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C" w:rsidRPr="00C85A7F" w:rsidRDefault="0067228C" w:rsidP="0067228C">
      <w:pPr>
        <w:rPr>
          <w:sz w:val="20"/>
          <w:szCs w:val="20"/>
        </w:rPr>
      </w:pPr>
      <w:r w:rsidRPr="00C85A7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1F5216D" wp14:editId="4410228C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A0A276E" wp14:editId="3297873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 w:rsidDel="00E701EB">
        <w:rPr>
          <w:sz w:val="20"/>
          <w:szCs w:val="20"/>
        </w:rPr>
        <w:t xml:space="preserve"> </w:t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7A2C3F05" wp14:editId="0E7A996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>
        <w:rPr>
          <w:sz w:val="20"/>
          <w:szCs w:val="20"/>
        </w:rPr>
        <w:t xml:space="preserve">    </w:t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  <w:t xml:space="preserve">         </w:t>
      </w:r>
    </w:p>
    <w:p w:rsidR="0067228C" w:rsidRPr="00C85A7F" w:rsidRDefault="0067228C" w:rsidP="0067228C">
      <w:pPr>
        <w:jc w:val="center"/>
        <w:rPr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85A7F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95C25">
            <w:rPr>
              <w:b/>
              <w:sz w:val="32"/>
              <w:szCs w:val="32"/>
            </w:rPr>
            <w:t>2</w:t>
          </w:r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p w:rsidR="0067228C" w:rsidRPr="00C85A7F" w:rsidRDefault="0067228C" w:rsidP="0067228C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Usmernenie k riadeniu prístupov do SFC2014 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orgány,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  <w:r w:rsidR="0067228C" w:rsidRPr="00C85A7F">
              <w:rPr>
                <w:szCs w:val="20"/>
              </w:rPr>
              <w:t xml:space="preserve"> 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B141B1" w:rsidP="00E7489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Toto </w:t>
            </w:r>
            <w:r w:rsidR="0067228C" w:rsidRPr="00C85A7F">
              <w:rPr>
                <w:szCs w:val="20"/>
              </w:rPr>
              <w:t xml:space="preserve">usmernenie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 a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23697E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6-10-0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C85A7F" w:rsidRDefault="001603B8" w:rsidP="002E697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06.10.2016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6-10-0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C85A7F" w:rsidRDefault="001603B8" w:rsidP="00A84853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06.10.2016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463E61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Denisa </w:t>
            </w:r>
            <w:proofErr w:type="spellStart"/>
            <w:r>
              <w:rPr>
                <w:szCs w:val="20"/>
              </w:rPr>
              <w:t>Žiláková</w:t>
            </w:r>
            <w:proofErr w:type="spellEnd"/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generálna riaditeľka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Pr="00C85A7F" w:rsidRDefault="0067228C" w:rsidP="0067228C">
          <w:pPr>
            <w:pStyle w:val="Hlavikaobsahu"/>
          </w:pPr>
          <w:r w:rsidRPr="00C85A7F">
            <w:t>Obsah</w:t>
          </w:r>
        </w:p>
        <w:p w:rsidR="0067228C" w:rsidRPr="00C85A7F" w:rsidRDefault="0067228C" w:rsidP="0067228C"/>
        <w:p w:rsidR="00C85A7F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28362574" w:history="1">
            <w:r w:rsidR="00C85A7F" w:rsidRPr="00AB4CA9">
              <w:rPr>
                <w:rStyle w:val="Hypertextovprepojenie"/>
                <w:noProof/>
              </w:rPr>
              <w:t>1 Úvod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_Toc428362574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5" w:history="1">
            <w:r w:rsidR="00C85A7F" w:rsidRPr="00AB4CA9">
              <w:rPr>
                <w:rStyle w:val="Hypertextovprepojenie"/>
                <w:noProof/>
              </w:rPr>
              <w:t>2 Základné informácie o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_Toc428362575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6" w:history="1">
            <w:r w:rsidR="00C85A7F" w:rsidRPr="00AB4CA9">
              <w:rPr>
                <w:rStyle w:val="Hypertextovprepojenie"/>
                <w:noProof/>
              </w:rPr>
              <w:t>3 Funkcia MS Liaison, zástupca MS Liaison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_Toc428362576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7" w:history="1">
            <w:r w:rsidR="00C85A7F" w:rsidRPr="00AB4CA9">
              <w:rPr>
                <w:rStyle w:val="Hypertextovprepojenie"/>
                <w:noProof/>
              </w:rPr>
              <w:t>4 Žiadosti o prístup do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_Toc428362577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3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8" w:history="1">
            <w:r w:rsidR="00C85A7F" w:rsidRPr="00AB4CA9">
              <w:rPr>
                <w:rStyle w:val="Hypertextovprepojenie"/>
                <w:noProof/>
              </w:rPr>
              <w:t>4.1 Žiadosť o zriadenie nového prístupu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_Toc428362578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3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9" w:history="1">
            <w:r w:rsidR="00C85A7F" w:rsidRPr="00AB4CA9">
              <w:rPr>
                <w:rStyle w:val="Hypertextovprepojenie"/>
                <w:noProof/>
              </w:rPr>
              <w:t>4.2 Žiadosť o zmenu prístupu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_Toc428362579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0" w:history="1">
            <w:r w:rsidR="00C85A7F" w:rsidRPr="00AB4CA9">
              <w:rPr>
                <w:rStyle w:val="Hypertextovprepojenie"/>
                <w:noProof/>
              </w:rPr>
              <w:t>4.2.1 Žiadosť o zmenu v roliach a oprávneniach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_Toc428362580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1" w:history="1">
            <w:r w:rsidR="00C85A7F" w:rsidRPr="00AB4CA9">
              <w:rPr>
                <w:rStyle w:val="Hypertextovprepojenie"/>
                <w:noProof/>
              </w:rPr>
              <w:t>4.2.2 Žiadosť o zmenu kontaktných údajov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_Toc428362581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2" w:history="1">
            <w:r w:rsidR="00C85A7F" w:rsidRPr="00AB4CA9">
              <w:rPr>
                <w:rStyle w:val="Hypertextovprepojenie"/>
                <w:noProof/>
              </w:rPr>
              <w:t>4.3 Zrušenie prístupu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_Toc428362582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3" w:history="1">
            <w:r w:rsidR="00C85A7F" w:rsidRPr="00AB4CA9">
              <w:rPr>
                <w:rStyle w:val="Hypertextovprepojenie"/>
                <w:noProof/>
              </w:rPr>
              <w:t>4.4 Postup pre používateľov v rámci CKO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_Toc428362583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4" w:history="1">
            <w:r w:rsidR="00C85A7F" w:rsidRPr="00AB4CA9">
              <w:rPr>
                <w:rStyle w:val="Hypertextovprepojenie"/>
                <w:noProof/>
              </w:rPr>
              <w:t>5 Prihlásenie do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_Toc428362584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6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5" w:history="1">
            <w:r w:rsidR="00C85A7F" w:rsidRPr="00AB4CA9">
              <w:rPr>
                <w:rStyle w:val="Hypertextovprepojenie"/>
                <w:noProof/>
              </w:rPr>
              <w:t>6 Strata hesla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_Toc428362585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6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6" w:history="1">
            <w:r w:rsidR="00C85A7F" w:rsidRPr="00AB4CA9">
              <w:rPr>
                <w:rStyle w:val="Hypertextovprepojenie"/>
                <w:noProof/>
              </w:rPr>
              <w:t>7 Povinnosti koncového používateľa SFC2014 v oblasti bezpečnosti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_Toc428362586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6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7" w:history="1">
            <w:r w:rsidR="00C85A7F" w:rsidRPr="00AB4CA9">
              <w:rPr>
                <w:rStyle w:val="Hypertextovprepojenie"/>
                <w:noProof/>
              </w:rPr>
              <w:t>8 Povinnosti jednotlivých subjektov v oblasti správy prístupov a povinnosti používateľov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_Toc428362587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8" w:history="1">
            <w:r w:rsidR="00C85A7F" w:rsidRPr="00AB4CA9">
              <w:rPr>
                <w:rStyle w:val="Hypertextovprepojenie"/>
                <w:noProof/>
              </w:rPr>
              <w:t>8.1 Úroveň MSL / MSLd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_Toc428362588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9" w:history="1">
            <w:r w:rsidR="00C85A7F" w:rsidRPr="00AB4CA9">
              <w:rPr>
                <w:rStyle w:val="Hypertextovprepojenie"/>
                <w:noProof/>
              </w:rPr>
              <w:t>8.2 Úroveň rezortnej kontaktnej osoby pre SFC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_Toc428362589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90" w:history="1">
            <w:r w:rsidR="00C85A7F" w:rsidRPr="00AB4CA9">
              <w:rPr>
                <w:rStyle w:val="Hypertextovprepojenie"/>
                <w:noProof/>
              </w:rPr>
              <w:t>8.3 Úroveň koncového používateľa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_Toc428362590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23697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91" w:history="1">
            <w:r w:rsidR="00C85A7F" w:rsidRPr="00AB4CA9">
              <w:rPr>
                <w:rStyle w:val="Hypertextovprepojenie"/>
                <w:noProof/>
              </w:rPr>
              <w:t>9 Zoznam príloh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_Toc428362591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8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67228C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" w:name="_Toc417905935"/>
      <w:bookmarkEnd w:id="1"/>
      <w:bookmarkEnd w:id="0"/>
      <w:r w:rsidRPr="00C85A7F">
        <w:br w:type="page"/>
      </w:r>
    </w:p>
    <w:p w:rsidR="0067228C" w:rsidRPr="00C85A7F" w:rsidRDefault="007519AF" w:rsidP="00C85A7F">
      <w:pPr>
        <w:pStyle w:val="Nadpis10"/>
      </w:pPr>
      <w:bookmarkStart w:id="3" w:name="_Toc428362574"/>
      <w:r w:rsidRPr="00C85A7F">
        <w:lastRenderedPageBreak/>
        <w:t xml:space="preserve">1 </w:t>
      </w:r>
      <w:r w:rsidR="0067228C" w:rsidRPr="00C85A7F">
        <w:t>Úvod</w:t>
      </w:r>
      <w:bookmarkEnd w:id="2"/>
      <w:bookmarkEnd w:id="3"/>
    </w:p>
    <w:p w:rsidR="0008108B" w:rsidRPr="00C85A7F" w:rsidRDefault="0008108B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 xml:space="preserve">Usmernenie upravuje spôsob spravovania prístupových práv do systému SFC2014 v programovom období 2014 – 2020 pre používateľov SFC2014 na riadiacich orgánoch (ďalej aj „RO“), Centrálnom koordinačnom orgáne (ďalej aj „CKO“),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Stále zastúpenie SR pri EÚ (ďalej aj „SZ SR pri EÚ“) a ďalších dotknutých orgánoch</w:t>
      </w:r>
      <w:r w:rsidR="00DE5E49" w:rsidRPr="00C85A7F">
        <w:t>.</w:t>
      </w:r>
    </w:p>
    <w:p w:rsidR="006E3BE0" w:rsidRDefault="006E3BE0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F56A5A" w:rsidRPr="00C85A7F" w:rsidRDefault="00F56A5A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 prístupom do SFC2014 na RO, CKO a SZ SR pri EÚ. Iné subjekty, ako tie, ktorým je usmernenie určené, môžu text usmernenia, alebo jeho časti, použiť iba s predchádzajúcim písomným súhlaso</w:t>
      </w:r>
      <w:r>
        <w:t xml:space="preserve">m sekcie centrálny koordinačný </w:t>
      </w:r>
      <w:r w:rsidRPr="00C85A7F">
        <w:t>orgán</w:t>
      </w:r>
      <w:r>
        <w:t xml:space="preserve"> Úradu podpredsedu vlády Slovenskej republiky pre investície a informatizáciu ( ďalej len „ÚPPVII“ )</w:t>
      </w:r>
      <w:r w:rsidRPr="00C85A7F">
        <w:t>.</w:t>
      </w:r>
    </w:p>
    <w:p w:rsidR="0067228C" w:rsidRPr="00C85A7F" w:rsidRDefault="007519AF" w:rsidP="00C85A7F">
      <w:pPr>
        <w:pStyle w:val="Nadpis10"/>
      </w:pPr>
      <w:bookmarkStart w:id="4" w:name="_Toc414266825"/>
      <w:bookmarkStart w:id="5" w:name="_Toc417905936"/>
      <w:bookmarkStart w:id="6" w:name="_Toc428362575"/>
      <w:r w:rsidRPr="00C85A7F">
        <w:t xml:space="preserve">2 </w:t>
      </w:r>
      <w:bookmarkEnd w:id="4"/>
      <w:bookmarkEnd w:id="5"/>
      <w:r w:rsidR="0008108B" w:rsidRPr="00C85A7F">
        <w:t>Základné informácie o SFC2014</w:t>
      </w:r>
      <w:bookmarkEnd w:id="6"/>
    </w:p>
    <w:p w:rsidR="0008108B" w:rsidRPr="00C85A7F" w:rsidRDefault="0008108B" w:rsidP="00F56A5A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bookmarkStart w:id="7" w:name="_Toc414266826"/>
      <w:bookmarkStart w:id="8" w:name="_Toc417905937"/>
      <w:r w:rsidRPr="00C85A7F">
        <w:t>Článok 74(4) Nariadenia Európskeho parlamentu a Rady (EÚ) č. 1303/2013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F56A5A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F56A5A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C85A7F">
      <w:pPr>
        <w:pStyle w:val="Nadpis10"/>
      </w:pPr>
      <w:bookmarkStart w:id="9" w:name="_Toc428362576"/>
      <w:bookmarkEnd w:id="7"/>
      <w:bookmarkEnd w:id="8"/>
      <w:r w:rsidRPr="00C85A7F">
        <w:t xml:space="preserve">3 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9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10" w:name="_Toc414266827"/>
      <w:bookmarkStart w:id="11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len „MSL“), </w:t>
      </w:r>
      <w:r w:rsidRPr="00C85A7F">
        <w:lastRenderedPageBreak/>
        <w:t>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>ďalej len 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 a </w:t>
      </w:r>
      <w:proofErr w:type="spellStart"/>
      <w:r w:rsidRPr="00C85A7F">
        <w:t>MSLd</w:t>
      </w:r>
      <w:proofErr w:type="spellEnd"/>
      <w:r w:rsidRPr="00C85A7F">
        <w:t xml:space="preserve"> budú v programovom období 2014 – 2020 plniť nasledovné úlohy: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a) identifikovať používateľov požadujúcich prístup a preveriť, že títo používatelia sú zamestnanci organizácie;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b) informovať používateľov o ich povinnostiach s cieľom chrániť bezpečnosť systému;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c) overovať nárok používateľov na požadovanú úroveň oprávnenia vo vzťahu k ich úlohám a ich hierarchickému postaveniu;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d) požadovať ukončenie prístupových práv, ak už tieto prístupové práva nie sú potrebné alebo odôvodnené;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e) bezodkladne nahlasovať podozrivé udalosti, ktoré by mohli ohroziť bezpečnosť systému;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f) zabezpečiť trvalú presnosť identifikačných údajov používateľov prostredníctvom hlásenia akýchkoľvek zmien;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g) prijať potrebné opatrenia zamerané na ochranu údajov a obchodného tajomstva v súlade s pravidlami Únie a vnútroštátnymi pravidlami;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h) informovať 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 xml:space="preserve">Funkciu MSL /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 a SZ SR pri EÚ vykonávajú určení zamestnanci odboru ITMS v rámci sekcie centrálny koordinačný orgán: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993"/>
        <w:gridCol w:w="2551"/>
        <w:gridCol w:w="2693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Pr="00C85A7F" w:rsidRDefault="00820943" w:rsidP="0062629C">
            <w:r w:rsidRPr="00C85A7F">
              <w:t>KF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820943" w:rsidRPr="00C85A7F" w:rsidRDefault="00820943" w:rsidP="0062629C">
            <w:r w:rsidRPr="00C85A7F">
              <w:t>RO</w:t>
            </w:r>
            <w:r w:rsidR="001603B8">
              <w:br/>
              <w:t>SZ SR pri EÚ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r w:rsidR="00463E61">
              <w:t>sfc@vicepremier.gov.sk</w:t>
            </w:r>
            <w:r w:rsidRPr="00C85A7F">
              <w:t xml:space="preserve">  </w:t>
            </w:r>
          </w:p>
        </w:tc>
      </w:tr>
    </w:tbl>
    <w:p w:rsidR="0067228C" w:rsidRPr="00C85A7F" w:rsidRDefault="007519AF" w:rsidP="00C85A7F">
      <w:pPr>
        <w:pStyle w:val="Nadpis10"/>
      </w:pPr>
      <w:bookmarkStart w:id="12" w:name="_Toc414266833"/>
      <w:bookmarkStart w:id="13" w:name="_Toc417905944"/>
      <w:bookmarkStart w:id="14" w:name="_Toc428362577"/>
      <w:bookmarkEnd w:id="10"/>
      <w:bookmarkEnd w:id="11"/>
      <w:r w:rsidRPr="00C85A7F">
        <w:t xml:space="preserve">4 </w:t>
      </w:r>
      <w:bookmarkEnd w:id="12"/>
      <w:bookmarkEnd w:id="13"/>
      <w:r w:rsidR="00820943" w:rsidRPr="00C85A7F">
        <w:t>Žiadosti o prístup do SFC2014</w:t>
      </w:r>
      <w:bookmarkEnd w:id="14"/>
    </w:p>
    <w:p w:rsidR="00820943" w:rsidRPr="00C85A7F" w:rsidRDefault="00820943" w:rsidP="00C85A7F">
      <w:pPr>
        <w:pStyle w:val="Nadpis20"/>
      </w:pPr>
      <w:bookmarkStart w:id="15" w:name="_Toc394670739"/>
      <w:bookmarkStart w:id="16" w:name="_Toc428362578"/>
      <w:bookmarkStart w:id="17" w:name="_Toc414266834"/>
      <w:bookmarkStart w:id="18" w:name="_Toc417905945"/>
      <w:r w:rsidRPr="00C85A7F">
        <w:t>4.1 Žiadosť o zriadenie nového prístupu</w:t>
      </w:r>
      <w:bookmarkEnd w:id="15"/>
      <w:bookmarkEnd w:id="16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 /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Pridelenie prístupu do SFC2014 je možné len osobe, ktorá má zriadený ECAS</w:t>
      </w:r>
      <w:r w:rsidR="006E3BE0" w:rsidRPr="00C85A7F">
        <w:rPr>
          <w:rStyle w:val="Odkaznapoznmkupodiarou"/>
        </w:rPr>
        <w:footnoteReference w:id="6"/>
      </w:r>
      <w:r w:rsidR="00AA7E09" w:rsidRPr="00C85A7F">
        <w:t xml:space="preserve"> </w:t>
      </w:r>
      <w:r w:rsidRPr="00C85A7F">
        <w:t xml:space="preserve">prístup na svoje meno. Pred zaslaním žiadosti o zriadenie nového prístupu do SFC2014 na MSL je teda potrebné aby príslušný zamestnanec požiadal o zriadenie ECAS prístupu.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lastRenderedPageBreak/>
        <w:t xml:space="preserve">O ECAS prístup 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>. Je potrebné zvoliť doménu „</w:t>
      </w:r>
      <w:proofErr w:type="spellStart"/>
      <w:r w:rsidRPr="00C85A7F">
        <w:t>external</w:t>
      </w:r>
      <w:proofErr w:type="spellEnd"/>
      <w:r w:rsidRPr="00C85A7F">
        <w:t>“.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Pri vypĺňaní osobných údajov (meno, priezvisko) odporúčame nepoužívať diakritiku</w:t>
      </w:r>
      <w:r w:rsidR="00771740" w:rsidRPr="00C85A7F">
        <w:rPr>
          <w:rStyle w:val="Odkaznapoznmkupodiarou"/>
        </w:rPr>
        <w:footnoteReference w:id="7"/>
      </w:r>
      <w:r w:rsidRPr="00C85A7F">
        <w:t xml:space="preserve">. </w:t>
      </w:r>
    </w:p>
    <w:p w:rsidR="00820943" w:rsidRPr="00C85A7F" w:rsidRDefault="00820943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 w:rsidRPr="00C85A7F">
        <w:t>V prípade nejasností, informácie s presnými pokynmi pre zriaden</w:t>
      </w:r>
      <w:r w:rsidR="002A6E8D">
        <w:t xml:space="preserve">ie ECAS prístupu sa nachádzajú </w:t>
      </w:r>
      <w:r w:rsidRPr="00C85A7F">
        <w:t>na stránke EK:</w:t>
      </w:r>
      <w:r w:rsidR="007207F8" w:rsidRPr="00C85A7F">
        <w:t xml:space="preserve"> </w:t>
      </w:r>
      <w:hyperlink r:id="rId13" w:history="1">
        <w:r w:rsidR="007207F8" w:rsidRPr="00C85A7F">
          <w:rPr>
            <w:rStyle w:val="Hypertextovprepojenie"/>
          </w:rPr>
          <w:t>http://ec.europa.eu/sfc/sites/sfc2014/files/sfc2014_NewECAS_nominative_account_EN_4.swf</w:t>
        </w:r>
      </w:hyperlink>
      <w:r w:rsidRPr="00C85A7F">
        <w:t>.</w:t>
      </w:r>
      <w:r w:rsidR="007207F8" w:rsidRPr="00C85A7F">
        <w:rPr>
          <w:rFonts w:ascii="PalatinoLinotype" w:hAnsi="PalatinoLinotype"/>
        </w:rPr>
        <w:t xml:space="preserve">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ECAS konta zamestnanec </w:t>
      </w:r>
      <w:proofErr w:type="spellStart"/>
      <w:r w:rsidRPr="00C85A7F">
        <w:t>obdrží</w:t>
      </w:r>
      <w:proofErr w:type="spellEnd"/>
      <w:r w:rsidRPr="00C85A7F">
        <w:t xml:space="preserve"> z </w:t>
      </w:r>
      <w:proofErr w:type="spellStart"/>
      <w:r w:rsidRPr="00C85A7F">
        <w:t>Helpdesku</w:t>
      </w:r>
      <w:proofErr w:type="spellEnd"/>
      <w:r w:rsidRPr="00C85A7F">
        <w:t xml:space="preserve"> služieb ECAS email s oznámením svojho </w:t>
      </w:r>
      <w:r w:rsidRPr="00C85A7F">
        <w:rPr>
          <w:b/>
          <w:u w:val="single"/>
        </w:rPr>
        <w:t xml:space="preserve">ECAS </w:t>
      </w:r>
      <w:proofErr w:type="spellStart"/>
      <w:r w:rsidRPr="00C85A7F">
        <w:rPr>
          <w:b/>
          <w:u w:val="single"/>
        </w:rPr>
        <w:t>username</w:t>
      </w:r>
      <w:proofErr w:type="spellEnd"/>
      <w:r w:rsidR="0062629C" w:rsidRPr="00C85A7F">
        <w:rPr>
          <w:rStyle w:val="Odkaznapoznmkupodiarou"/>
        </w:rPr>
        <w:footnoteReference w:id="8"/>
      </w:r>
      <w:r w:rsidRPr="00C85A7F">
        <w:t xml:space="preserve"> a odkazom na stránku pre nastavenie hesla k účtu. Heslo je potrebné nastaviť v limite do 90 minút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 vytvorení identity ECAS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svoje </w:t>
      </w:r>
      <w:r w:rsidRPr="00C85A7F">
        <w:rPr>
          <w:b/>
          <w:u w:val="single"/>
        </w:rPr>
        <w:t xml:space="preserve">ECAS </w:t>
      </w:r>
      <w:proofErr w:type="spellStart"/>
      <w:r w:rsidRPr="00C85A7F">
        <w:rPr>
          <w:b/>
          <w:u w:val="single"/>
        </w:rPr>
        <w:t>Uid</w:t>
      </w:r>
      <w:proofErr w:type="spellEnd"/>
      <w:r w:rsidR="0062629C" w:rsidRPr="00C85A7F">
        <w:rPr>
          <w:rStyle w:val="Odkaznapoznmkupodiarou"/>
          <w:b/>
          <w:u w:val="single"/>
        </w:rPr>
        <w:footnoteReference w:id="9"/>
      </w:r>
      <w:r w:rsidRPr="00C85A7F">
        <w:t xml:space="preserve"> 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Rezortná kontaktná osoba pre SFC zabezpečí odoslanie vyplneného formulára na MSL,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</w:t>
      </w:r>
      <w:r w:rsidR="005240D4">
        <w:rPr>
          <w:rStyle w:val="Hypertextovprepojenie"/>
        </w:rPr>
        <w:t xml:space="preserve"> </w:t>
      </w:r>
      <w:proofErr w:type="spellStart"/>
      <w:r w:rsidR="005240D4">
        <w:rPr>
          <w:rStyle w:val="Hypertextovprepojenie"/>
        </w:rPr>
        <w:t>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proofErr w:type="spellEnd"/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MSL, resp.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0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žiadateľa ako aj MSL /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C85A7F">
      <w:pPr>
        <w:pStyle w:val="Nadpis20"/>
      </w:pPr>
      <w:bookmarkStart w:id="19" w:name="_Toc394670740"/>
      <w:bookmarkStart w:id="20" w:name="_Toc428362579"/>
      <w:r w:rsidRPr="00C85A7F">
        <w:t>4.2 Žiadosť o zmenu prístupu</w:t>
      </w:r>
      <w:bookmarkEnd w:id="19"/>
      <w:bookmarkEnd w:id="20"/>
      <w:r w:rsidRPr="00C85A7F">
        <w:t xml:space="preserve"> </w:t>
      </w:r>
    </w:p>
    <w:p w:rsidR="00820943" w:rsidRPr="00C85A7F" w:rsidRDefault="00820943" w:rsidP="00C85A7F">
      <w:pPr>
        <w:pStyle w:val="Nadpis30"/>
      </w:pPr>
      <w:bookmarkStart w:id="21" w:name="_Toc394670741"/>
      <w:bookmarkStart w:id="22" w:name="_Toc428362580"/>
      <w:r w:rsidRPr="00C85A7F">
        <w:t>4.2.1 Žiadosť o zmenu v roliach a oprávneniach</w:t>
      </w:r>
      <w:bookmarkEnd w:id="21"/>
      <w:bookmarkEnd w:id="22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SFC2014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62629C" w:rsidRPr="00C85A7F">
        <w:t xml:space="preserve"> / 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na </w:t>
      </w:r>
      <w:r w:rsidR="007207F8" w:rsidRPr="00C85A7F">
        <w:t>GR</w:t>
      </w:r>
      <w:r w:rsidRPr="00C85A7F">
        <w:t xml:space="preserve"> sekcie centrálny koordinačný orgán. </w:t>
      </w:r>
      <w:r w:rsidRPr="00C85A7F">
        <w:lastRenderedPageBreak/>
        <w:t xml:space="preserve">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MSL, resp.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 prístup a  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žiadateľa ako aj MSL.</w:t>
      </w:r>
    </w:p>
    <w:p w:rsidR="00820943" w:rsidRPr="00C85A7F" w:rsidRDefault="00820943" w:rsidP="00C85A7F">
      <w:pPr>
        <w:pStyle w:val="Nadpis30"/>
      </w:pPr>
      <w:bookmarkStart w:id="23" w:name="_Toc394670742"/>
      <w:bookmarkStart w:id="24" w:name="_Toc428362581"/>
      <w:r w:rsidRPr="00C85A7F">
        <w:t>4.2.2 Žiadosť o zmenu kontaktných údajov</w:t>
      </w:r>
      <w:bookmarkEnd w:id="23"/>
      <w:bookmarkEnd w:id="24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 xml:space="preserve">V prípade, ak sa žiadosť o zmenu prístupu do SFC2014 týka len zmeny osobných / kontaktných údajov používateľa, pričom role a oprávnenia daného používateľa sa nemenia, nie je nutné písať oficiálnu žiadosť a stačí o požadovanej zmene informovať MSL /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C85A7F">
      <w:pPr>
        <w:pStyle w:val="Nadpis20"/>
      </w:pPr>
      <w:bookmarkStart w:id="25" w:name="_Toc394670743"/>
      <w:bookmarkStart w:id="26" w:name="_Toc428362582"/>
      <w:r w:rsidRPr="00C85A7F">
        <w:t>4.3 Zrušenie prístupu</w:t>
      </w:r>
      <w:bookmarkEnd w:id="25"/>
      <w:bookmarkEnd w:id="26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Vyplnený formulár odošle rezortná kontaktná osoba pre SFC na MSL / 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 </w:t>
      </w:r>
      <w:r w:rsidR="00924ECF">
        <w:t xml:space="preserve"> </w:t>
      </w:r>
      <w:hyperlink r:id="rId15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MSL/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MSL.</w:t>
      </w:r>
    </w:p>
    <w:p w:rsidR="00820943" w:rsidRPr="00C85A7F" w:rsidRDefault="00820943" w:rsidP="00C85A7F">
      <w:pPr>
        <w:pStyle w:val="Nadpis20"/>
      </w:pPr>
      <w:bookmarkStart w:id="27" w:name="_Toc394670744"/>
      <w:bookmarkStart w:id="28" w:name="_Toc428362583"/>
      <w:r w:rsidRPr="00C85A7F">
        <w:t>4.4 Postup pre používateľov v rámci CKO</w:t>
      </w:r>
      <w:bookmarkEnd w:id="27"/>
      <w:bookmarkEnd w:id="28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>V prípade riadenia prístupov do SFC2014 za používateľov v rámci CKO</w:t>
      </w:r>
      <w:r w:rsidRPr="00C85A7F">
        <w:rPr>
          <w:rStyle w:val="Odkaznapoznmkupodiarou"/>
          <w:rFonts w:eastAsiaTheme="majorEastAsia"/>
        </w:rPr>
        <w:footnoteReference w:id="11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príslušný riaditeľ odboru vo forme listu na riaditeľa odboru ITMS.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>V prípade riadenia prístupov do SFC2014 za používateľov v rámci odboru ITMS,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r w:rsidR="008603ED">
        <w:t xml:space="preserve"> </w:t>
      </w:r>
      <w:proofErr w:type="spellStart"/>
      <w:r w:rsidR="00924ECF">
        <w:t>MSLd</w:t>
      </w:r>
      <w:proofErr w:type="spellEnd"/>
      <w:r w:rsidRPr="00C85A7F">
        <w:t xml:space="preserve"> na základe písomného príkazu riaditeľa </w:t>
      </w:r>
      <w:r w:rsidR="008603ED">
        <w:t xml:space="preserve">odboru </w:t>
      </w:r>
      <w:r w:rsidRPr="00C85A7F">
        <w:t xml:space="preserve">ITMS. </w:t>
      </w:r>
    </w:p>
    <w:p w:rsidR="000179BC" w:rsidRPr="00C85A7F" w:rsidRDefault="000179BC" w:rsidP="00C85A7F">
      <w:pPr>
        <w:pStyle w:val="Nadpis10"/>
      </w:pPr>
      <w:bookmarkStart w:id="29" w:name="_Toc394670745"/>
      <w:bookmarkStart w:id="30" w:name="_Toc428362584"/>
      <w:r w:rsidRPr="00C85A7F">
        <w:t>5 Prihlásenie do SFC2014</w:t>
      </w:r>
      <w:bookmarkEnd w:id="29"/>
      <w:bookmarkEnd w:id="30"/>
    </w:p>
    <w:p w:rsidR="000179BC" w:rsidRPr="00C85A7F" w:rsidRDefault="000179BC" w:rsidP="00137822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C85A7F">
        <w:t xml:space="preserve">Informácie o spôsobe prihlasovania sa do SFC2014 sú dostupné na adrese: </w:t>
      </w:r>
      <w:r w:rsidR="00137822">
        <w:t xml:space="preserve">  </w:t>
      </w:r>
      <w:hyperlink r:id="rId16" w:history="1">
        <w:r w:rsidR="00137822" w:rsidRPr="000A7694">
          <w:rPr>
            <w:rStyle w:val="Hypertextovprepojenie"/>
          </w:rPr>
          <w:t>http://ec.europa.eu/sfc/sites/sfc2014/files/how%20to%20login%20and%20navigate%20through%20sfc2014_2.swf</w:t>
        </w:r>
      </w:hyperlink>
      <w:r w:rsidR="00137822">
        <w:t xml:space="preserve"> 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lastRenderedPageBreak/>
        <w:t xml:space="preserve">Aplikácia SFC2014 je dostupná na adrese: </w:t>
      </w:r>
      <w:hyperlink r:id="rId17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>Pre prihlásenie sa je potrebné zvoliť 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C85A7F">
      <w:pPr>
        <w:pStyle w:val="Nadpis10"/>
      </w:pPr>
      <w:bookmarkStart w:id="31" w:name="_Toc394670746"/>
      <w:bookmarkStart w:id="32" w:name="_Toc428362585"/>
      <w:r w:rsidRPr="00C85A7F">
        <w:t>6 Strata hesla</w:t>
      </w:r>
      <w:bookmarkEnd w:id="31"/>
      <w:bookmarkEnd w:id="32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</w:t>
      </w:r>
      <w:r w:rsidRPr="00C85A7F">
        <w:rPr>
          <w:rStyle w:val="Odkaznapoznmkupodiarou"/>
          <w:rFonts w:eastAsiaTheme="majorEastAsia"/>
        </w:rPr>
        <w:footnoteReference w:id="12"/>
      </w:r>
      <w:r w:rsidRPr="00C85A7F">
        <w:t>:</w:t>
      </w:r>
    </w:p>
    <w:p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 xml:space="preserve">na stránke </w:t>
      </w:r>
      <w:hyperlink r:id="rId18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 ECAS prístupu / ECAS používateľské meno a opísať kontrolný kód;</w:t>
      </w:r>
    </w:p>
    <w:p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>kliknúť na „Get a </w:t>
      </w:r>
      <w:proofErr w:type="spellStart"/>
      <w:r w:rsidRPr="00C85A7F">
        <w:t>password</w:t>
      </w:r>
      <w:proofErr w:type="spellEnd"/>
      <w:r w:rsidRPr="00C85A7F">
        <w:t>“;</w:t>
      </w:r>
    </w:p>
    <w:p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proofErr w:type="spellStart"/>
      <w:r w:rsidRPr="00C85A7F">
        <w:t>re-aktiváciu</w:t>
      </w:r>
      <w:proofErr w:type="spellEnd"/>
      <w:r w:rsidRPr="00C85A7F">
        <w:t xml:space="preserve"> nového hesla, na ktorej je potrebné nastaviť nové heslo.</w:t>
      </w:r>
    </w:p>
    <w:p w:rsidR="000179BC" w:rsidRPr="00C85A7F" w:rsidRDefault="000179BC" w:rsidP="00C85A7F">
      <w:pPr>
        <w:pStyle w:val="Nadpis10"/>
      </w:pPr>
      <w:bookmarkStart w:id="33" w:name="_Toc394670747"/>
      <w:bookmarkStart w:id="34" w:name="_Toc428362586"/>
      <w:r w:rsidRPr="00C85A7F">
        <w:t>7 Povinnosti koncového používateľa SFC2014 v oblasti bezpečnosti</w:t>
      </w:r>
      <w:bookmarkEnd w:id="33"/>
      <w:bookmarkEnd w:id="34"/>
    </w:p>
    <w:p w:rsidR="000179BC" w:rsidRPr="00C85A7F" w:rsidRDefault="000179BC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 xml:space="preserve"> (ďalej len „bezpečnostná politika SFC“), využívaním SFC2014 používateľ vyjadruje svoj súhlas s podmienkami jeho používania.</w:t>
      </w:r>
    </w:p>
    <w:p w:rsidR="000179BC" w:rsidRPr="00C85A7F" w:rsidRDefault="000179BC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</w:pPr>
      <w:r w:rsidRPr="00C85A7F">
        <w:t>Používateľ SFC2014 nesmie poskytnúť svoje prihlasovacie údaje inej osobe a nesie zodpovednosť za ich prípadné zneužitie. V zmysle bezpečnostnej politiky SFC je používateľ SFC</w:t>
      </w:r>
      <w:r w:rsidR="006C5C6C">
        <w:t>2014</w:t>
      </w:r>
      <w:r w:rsidRPr="00C85A7F">
        <w:t xml:space="preserve"> zodpovedný za všetky úkony vykonané v</w:t>
      </w:r>
      <w:r w:rsidR="006C5C6C">
        <w:t> </w:t>
      </w:r>
      <w:r w:rsidRPr="00C85A7F">
        <w:t>SFC</w:t>
      </w:r>
      <w:r w:rsidR="006C5C6C">
        <w:t>2014</w:t>
      </w:r>
      <w:r w:rsidRPr="00C85A7F">
        <w:t xml:space="preserve"> pod jemu prideleným používateľským menom a heslom, a to aj v prípade ak tieto úkony boli vykonané inou osobou pod jeho menom. </w:t>
      </w:r>
    </w:p>
    <w:p w:rsidR="000179BC" w:rsidRPr="00C85A7F" w:rsidRDefault="009A7ED3" w:rsidP="00C85A7F">
      <w:pPr>
        <w:pStyle w:val="Nadpis10"/>
      </w:pPr>
      <w:bookmarkStart w:id="35" w:name="_Toc394670748"/>
      <w:bookmarkStart w:id="36" w:name="_Toc428362587"/>
      <w:r w:rsidRPr="00C85A7F">
        <w:t>8 Povinnosti jednotlivých subjektov v oblasti správy prístupov a povinnosti používateľov SFC2014</w:t>
      </w:r>
      <w:bookmarkEnd w:id="35"/>
      <w:bookmarkEnd w:id="36"/>
    </w:p>
    <w:p w:rsidR="009A7ED3" w:rsidRPr="00C85A7F" w:rsidRDefault="009A7ED3" w:rsidP="00C85A7F">
      <w:pPr>
        <w:pStyle w:val="Nadpis20"/>
      </w:pPr>
      <w:bookmarkStart w:id="37" w:name="_Toc394670749"/>
      <w:bookmarkStart w:id="38" w:name="_Toc428362588"/>
      <w:bookmarkEnd w:id="17"/>
      <w:bookmarkEnd w:id="18"/>
      <w:r w:rsidRPr="00C85A7F">
        <w:t xml:space="preserve">8.1 Úroveň MSL / </w:t>
      </w:r>
      <w:proofErr w:type="spellStart"/>
      <w:r w:rsidRPr="00C85A7F">
        <w:t>MSLd</w:t>
      </w:r>
      <w:bookmarkEnd w:id="37"/>
      <w:bookmarkEnd w:id="38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9A4296" w:rsidRPr="00C85A7F">
        <w:t xml:space="preserve"> /</w:t>
      </w:r>
      <w:r w:rsidRPr="00C85A7F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 xml:space="preserve">MSL / </w:t>
      </w:r>
      <w:proofErr w:type="spellStart"/>
      <w:r w:rsidRPr="00C85A7F">
        <w:t>MSLd</w:t>
      </w:r>
      <w:proofErr w:type="spellEnd"/>
      <w:r w:rsidRPr="00C85A7F">
        <w:t xml:space="preserve"> je povinný štvrťročne vykonať kontrolu aktuálnosti prístupov do SFC2014, na základe podkladov prijatých od rezortných kontaktných osôb pre SFC. Harmonogram </w:t>
      </w:r>
      <w:r w:rsidRPr="00C85A7F">
        <w:lastRenderedPageBreak/>
        <w:t xml:space="preserve">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 xml:space="preserve">MSL /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previerku aktuálnosti prístupov do SFC2014.</w:t>
      </w:r>
    </w:p>
    <w:p w:rsidR="009A7ED3" w:rsidRPr="00C85A7F" w:rsidRDefault="009A7ED3" w:rsidP="00C85A7F">
      <w:pPr>
        <w:pStyle w:val="Nadpis20"/>
      </w:pPr>
      <w:bookmarkStart w:id="39" w:name="_Toc394670750"/>
      <w:bookmarkStart w:id="40" w:name="_Toc428362589"/>
      <w:r w:rsidRPr="00C85A7F">
        <w:t>8.2 Úroveň rezortnej kontaktnej osoby pre SFC</w:t>
      </w:r>
      <w:bookmarkEnd w:id="39"/>
      <w:bookmarkEnd w:id="40"/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riadiaci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 /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je povinná minimálne raz štvrťročne vykonať kontrolu aktuálnosti prístupov do SFC2014 v rámci svojho orgánu a jej výsledky odoslať MSL / </w:t>
      </w:r>
      <w:proofErr w:type="spellStart"/>
      <w:r w:rsidRPr="00C85A7F">
        <w:t>MSLd</w:t>
      </w:r>
      <w:proofErr w:type="spellEnd"/>
      <w:r w:rsidRPr="00C85A7F">
        <w:t xml:space="preserve"> vo forme listu na GR sekcie centrálny koordinačný orgán, ako aj elektronicky na </w:t>
      </w:r>
      <w:r w:rsidR="00924ECF">
        <w:t xml:space="preserve"> </w:t>
      </w:r>
      <w:hyperlink r:id="rId19" w:history="1">
        <w:r w:rsidR="00924ECF" w:rsidRPr="000A7694">
          <w:rPr>
            <w:rStyle w:val="Hypertextovprepojenie"/>
          </w:rPr>
          <w:t>sfc@vicepremier.gov.gov</w:t>
        </w:r>
      </w:hyperlink>
      <w:r w:rsidR="00924ECF">
        <w:t xml:space="preserve">. </w:t>
      </w:r>
      <w:r w:rsidRPr="00C85A7F">
        <w:t xml:space="preserve">Termíny vykonania pravidelnej štvrťročnej kontroly aktuálnosti prístupov do SFC2014 sa riadia priloženým 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spolupracovať s MSL / </w:t>
      </w:r>
      <w:proofErr w:type="spellStart"/>
      <w:r w:rsidRPr="00C85A7F">
        <w:t>MSLd</w:t>
      </w:r>
      <w:proofErr w:type="spellEnd"/>
      <w:r w:rsidRPr="00C85A7F">
        <w:t xml:space="preserve"> pri mimoriadnych kontrolách prístupov do SFC2014. </w:t>
      </w:r>
    </w:p>
    <w:p w:rsidR="009A7ED3" w:rsidRPr="00C85A7F" w:rsidRDefault="009A7ED3" w:rsidP="00C85A7F">
      <w:pPr>
        <w:pStyle w:val="Nadpis20"/>
      </w:pPr>
      <w:bookmarkStart w:id="41" w:name="_Toc394670751"/>
      <w:bookmarkStart w:id="42" w:name="_Toc428362590"/>
      <w:r w:rsidRPr="00C85A7F">
        <w:t>8.3 Úroveň koncového používateľa SFC2014</w:t>
      </w:r>
      <w:bookmarkEnd w:id="41"/>
      <w:bookmarkEnd w:id="42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r w:rsidR="00395442" w:rsidRPr="00395442">
        <w:t>http</w:t>
      </w:r>
      <w:r w:rsidR="003E761B">
        <w:t>s</w:t>
      </w:r>
      <w:r w:rsidR="00395442" w:rsidRPr="00395442">
        <w:t>://ec.europa.eu/sfc/en/2014/support-ms</w:t>
      </w:r>
      <w:r w:rsidRPr="00C85A7F">
        <w:t xml:space="preserve"> a </w:t>
      </w:r>
      <w:r w:rsidR="003E761B">
        <w:t xml:space="preserve"> </w:t>
      </w:r>
      <w:hyperlink r:id="rId20" w:history="1">
        <w:r w:rsidR="003E761B" w:rsidRPr="000A7694">
          <w:rPr>
            <w:rStyle w:val="Hypertextovprepojenie"/>
          </w:rPr>
          <w:t>https://ec.europa.eu/sfc/en/2014/support-ec</w:t>
        </w:r>
      </w:hyperlink>
      <w:r w:rsidR="003E761B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(majiteľ ECAS konta)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ECAS konta: </w:t>
      </w:r>
      <w:hyperlink r:id="rId21" w:history="1">
        <w:r w:rsidRPr="00C85A7F">
          <w:rPr>
            <w:rStyle w:val="Hypertextovprepojenie"/>
          </w:rPr>
          <w:t>https://webgate.ec.europa.eu/cas/userdata/ShowDetails.cgi</w:t>
        </w:r>
      </w:hyperlink>
      <w:r w:rsidRPr="00C85A7F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Následne je používateľ povinný informovať o týchto zmenách príslušnú rezortnú kontaktnú osobu pre SFC</w:t>
      </w:r>
      <w:r w:rsidR="00B6781C">
        <w:t>2014</w:t>
      </w:r>
      <w:r w:rsidRPr="00C85A7F">
        <w:t xml:space="preserve">, ktorá odošle žiadosť o zmenu prístupu do SFC2014 na MSL /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43" w:name="_Toc394670752"/>
    </w:p>
    <w:p w:rsidR="0067228C" w:rsidRPr="00C85A7F" w:rsidRDefault="009A7ED3" w:rsidP="00AA7E09">
      <w:pPr>
        <w:pStyle w:val="MPCKO1"/>
      </w:pPr>
      <w:bookmarkStart w:id="44" w:name="_Toc414266843"/>
      <w:bookmarkStart w:id="45" w:name="_Toc417905954"/>
      <w:bookmarkStart w:id="46" w:name="_Toc428362591"/>
      <w:bookmarkEnd w:id="43"/>
      <w:r w:rsidRPr="00C85A7F">
        <w:lastRenderedPageBreak/>
        <w:t>9</w:t>
      </w:r>
      <w:r w:rsidR="007519AF" w:rsidRPr="00C85A7F">
        <w:t xml:space="preserve"> </w:t>
      </w:r>
      <w:r w:rsidR="0067228C" w:rsidRPr="00C85A7F">
        <w:t>Zoznam príloh</w:t>
      </w:r>
      <w:bookmarkEnd w:id="44"/>
      <w:bookmarkEnd w:id="45"/>
      <w:bookmarkEnd w:id="46"/>
    </w:p>
    <w:p w:rsidR="009A7ED3" w:rsidRPr="00C85A7F" w:rsidRDefault="009A7ED3" w:rsidP="00E556F2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C85A7F">
        <w:t xml:space="preserve">Formulár žiadosti o prístup do </w:t>
      </w:r>
      <w:r w:rsidR="006C13A6">
        <w:t xml:space="preserve">SFC2014 </w:t>
      </w:r>
      <w:bookmarkStart w:id="47" w:name="_GoBack"/>
      <w:bookmarkEnd w:id="47"/>
      <w:r w:rsidRPr="0092555E">
        <w:t>(aktualizovaný k </w:t>
      </w:r>
      <w:r w:rsidR="00B97218">
        <w:t>06</w:t>
      </w:r>
      <w:r w:rsidRPr="0092555E">
        <w:t>. </w:t>
      </w:r>
      <w:r w:rsidR="00B97218">
        <w:t>10</w:t>
      </w:r>
      <w:r w:rsidRPr="0092555E">
        <w:t>. 201</w:t>
      </w:r>
      <w:r w:rsidR="00B97218">
        <w:t>6</w:t>
      </w:r>
      <w:r w:rsidRPr="0092555E">
        <w:t>)</w:t>
      </w:r>
    </w:p>
    <w:sectPr w:rsidR="009A7ED3" w:rsidRPr="00C85A7F" w:rsidSect="0062629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7E" w:rsidRDefault="0023697E">
      <w:r>
        <w:separator/>
      </w:r>
    </w:p>
  </w:endnote>
  <w:endnote w:type="continuationSeparator" w:id="0">
    <w:p w:rsidR="0023697E" w:rsidRDefault="0023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9C" w:rsidRPr="00CF60E2" w:rsidRDefault="0062629C" w:rsidP="0062629C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AD52B7" wp14:editId="1E4AF0D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62629C" w:rsidRPr="00CF60E2" w:rsidRDefault="0062629C" w:rsidP="0062629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3C06A1C7" wp14:editId="65792D2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C13A6">
          <w:rPr>
            <w:noProof/>
          </w:rPr>
          <w:t>1</w:t>
        </w:r>
        <w:r w:rsidRPr="00CF60E2">
          <w:fldChar w:fldCharType="end"/>
        </w:r>
      </w:sdtContent>
    </w:sdt>
  </w:p>
  <w:p w:rsidR="0062629C" w:rsidRDefault="0062629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7E" w:rsidRDefault="0023697E">
      <w:r>
        <w:separator/>
      </w:r>
    </w:p>
  </w:footnote>
  <w:footnote w:type="continuationSeparator" w:id="0">
    <w:p w:rsidR="0023697E" w:rsidRDefault="0023697E">
      <w:r>
        <w:continuationSeparator/>
      </w:r>
    </w:p>
  </w:footnote>
  <w:footnote w:id="1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AC75EF">
        <w:rPr>
          <w:rFonts w:ascii="Times New Roman" w:hAnsi="Times New Roman"/>
          <w:lang w:val="sk-SK"/>
        </w:rPr>
        <w:t xml:space="preserve"> </w:t>
      </w:r>
    </w:p>
  </w:footnote>
  <w:footnote w:id="2">
    <w:p w:rsidR="00F56A5A" w:rsidRPr="00C85A7F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Rezortnou kontaktnou osobou pre SFC je administrátor ITMS na </w:t>
      </w:r>
      <w:r w:rsidRPr="00C85A7F">
        <w:rPr>
          <w:rFonts w:ascii="Times New Roman" w:hAnsi="Times New Roman"/>
        </w:rPr>
        <w:t>RO / CO / OA /</w:t>
      </w:r>
      <w:r w:rsidRPr="00312AB3">
        <w:rPr>
          <w:rFonts w:ascii="Times New Roman" w:hAnsi="Times New Roman"/>
        </w:rPr>
        <w:t xml:space="preserve"> resp. príslušný poverený zamestnanec SEZ MZV SR.</w:t>
      </w:r>
    </w:p>
  </w:footnote>
  <w:footnote w:id="3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4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>, FEAD, ETC, IPA, AMF, ISF, EGF, pričom toto usmernenie upravuje riadenie prístupov len za fondy ERDF, ESF a KF a len pre role RO a CKO.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ED3FD1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The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European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Commission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Authentication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Service</w:t>
      </w:r>
      <w:proofErr w:type="spellEnd"/>
      <w:r w:rsidRPr="00C85A7F">
        <w:rPr>
          <w:rFonts w:ascii="Times New Roman" w:hAnsi="Times New Roman"/>
          <w:u w:val="single"/>
        </w:rPr>
        <w:t xml:space="preserve"> (ECAS) je centrálny autentifikačný systém prevádzkovaný centrálnym IT oddelením EK</w:t>
      </w:r>
      <w:r w:rsidRPr="00C85A7F">
        <w:rPr>
          <w:rFonts w:ascii="Times New Roman" w:hAnsi="Times New Roman"/>
          <w:u w:val="single"/>
          <w:lang w:val="sk-SK"/>
        </w:rPr>
        <w:t>, ktorý umožňuje</w:t>
      </w:r>
      <w:r w:rsidRPr="00C85A7F">
        <w:rPr>
          <w:rFonts w:ascii="Times New Roman" w:hAnsi="Times New Roman"/>
          <w:u w:val="single"/>
        </w:rPr>
        <w:t xml:space="preserve"> </w:t>
      </w:r>
      <w:r w:rsidRPr="00C85A7F">
        <w:rPr>
          <w:rFonts w:ascii="Times New Roman" w:hAnsi="Times New Roman"/>
          <w:u w:val="single"/>
          <w:lang w:val="sk-SK"/>
        </w:rPr>
        <w:t xml:space="preserve">užívateľom </w:t>
      </w:r>
      <w:r w:rsidRPr="00C85A7F">
        <w:rPr>
          <w:rFonts w:ascii="Times New Roman" w:hAnsi="Times New Roman"/>
          <w:u w:val="single"/>
        </w:rPr>
        <w:t>pristupova</w:t>
      </w:r>
      <w:r w:rsidRPr="00C85A7F">
        <w:rPr>
          <w:rFonts w:ascii="Times New Roman" w:hAnsi="Times New Roman"/>
          <w:u w:val="single"/>
          <w:lang w:val="sk-SK"/>
        </w:rPr>
        <w:t>ť</w:t>
      </w:r>
      <w:r w:rsidRPr="00C85A7F">
        <w:rPr>
          <w:rFonts w:ascii="Times New Roman" w:hAnsi="Times New Roman"/>
          <w:u w:val="single"/>
        </w:rPr>
        <w:t xml:space="preserve"> do webových aplikácií EK (napr. SFC2007, SFC2014, CIRCABC), </w:t>
      </w:r>
      <w:r w:rsidRPr="00C85A7F">
        <w:rPr>
          <w:rFonts w:ascii="Times New Roman" w:hAnsi="Times New Roman"/>
          <w:u w:val="single"/>
          <w:lang w:val="sk-SK"/>
        </w:rPr>
        <w:t xml:space="preserve">a to </w:t>
      </w:r>
      <w:r w:rsidRPr="00C85A7F">
        <w:rPr>
          <w:rFonts w:ascii="Times New Roman" w:hAnsi="Times New Roman"/>
          <w:u w:val="single"/>
        </w:rPr>
        <w:t xml:space="preserve">na základe prideleného menného </w:t>
      </w:r>
      <w:proofErr w:type="spellStart"/>
      <w:r w:rsidRPr="00C85A7F">
        <w:rPr>
          <w:rFonts w:ascii="Times New Roman" w:hAnsi="Times New Roman"/>
          <w:u w:val="single"/>
        </w:rPr>
        <w:t>loginu</w:t>
      </w:r>
      <w:proofErr w:type="spellEnd"/>
      <w:r w:rsidRPr="00C85A7F">
        <w:rPr>
          <w:rFonts w:ascii="Times New Roman" w:hAnsi="Times New Roman"/>
          <w:u w:val="single"/>
        </w:rPr>
        <w:t xml:space="preserve"> a hesla.</w:t>
      </w:r>
      <w:r w:rsidR="00ED3FD1">
        <w:rPr>
          <w:rFonts w:ascii="Times New Roman" w:hAnsi="Times New Roman"/>
          <w:lang w:val="sk-SK"/>
        </w:rPr>
        <w:t xml:space="preserve">  </w:t>
      </w:r>
    </w:p>
  </w:footnote>
  <w:footnote w:id="7">
    <w:p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Z </w:t>
      </w:r>
      <w:r w:rsidRPr="00C85A7F">
        <w:rPr>
          <w:rFonts w:ascii="Times New Roman" w:hAnsi="Times New Roman"/>
          <w:lang w:val="sk-SK"/>
        </w:rPr>
        <w:t xml:space="preserve">technického </w:t>
      </w:r>
      <w:r w:rsidRPr="00C85A7F">
        <w:rPr>
          <w:rFonts w:ascii="Times New Roman" w:hAnsi="Times New Roman"/>
        </w:rPr>
        <w:t xml:space="preserve">dôvodu umožniť MSL / </w:t>
      </w:r>
      <w:proofErr w:type="spellStart"/>
      <w:r w:rsidRPr="00C85A7F">
        <w:rPr>
          <w:rFonts w:ascii="Times New Roman" w:hAnsi="Times New Roman"/>
        </w:rPr>
        <w:t>MSLd</w:t>
      </w:r>
      <w:proofErr w:type="spellEnd"/>
      <w:r w:rsidRPr="00C85A7F">
        <w:rPr>
          <w:rFonts w:ascii="Times New Roman" w:hAnsi="Times New Roman"/>
        </w:rPr>
        <w:t xml:space="preserve"> jednoduchšiu správu prístupov</w:t>
      </w:r>
      <w:r w:rsidRPr="00C85A7F">
        <w:rPr>
          <w:rFonts w:ascii="Times New Roman" w:hAnsi="Times New Roman"/>
          <w:lang w:val="sk-SK"/>
        </w:rPr>
        <w:t>.</w:t>
      </w:r>
    </w:p>
  </w:footnote>
  <w:footnote w:id="8">
    <w:p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u w:val="single"/>
        </w:rPr>
        <w:t xml:space="preserve">ECAS </w:t>
      </w:r>
      <w:proofErr w:type="spellStart"/>
      <w:r w:rsidRPr="00C85A7F">
        <w:rPr>
          <w:rFonts w:ascii="Times New Roman" w:hAnsi="Times New Roman"/>
          <w:u w:val="single"/>
        </w:rPr>
        <w:t>username</w:t>
      </w:r>
      <w:proofErr w:type="spellEnd"/>
      <w:r w:rsidRPr="00C85A7F">
        <w:rPr>
          <w:rFonts w:ascii="Times New Roman" w:hAnsi="Times New Roman"/>
        </w:rPr>
        <w:t xml:space="preserve"> je používateľské meno, ktoré </w:t>
      </w:r>
      <w:r w:rsidRPr="00C85A7F">
        <w:rPr>
          <w:rFonts w:ascii="Times New Roman" w:hAnsi="Times New Roman"/>
          <w:lang w:val="sk-SK"/>
        </w:rPr>
        <w:t xml:space="preserve">si užívateľ zvolí sám, a ktoré </w:t>
      </w:r>
      <w:r w:rsidRPr="00C85A7F">
        <w:rPr>
          <w:rFonts w:ascii="Times New Roman" w:hAnsi="Times New Roman"/>
        </w:rPr>
        <w:t>sa používa na prihlasovanie do služieb ECAS (napr. SFC2007, SFC2014, CIRCA, ...).</w:t>
      </w:r>
    </w:p>
  </w:footnote>
  <w:footnote w:id="9">
    <w:p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u w:val="single"/>
        </w:rPr>
        <w:t>ECAS</w:t>
      </w:r>
      <w:r w:rsidRPr="00C85A7F">
        <w:rPr>
          <w:rFonts w:ascii="Times New Roman" w:hAnsi="Times New Roman"/>
          <w:u w:val="single"/>
          <w:lang w:val="sk-SK"/>
        </w:rPr>
        <w:t xml:space="preserve"> U</w:t>
      </w:r>
      <w:proofErr w:type="spellStart"/>
      <w:r w:rsidRPr="00C85A7F">
        <w:rPr>
          <w:rFonts w:ascii="Times New Roman" w:hAnsi="Times New Roman"/>
          <w:u w:val="single"/>
        </w:rPr>
        <w:t>id</w:t>
      </w:r>
      <w:proofErr w:type="spellEnd"/>
      <w:r w:rsidRPr="00C85A7F">
        <w:rPr>
          <w:rFonts w:ascii="Times New Roman" w:hAnsi="Times New Roman"/>
        </w:rPr>
        <w:t xml:space="preserve"> je jedinečný menný identifikátor používateľa služieb ECAS</w:t>
      </w:r>
      <w:r w:rsidRPr="00C85A7F">
        <w:rPr>
          <w:rFonts w:ascii="Times New Roman" w:hAnsi="Times New Roman"/>
          <w:lang w:val="sk-SK"/>
        </w:rPr>
        <w:t xml:space="preserve">, na základe ktorého MSL / </w:t>
      </w:r>
      <w:proofErr w:type="spellStart"/>
      <w:r w:rsidRPr="00C85A7F">
        <w:rPr>
          <w:rFonts w:ascii="Times New Roman" w:hAnsi="Times New Roman"/>
          <w:lang w:val="sk-SK"/>
        </w:rPr>
        <w:t>MSLd</w:t>
      </w:r>
      <w:proofErr w:type="spellEnd"/>
      <w:r w:rsidRPr="00C85A7F">
        <w:rPr>
          <w:rFonts w:ascii="Times New Roman" w:hAnsi="Times New Roman"/>
          <w:lang w:val="sk-SK"/>
        </w:rPr>
        <w:t xml:space="preserve"> prideľuje užívateľovi role do SFC2014</w:t>
      </w:r>
      <w:r w:rsidRPr="00C85A7F">
        <w:rPr>
          <w:rFonts w:ascii="Times New Roman" w:hAnsi="Times New Roman"/>
        </w:rPr>
        <w:t>.</w:t>
      </w:r>
      <w:r w:rsidRPr="00C85A7F">
        <w:rPr>
          <w:rFonts w:ascii="Times New Roman" w:hAnsi="Times New Roman"/>
          <w:lang w:val="sk-SK"/>
        </w:rPr>
        <w:t xml:space="preserve"> </w:t>
      </w:r>
      <w:r w:rsidR="000A15CA">
        <w:rPr>
          <w:rFonts w:ascii="Times New Roman" w:hAnsi="Times New Roman"/>
          <w:lang w:val="sk-SK"/>
        </w:rPr>
        <w:t>Užívateľ nájde svoj</w:t>
      </w:r>
      <w:r w:rsidR="007207F8">
        <w:rPr>
          <w:rFonts w:ascii="Times New Roman" w:hAnsi="Times New Roman"/>
          <w:lang w:val="sk-SK"/>
        </w:rPr>
        <w:t xml:space="preserve"> ECAS </w:t>
      </w:r>
      <w:proofErr w:type="spellStart"/>
      <w:r w:rsidR="007207F8">
        <w:rPr>
          <w:rFonts w:ascii="Times New Roman" w:hAnsi="Times New Roman"/>
          <w:lang w:val="sk-SK"/>
        </w:rPr>
        <w:t>Uid</w:t>
      </w:r>
      <w:proofErr w:type="spellEnd"/>
      <w:r w:rsidR="007207F8">
        <w:rPr>
          <w:rFonts w:ascii="Times New Roman" w:hAnsi="Times New Roman"/>
          <w:lang w:val="sk-SK"/>
        </w:rPr>
        <w:t xml:space="preserve"> v správe svojho ECAS účtu, a to a adrese: </w:t>
      </w:r>
      <w:hyperlink r:id="rId4" w:history="1">
        <w:r w:rsidR="007207F8" w:rsidRPr="007A0BFB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>
        <w:rPr>
          <w:rFonts w:ascii="Times New Roman" w:hAnsi="Times New Roman"/>
          <w:lang w:val="sk-SK"/>
        </w:rPr>
        <w:t>.</w:t>
      </w:r>
      <w:r w:rsidR="007207F8" w:rsidRPr="007207F8" w:rsidDel="007207F8">
        <w:rPr>
          <w:rFonts w:ascii="Times New Roman" w:hAnsi="Times New Roman"/>
          <w:lang w:val="sk-SK"/>
        </w:rPr>
        <w:t xml:space="preserve"> </w:t>
      </w:r>
      <w:r w:rsidR="00ED3FD1" w:rsidRPr="00ED3FD1">
        <w:rPr>
          <w:rFonts w:ascii="Times New Roman" w:hAnsi="Times New Roman"/>
          <w:lang w:val="sk-SK"/>
        </w:rPr>
        <w:t>Ďalšie informácie o</w:t>
      </w:r>
      <w:r w:rsidR="00ED3FD1">
        <w:rPr>
          <w:rFonts w:ascii="Times New Roman" w:hAnsi="Times New Roman"/>
          <w:lang w:val="sk-SK"/>
        </w:rPr>
        <w:t xml:space="preserve"> účte ECAS </w:t>
      </w:r>
      <w:r w:rsidR="00ED3FD1" w:rsidRPr="00ED3FD1">
        <w:rPr>
          <w:rFonts w:ascii="Times New Roman" w:hAnsi="Times New Roman"/>
          <w:lang w:val="sk-SK"/>
        </w:rPr>
        <w:t xml:space="preserve">sú dostupné vo forme FAQ na stránke: </w:t>
      </w:r>
      <w:hyperlink r:id="rId5" w:history="1">
        <w:r w:rsidR="00ED3FD1" w:rsidRPr="00ED3FD1">
          <w:rPr>
            <w:rStyle w:val="Hypertextovprepojenie"/>
            <w:rFonts w:ascii="Times New Roman" w:hAnsi="Times New Roman"/>
            <w:lang w:val="sk-SK"/>
          </w:rPr>
          <w:t>https://webgate.ec.europa.eu/cas/help.html</w:t>
        </w:r>
      </w:hyperlink>
      <w:r w:rsidR="00ED3FD1">
        <w:rPr>
          <w:rFonts w:ascii="Times New Roman" w:hAnsi="Times New Roman"/>
          <w:lang w:val="sk-SK"/>
        </w:rPr>
        <w:t>.</w:t>
      </w:r>
    </w:p>
  </w:footnote>
  <w:footnote w:id="10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>Kontaktný bod podpory užívateľov SFC2014, dostupný na emailovej adrese ec-sfc2014-info@ec.europa.eu.</w:t>
      </w:r>
    </w:p>
  </w:footnote>
  <w:footnote w:id="11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ITMS</w:t>
      </w:r>
    </w:p>
  </w:footnote>
  <w:footnote w:id="12">
    <w:p w:rsidR="0062629C" w:rsidRPr="002F3C67" w:rsidRDefault="0062629C" w:rsidP="000179BC">
      <w:pPr>
        <w:pStyle w:val="Textpoznmkypodiarou"/>
        <w:contextualSpacing/>
        <w:rPr>
          <w:rFonts w:ascii="Times New Roman" w:hAnsi="Times New Roman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Detailný postup sa nachádza vo video</w:t>
      </w:r>
      <w:r w:rsidRPr="002F3C67">
        <w:rPr>
          <w:rFonts w:ascii="Times New Roman" w:hAnsi="Times New Roman"/>
          <w:lang w:val="sk-SK"/>
        </w:rPr>
        <w:t xml:space="preserve"> </w:t>
      </w:r>
      <w:r w:rsidRPr="002F3C67">
        <w:rPr>
          <w:rFonts w:ascii="Times New Roman" w:hAnsi="Times New Roman"/>
        </w:rPr>
        <w:t xml:space="preserve">prezentácii na adrese: </w:t>
      </w:r>
    </w:p>
    <w:p w:rsidR="0062629C" w:rsidRPr="002F3C67" w:rsidRDefault="0023697E" w:rsidP="000179BC">
      <w:pPr>
        <w:pStyle w:val="Textpoznmkypodiarou"/>
        <w:contextualSpacing/>
        <w:rPr>
          <w:rFonts w:ascii="Times New Roman" w:hAnsi="Times New Roman"/>
          <w:lang w:val="sk-SK"/>
        </w:rPr>
      </w:pPr>
      <w:hyperlink r:id="rId6" w:history="1">
        <w:r w:rsidR="00137822" w:rsidRPr="002F3C67">
          <w:rPr>
            <w:rStyle w:val="Hypertextovprepojenie"/>
            <w:rFonts w:ascii="Times New Roman" w:hAnsi="Times New Roman"/>
            <w:lang w:val="sk-SK"/>
          </w:rPr>
          <w:t>http://ec.europa.eu/sfc/sites/sfc2014/files/sfc2014_pwdreset_EN_0.swf</w:t>
        </w:r>
      </w:hyperlink>
    </w:p>
  </w:footnote>
  <w:footnote w:id="13">
    <w:p w:rsidR="0062629C" w:rsidRPr="002F3C67" w:rsidRDefault="0062629C" w:rsidP="000179BC">
      <w:pPr>
        <w:pStyle w:val="Textpoznmkypodiarou"/>
        <w:contextualSpacing/>
        <w:rPr>
          <w:rFonts w:ascii="Times New Roman" w:hAnsi="Times New Roman"/>
          <w:lang w:val="sk-SK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Security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Policy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for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users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accessing</w:t>
      </w:r>
      <w:proofErr w:type="spellEnd"/>
      <w:r w:rsidRPr="002F3C67">
        <w:rPr>
          <w:rFonts w:ascii="Times New Roman" w:hAnsi="Times New Roman"/>
        </w:rPr>
        <w:t xml:space="preserve"> SFC and </w:t>
      </w:r>
      <w:proofErr w:type="spellStart"/>
      <w:r w:rsidRPr="002F3C67">
        <w:rPr>
          <w:rFonts w:ascii="Times New Roman" w:hAnsi="Times New Roman"/>
        </w:rPr>
        <w:t>Privacy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Statement</w:t>
      </w:r>
      <w:proofErr w:type="spellEnd"/>
      <w:r w:rsidRPr="002F3C67">
        <w:rPr>
          <w:rFonts w:ascii="Times New Roman" w:hAnsi="Times New Roman"/>
        </w:rPr>
        <w:t>:</w:t>
      </w:r>
    </w:p>
    <w:p w:rsidR="0062629C" w:rsidRPr="00BE2DCF" w:rsidRDefault="0023697E" w:rsidP="000179BC">
      <w:pPr>
        <w:pStyle w:val="Textpoznmkypodiarou"/>
        <w:contextualSpacing/>
        <w:rPr>
          <w:sz w:val="18"/>
          <w:szCs w:val="18"/>
        </w:rPr>
      </w:pPr>
      <w:hyperlink r:id="rId7" w:history="1">
        <w:r w:rsidR="007A5D43" w:rsidRPr="002F3C67">
          <w:rPr>
            <w:rStyle w:val="Hypertextovprepojenie"/>
            <w:rFonts w:ascii="Times New Roman" w:hAnsi="Times New Roman"/>
          </w:rPr>
          <w:t>http://ec.europa.eu/sfc/sites/sfc2014/files/MMSS_Security_Terms_SFC_2014_portal.pdf</w:t>
        </w:r>
      </w:hyperlink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 xml:space="preserve">zmeny v ECAS prístupe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9C" w:rsidRPr="00CF60E2" w:rsidRDefault="0062629C" w:rsidP="0062629C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F2925B" wp14:editId="61E5923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62629C" w:rsidRDefault="00C969A8">
    <w:pPr>
      <w:pStyle w:val="Hlavika"/>
    </w:pPr>
    <w:r>
      <w:rPr>
        <w:szCs w:val="20"/>
      </w:rPr>
      <w:tab/>
    </w:r>
    <w:r>
      <w:rPr>
        <w:szCs w:val="20"/>
      </w:rPr>
      <w:tab/>
      <w:t>06</w:t>
    </w:r>
    <w:r w:rsidR="00035BBB">
      <w:rPr>
        <w:szCs w:val="20"/>
      </w:rPr>
      <w:t>.10</w:t>
    </w:r>
    <w:r w:rsidR="00BE16D6">
      <w:rPr>
        <w:szCs w:val="20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6923DE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8315F6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4"/>
  </w:num>
  <w:num w:numId="5">
    <w:abstractNumId w:val="12"/>
  </w:num>
  <w:num w:numId="6">
    <w:abstractNumId w:val="16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  <w:num w:numId="12">
    <w:abstractNumId w:val="2"/>
  </w:num>
  <w:num w:numId="13">
    <w:abstractNumId w:val="5"/>
  </w:num>
  <w:num w:numId="14">
    <w:abstractNumId w:val="3"/>
  </w:num>
  <w:num w:numId="15">
    <w:abstractNumId w:val="11"/>
  </w:num>
  <w:num w:numId="16">
    <w:abstractNumId w:val="15"/>
  </w:num>
  <w:num w:numId="17">
    <w:abstractNumId w:val="17"/>
  </w:num>
  <w:num w:numId="18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79BC"/>
    <w:rsid w:val="00035BBB"/>
    <w:rsid w:val="000527ED"/>
    <w:rsid w:val="0008108B"/>
    <w:rsid w:val="000A15CA"/>
    <w:rsid w:val="000A369D"/>
    <w:rsid w:val="000F2F49"/>
    <w:rsid w:val="00114DF0"/>
    <w:rsid w:val="00123802"/>
    <w:rsid w:val="00137822"/>
    <w:rsid w:val="001603B8"/>
    <w:rsid w:val="001E2EC1"/>
    <w:rsid w:val="001F2CF3"/>
    <w:rsid w:val="00204A9E"/>
    <w:rsid w:val="0023697E"/>
    <w:rsid w:val="002405AE"/>
    <w:rsid w:val="00271B73"/>
    <w:rsid w:val="002A6E8D"/>
    <w:rsid w:val="002C008B"/>
    <w:rsid w:val="002E5122"/>
    <w:rsid w:val="002E6975"/>
    <w:rsid w:val="002F3C67"/>
    <w:rsid w:val="0030358D"/>
    <w:rsid w:val="00311197"/>
    <w:rsid w:val="00312AB3"/>
    <w:rsid w:val="003240FA"/>
    <w:rsid w:val="0036606D"/>
    <w:rsid w:val="003758F9"/>
    <w:rsid w:val="00395442"/>
    <w:rsid w:val="003E761B"/>
    <w:rsid w:val="003F27DA"/>
    <w:rsid w:val="003F734C"/>
    <w:rsid w:val="00463E61"/>
    <w:rsid w:val="00466C5B"/>
    <w:rsid w:val="00495C25"/>
    <w:rsid w:val="00504C45"/>
    <w:rsid w:val="005240D4"/>
    <w:rsid w:val="00555649"/>
    <w:rsid w:val="005A4F6D"/>
    <w:rsid w:val="005C6882"/>
    <w:rsid w:val="005D619E"/>
    <w:rsid w:val="0062629C"/>
    <w:rsid w:val="0067228C"/>
    <w:rsid w:val="006A7FC4"/>
    <w:rsid w:val="006C13A6"/>
    <w:rsid w:val="006C5C6C"/>
    <w:rsid w:val="006D196C"/>
    <w:rsid w:val="006E3BE0"/>
    <w:rsid w:val="007207F8"/>
    <w:rsid w:val="007519AF"/>
    <w:rsid w:val="00771740"/>
    <w:rsid w:val="007A5D43"/>
    <w:rsid w:val="007D3655"/>
    <w:rsid w:val="00820943"/>
    <w:rsid w:val="00825F80"/>
    <w:rsid w:val="0082668C"/>
    <w:rsid w:val="00827732"/>
    <w:rsid w:val="00851EF7"/>
    <w:rsid w:val="008603ED"/>
    <w:rsid w:val="00880E51"/>
    <w:rsid w:val="00886F4A"/>
    <w:rsid w:val="00894E70"/>
    <w:rsid w:val="008B3368"/>
    <w:rsid w:val="008D2EBD"/>
    <w:rsid w:val="008F47AA"/>
    <w:rsid w:val="0091690C"/>
    <w:rsid w:val="00924ECF"/>
    <w:rsid w:val="0092555E"/>
    <w:rsid w:val="00962421"/>
    <w:rsid w:val="009A07B6"/>
    <w:rsid w:val="009A4296"/>
    <w:rsid w:val="009A7ED3"/>
    <w:rsid w:val="00A338AA"/>
    <w:rsid w:val="00A4717E"/>
    <w:rsid w:val="00A84853"/>
    <w:rsid w:val="00AA2350"/>
    <w:rsid w:val="00AA4240"/>
    <w:rsid w:val="00AA7E09"/>
    <w:rsid w:val="00AC75EF"/>
    <w:rsid w:val="00B141B1"/>
    <w:rsid w:val="00B30305"/>
    <w:rsid w:val="00B32A28"/>
    <w:rsid w:val="00B43DA5"/>
    <w:rsid w:val="00B6781C"/>
    <w:rsid w:val="00B7100C"/>
    <w:rsid w:val="00B97218"/>
    <w:rsid w:val="00BC6DD9"/>
    <w:rsid w:val="00BD78E7"/>
    <w:rsid w:val="00BE16D6"/>
    <w:rsid w:val="00BE4C36"/>
    <w:rsid w:val="00C5581D"/>
    <w:rsid w:val="00C57AA0"/>
    <w:rsid w:val="00C85A7F"/>
    <w:rsid w:val="00C969A8"/>
    <w:rsid w:val="00CD4328"/>
    <w:rsid w:val="00CD6074"/>
    <w:rsid w:val="00DA3073"/>
    <w:rsid w:val="00DB5DBD"/>
    <w:rsid w:val="00DE434A"/>
    <w:rsid w:val="00DE5E49"/>
    <w:rsid w:val="00E23671"/>
    <w:rsid w:val="00E556F2"/>
    <w:rsid w:val="00E7489A"/>
    <w:rsid w:val="00ED3FD1"/>
    <w:rsid w:val="00ED7E14"/>
    <w:rsid w:val="00F3624D"/>
    <w:rsid w:val="00F56A5A"/>
    <w:rsid w:val="00F87B8D"/>
    <w:rsid w:val="00FA1E55"/>
    <w:rsid w:val="00F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0">
    <w:name w:val="Nadpis1"/>
    <w:basedOn w:val="MPCKO1"/>
    <w:link w:val="Nadpis1Char0"/>
    <w:autoRedefine/>
    <w:qFormat/>
    <w:rsid w:val="00AA7E09"/>
  </w:style>
  <w:style w:type="paragraph" w:customStyle="1" w:styleId="Nadpis20">
    <w:name w:val="Nadpis2"/>
    <w:basedOn w:val="MPCKO2"/>
    <w:link w:val="Nadpis2Char0"/>
    <w:autoRedefine/>
    <w:qFormat/>
    <w:rsid w:val="00AA7E09"/>
    <w:pPr>
      <w:spacing w:before="360"/>
    </w:p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z w:val="2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0">
    <w:name w:val="Nadpis1"/>
    <w:basedOn w:val="MPCKO1"/>
    <w:link w:val="Nadpis1Char0"/>
    <w:autoRedefine/>
    <w:qFormat/>
    <w:rsid w:val="00AA7E09"/>
  </w:style>
  <w:style w:type="paragraph" w:customStyle="1" w:styleId="Nadpis20">
    <w:name w:val="Nadpis2"/>
    <w:basedOn w:val="MPCKO2"/>
    <w:link w:val="Nadpis2Char0"/>
    <w:autoRedefine/>
    <w:qFormat/>
    <w:rsid w:val="00AA7E09"/>
    <w:pPr>
      <w:spacing w:before="360"/>
    </w:p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z w:val="2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sfc/sites/sfc2014/files/sfc2014_NewECAS_nominative_account_EN_4.swf" TargetMode="External"/><Relationship Id="rId18" Type="http://schemas.openxmlformats.org/officeDocument/2006/relationships/hyperlink" Target="https://webgate.ec.europa.eu/cas/init/passwordResetRequest.cg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ebgate.ec.europa.eu/cas/userdata/ShowDetails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hyperlink" Target="https://webgate.ec.europa.eu/sfc2014/frontoffice/ui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://ec.europa.eu/sfc/sites/sfc2014/files/how%20to%20login%20and%20navigate%20through%20sfc2014_2.swf" TargetMode="External"/><Relationship Id="rId20" Type="http://schemas.openxmlformats.org/officeDocument/2006/relationships/hyperlink" Target="https://ec.europa.eu/sfc/en/2014/support-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fc@vicepremier.gov.s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sfc@vicepremier.gov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fc@vicepremier.gov.sk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7" Type="http://schemas.openxmlformats.org/officeDocument/2006/relationships/hyperlink" Target="http://ec.europa.eu/sfc/sites/sfc2014/files/MMSS_Security_Terms_SFC_2014_portal.pdf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Relationship Id="rId6" Type="http://schemas.openxmlformats.org/officeDocument/2006/relationships/hyperlink" Target="http://ec.europa.eu/sfc/sites/sfc2014/files/sfc2014_pwdreset_EN_0.swf" TargetMode="External"/><Relationship Id="rId5" Type="http://schemas.openxmlformats.org/officeDocument/2006/relationships/hyperlink" Target="https://webgate.ec.europa.eu/cas/help.html" TargetMode="External"/><Relationship Id="rId4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D0194"/>
    <w:rsid w:val="000D5C9F"/>
    <w:rsid w:val="00244F2A"/>
    <w:rsid w:val="002A12E6"/>
    <w:rsid w:val="002B468D"/>
    <w:rsid w:val="00321389"/>
    <w:rsid w:val="003D0082"/>
    <w:rsid w:val="003F0C49"/>
    <w:rsid w:val="00420EED"/>
    <w:rsid w:val="004348B6"/>
    <w:rsid w:val="004D5976"/>
    <w:rsid w:val="005B45A8"/>
    <w:rsid w:val="006129DB"/>
    <w:rsid w:val="006340AA"/>
    <w:rsid w:val="0064765B"/>
    <w:rsid w:val="006854E0"/>
    <w:rsid w:val="00833CB3"/>
    <w:rsid w:val="00845702"/>
    <w:rsid w:val="00993A97"/>
    <w:rsid w:val="009C588F"/>
    <w:rsid w:val="009E1689"/>
    <w:rsid w:val="00AA4B98"/>
    <w:rsid w:val="00B62843"/>
    <w:rsid w:val="00B87038"/>
    <w:rsid w:val="00B95AFD"/>
    <w:rsid w:val="00C00FC0"/>
    <w:rsid w:val="00C8454D"/>
    <w:rsid w:val="00D43682"/>
    <w:rsid w:val="00D4776D"/>
    <w:rsid w:val="00D73138"/>
    <w:rsid w:val="00E12250"/>
    <w:rsid w:val="00E42FD6"/>
    <w:rsid w:val="00EC6830"/>
    <w:rsid w:val="00EE350C"/>
    <w:rsid w:val="00F1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67ECA-C62A-4ED3-AAFB-281E83C9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9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Košinár Filip</cp:lastModifiedBy>
  <cp:revision>8</cp:revision>
  <cp:lastPrinted>2015-08-17T09:19:00Z</cp:lastPrinted>
  <dcterms:created xsi:type="dcterms:W3CDTF">2016-10-03T09:31:00Z</dcterms:created>
  <dcterms:modified xsi:type="dcterms:W3CDTF">2016-10-05T12:24:00Z</dcterms:modified>
</cp:coreProperties>
</file>