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70E81" w14:textId="77777777" w:rsidR="00BB1D47" w:rsidRPr="009D5EBB" w:rsidRDefault="007713CE" w:rsidP="00E52261">
      <w:pPr>
        <w:spacing w:after="240"/>
        <w:jc w:val="center"/>
        <w:rPr>
          <w:b/>
          <w:szCs w:val="24"/>
        </w:rPr>
      </w:pPr>
      <w:bookmarkStart w:id="0" w:name="_GoBack"/>
      <w:bookmarkEnd w:id="0"/>
      <w:r w:rsidRPr="009D5EBB">
        <w:rPr>
          <w:b/>
          <w:szCs w:val="24"/>
        </w:rPr>
        <w:t xml:space="preserve">Postup a popis jednotlivých činností </w:t>
      </w:r>
      <w:r w:rsidR="00030631" w:rsidRPr="009D5EBB">
        <w:rPr>
          <w:b/>
          <w:szCs w:val="24"/>
        </w:rPr>
        <w:t>validácie modelu AR</w:t>
      </w:r>
    </w:p>
    <w:p w14:paraId="2E5943EC" w14:textId="0E184E13" w:rsidR="00AD24F7" w:rsidRPr="009D5EBB" w:rsidRDefault="007B7DA9" w:rsidP="007B7DA9">
      <w:pPr>
        <w:rPr>
          <w:szCs w:val="24"/>
        </w:rPr>
      </w:pPr>
      <w:r w:rsidRPr="009D5EBB">
        <w:rPr>
          <w:szCs w:val="24"/>
        </w:rPr>
        <w:t>Validácia modelu AR slúži na overenie správneho nastavenia modelu AR pri tolerovanej priepustnosti modelu pri vopred stanovených očakávaniach.</w:t>
      </w:r>
    </w:p>
    <w:p w14:paraId="318F7F5D" w14:textId="77777777" w:rsidR="00AD24F7" w:rsidRPr="009D5EBB" w:rsidRDefault="00AD24F7" w:rsidP="007B7DA9">
      <w:pPr>
        <w:rPr>
          <w:szCs w:val="24"/>
        </w:rPr>
      </w:pPr>
      <w:r w:rsidRPr="009D5EBB">
        <w:rPr>
          <w:szCs w:val="24"/>
        </w:rPr>
        <w:t>V</w:t>
      </w:r>
      <w:r w:rsidR="00D512F9" w:rsidRPr="009D5EBB">
        <w:rPr>
          <w:szCs w:val="24"/>
        </w:rPr>
        <w:t>alidácia modelu AR sa vykonáva ako:</w:t>
      </w:r>
    </w:p>
    <w:p w14:paraId="6915E953" w14:textId="77777777" w:rsidR="00AD24F7" w:rsidRPr="009D5EBB" w:rsidRDefault="00AD24F7" w:rsidP="00B51AED">
      <w:pPr>
        <w:pStyle w:val="Odsekzoznamu"/>
        <w:numPr>
          <w:ilvl w:val="0"/>
          <w:numId w:val="42"/>
        </w:numPr>
        <w:rPr>
          <w:szCs w:val="24"/>
        </w:rPr>
      </w:pPr>
      <w:r w:rsidRPr="009D5EBB">
        <w:rPr>
          <w:szCs w:val="24"/>
        </w:rPr>
        <w:t>Validácia nastavenia modelu AR,</w:t>
      </w:r>
    </w:p>
    <w:p w14:paraId="08A50D7E" w14:textId="77777777" w:rsidR="00D512F9" w:rsidRPr="009D5EBB" w:rsidRDefault="00AD24F7" w:rsidP="00B51AED">
      <w:pPr>
        <w:pStyle w:val="Odsekzoznamu"/>
        <w:numPr>
          <w:ilvl w:val="0"/>
          <w:numId w:val="42"/>
        </w:numPr>
        <w:rPr>
          <w:szCs w:val="24"/>
        </w:rPr>
      </w:pPr>
      <w:r w:rsidRPr="009D5EBB">
        <w:rPr>
          <w:szCs w:val="24"/>
        </w:rPr>
        <w:t>Validácia nastavenia hraničnej hodnoty RI.</w:t>
      </w:r>
    </w:p>
    <w:p w14:paraId="3F03434F" w14:textId="1A59FAED" w:rsidR="00D512F9" w:rsidRDefault="00D512F9" w:rsidP="009D7EE1">
      <w:pPr>
        <w:rPr>
          <w:szCs w:val="24"/>
        </w:rPr>
      </w:pPr>
      <w:r w:rsidRPr="009D5EBB">
        <w:rPr>
          <w:szCs w:val="24"/>
        </w:rPr>
        <w:t xml:space="preserve">Súčasťou validácie nastavenia </w:t>
      </w:r>
      <w:r w:rsidRPr="008D6113">
        <w:rPr>
          <w:szCs w:val="24"/>
        </w:rPr>
        <w:t xml:space="preserve">modelu AR je aj validácia nastavenia hraničnej hodnoty RI, ktorá sa vykonáva priebežne, minimálne však raz za mesiac. Za predpokladu, že model AR funguje správne, t. j. pri nastavenej hraničnej hodnote RI model RA neprepúšťa rizikové </w:t>
      </w:r>
      <w:del w:id="1" w:author="Autor">
        <w:r w:rsidRPr="008D6113">
          <w:rPr>
            <w:szCs w:val="24"/>
          </w:rPr>
          <w:delText>projekty</w:delText>
        </w:r>
      </w:del>
      <w:ins w:id="2" w:author="Autor">
        <w:r w:rsidR="00436A1B">
          <w:rPr>
            <w:szCs w:val="24"/>
          </w:rPr>
          <w:t>ŽoP</w:t>
        </w:r>
      </w:ins>
      <w:r w:rsidR="00657EEE" w:rsidRPr="008D6113">
        <w:rPr>
          <w:szCs w:val="24"/>
        </w:rPr>
        <w:t>,</w:t>
      </w:r>
      <w:r w:rsidRPr="008D6113">
        <w:rPr>
          <w:szCs w:val="24"/>
        </w:rPr>
        <w:t xml:space="preserve"> samotnú validáciu nastavenia modelu AR nie je potrebné vykonávať pri každej validáci</w:t>
      </w:r>
      <w:r w:rsidR="0058242E" w:rsidRPr="008D6113">
        <w:rPr>
          <w:szCs w:val="24"/>
        </w:rPr>
        <w:t>i</w:t>
      </w:r>
      <w:r w:rsidRPr="008D6113">
        <w:rPr>
          <w:szCs w:val="24"/>
        </w:rPr>
        <w:t xml:space="preserve"> nastavenia hraničnej hodnoty RI, ale táto validácia sa vykoná podľa potreby </w:t>
      </w:r>
      <w:r w:rsidR="009806EF" w:rsidRPr="008D6113">
        <w:rPr>
          <w:szCs w:val="24"/>
        </w:rPr>
        <w:t>(</w:t>
      </w:r>
      <w:r w:rsidRPr="008D6113">
        <w:rPr>
          <w:szCs w:val="24"/>
        </w:rPr>
        <w:t>t. j. ak sa pri validáci</w:t>
      </w:r>
      <w:r w:rsidR="00AA5DB0" w:rsidRPr="008D6113">
        <w:rPr>
          <w:szCs w:val="24"/>
        </w:rPr>
        <w:t>i</w:t>
      </w:r>
      <w:r w:rsidRPr="008D6113">
        <w:rPr>
          <w:szCs w:val="24"/>
        </w:rPr>
        <w:t xml:space="preserve"> hraničnej hodnoty RI zistí, že model RA nefunguje podľa </w:t>
      </w:r>
      <w:r w:rsidR="009806EF" w:rsidRPr="008D6113">
        <w:rPr>
          <w:szCs w:val="24"/>
        </w:rPr>
        <w:t xml:space="preserve">vopred stanovených </w:t>
      </w:r>
      <w:r w:rsidRPr="008D6113">
        <w:rPr>
          <w:szCs w:val="24"/>
        </w:rPr>
        <w:t>očakávaní</w:t>
      </w:r>
      <w:r w:rsidR="009806EF" w:rsidRPr="008D6113">
        <w:rPr>
          <w:szCs w:val="24"/>
        </w:rPr>
        <w:t>)</w:t>
      </w:r>
      <w:r w:rsidRPr="008D6113">
        <w:rPr>
          <w:szCs w:val="24"/>
        </w:rPr>
        <w:t xml:space="preserve">, resp. </w:t>
      </w:r>
      <w:r w:rsidR="00AE33CE" w:rsidRPr="008D6113">
        <w:rPr>
          <w:szCs w:val="24"/>
        </w:rPr>
        <w:t xml:space="preserve">sa vykoná </w:t>
      </w:r>
      <w:r w:rsidRPr="008D6113">
        <w:rPr>
          <w:szCs w:val="24"/>
        </w:rPr>
        <w:t>minimálne raz za tri mesiace.</w:t>
      </w:r>
      <w:del w:id="3" w:author="Autor">
        <w:r w:rsidRPr="008D6113">
          <w:rPr>
            <w:szCs w:val="24"/>
          </w:rPr>
          <w:delText xml:space="preserve"> </w:delText>
        </w:r>
      </w:del>
    </w:p>
    <w:p w14:paraId="40EEECA8" w14:textId="3E538396" w:rsidR="00B26979" w:rsidRPr="008D6113" w:rsidRDefault="00B26979" w:rsidP="009D7EE1">
      <w:pPr>
        <w:rPr>
          <w:ins w:id="4" w:author="Autor"/>
          <w:szCs w:val="24"/>
        </w:rPr>
      </w:pPr>
      <w:ins w:id="5" w:author="Autor">
        <w:r w:rsidRPr="00B26979">
          <w:rPr>
            <w:szCs w:val="24"/>
          </w:rPr>
          <w:t>Validácie v oboch bodoch sa vykonávajú kumulatívne, t. j. za obdobie od začiatku zavedenia modelu AR do implementácie na RO po referenčný dátum (koniec mesiaca, resp. štvrťroka).</w:t>
        </w:r>
      </w:ins>
    </w:p>
    <w:p w14:paraId="439A0552" w14:textId="6A4230E0" w:rsidR="007B7DA9" w:rsidRPr="008D6113" w:rsidRDefault="00D512F9" w:rsidP="009D7EE1">
      <w:pPr>
        <w:rPr>
          <w:szCs w:val="24"/>
          <w:u w:val="single"/>
        </w:rPr>
      </w:pPr>
      <w:r w:rsidRPr="008D6113">
        <w:rPr>
          <w:szCs w:val="24"/>
          <w:u w:val="single"/>
        </w:rPr>
        <w:t>Validácia hraničnej hodnoty RI</w:t>
      </w:r>
    </w:p>
    <w:p w14:paraId="06CAFD06" w14:textId="217BC59D" w:rsidR="007B7DA9" w:rsidRPr="009D5EBB" w:rsidRDefault="00AE33CE" w:rsidP="007B7DA9">
      <w:pPr>
        <w:rPr>
          <w:szCs w:val="24"/>
        </w:rPr>
      </w:pPr>
      <w:r w:rsidRPr="008D6113">
        <w:rPr>
          <w:szCs w:val="24"/>
        </w:rPr>
        <w:t>V</w:t>
      </w:r>
      <w:r w:rsidR="007B7DA9" w:rsidRPr="008D6113">
        <w:rPr>
          <w:szCs w:val="24"/>
        </w:rPr>
        <w:t>alidáci</w:t>
      </w:r>
      <w:r w:rsidRPr="008D6113">
        <w:rPr>
          <w:szCs w:val="24"/>
        </w:rPr>
        <w:t>a</w:t>
      </w:r>
      <w:r w:rsidR="007B7DA9" w:rsidRPr="008D6113">
        <w:rPr>
          <w:szCs w:val="24"/>
        </w:rPr>
        <w:t xml:space="preserve"> hraničnej hodnoty RI </w:t>
      </w:r>
      <w:r w:rsidRPr="008D6113">
        <w:rPr>
          <w:szCs w:val="24"/>
        </w:rPr>
        <w:t>spočíva v overení</w:t>
      </w:r>
      <w:r w:rsidR="007B7DA9" w:rsidRPr="008D6113">
        <w:rPr>
          <w:szCs w:val="24"/>
        </w:rPr>
        <w:t>, či pri stanovenej</w:t>
      </w:r>
      <w:r w:rsidR="007B7DA9" w:rsidRPr="009D5EBB">
        <w:rPr>
          <w:szCs w:val="24"/>
        </w:rPr>
        <w:t xml:space="preserve"> hraničnej hodnote RI v sledovanom období boli naplnené nasledovné</w:t>
      </w:r>
      <w:r w:rsidR="009806EF" w:rsidRPr="009D5EBB">
        <w:rPr>
          <w:szCs w:val="24"/>
        </w:rPr>
        <w:t xml:space="preserve">, vopred stanovené, </w:t>
      </w:r>
      <w:r w:rsidR="007B7DA9" w:rsidRPr="009D5EBB">
        <w:rPr>
          <w:szCs w:val="24"/>
        </w:rPr>
        <w:t>očakávania</w:t>
      </w:r>
      <w:r w:rsidRPr="009D5EBB">
        <w:rPr>
          <w:szCs w:val="24"/>
        </w:rPr>
        <w:t>, t. j.</w:t>
      </w:r>
      <w:r w:rsidR="006E6557" w:rsidRPr="009D5EBB">
        <w:rPr>
          <w:szCs w:val="24"/>
        </w:rPr>
        <w:t xml:space="preserve"> či</w:t>
      </w:r>
      <w:r w:rsidR="007B7DA9" w:rsidRPr="009D5EBB">
        <w:rPr>
          <w:szCs w:val="24"/>
        </w:rPr>
        <w:t>:</w:t>
      </w:r>
    </w:p>
    <w:p w14:paraId="345987AD" w14:textId="31EFF9C3" w:rsidR="007B7DA9" w:rsidRPr="001077DD" w:rsidRDefault="55AE6468" w:rsidP="00B51AED">
      <w:pPr>
        <w:pStyle w:val="Odsekzoznamu"/>
        <w:numPr>
          <w:ilvl w:val="0"/>
          <w:numId w:val="43"/>
        </w:numPr>
        <w:ind w:left="709"/>
        <w:rPr>
          <w:rFonts w:asciiTheme="minorHAnsi" w:eastAsiaTheme="minorEastAsia" w:hAnsiTheme="minorHAnsi" w:cstheme="minorBidi"/>
          <w:szCs w:val="24"/>
        </w:rPr>
      </w:pPr>
      <w:r w:rsidRPr="009D5EBB">
        <w:rPr>
          <w:szCs w:val="24"/>
        </w:rPr>
        <w:t xml:space="preserve">v rámci vykonaných AFK ŽoP bolo overených </w:t>
      </w:r>
      <w:r w:rsidRPr="00BC058C">
        <w:rPr>
          <w:szCs w:val="24"/>
        </w:rPr>
        <w:t>50 %</w:t>
      </w:r>
      <w:bookmarkStart w:id="6" w:name="_Ref111716549"/>
      <w:r w:rsidR="002D0BD6" w:rsidRPr="009D5EBB">
        <w:rPr>
          <w:rStyle w:val="Odkaznapoznmkupodiarou"/>
          <w:szCs w:val="24"/>
        </w:rPr>
        <w:footnoteReference w:id="2"/>
      </w:r>
      <w:bookmarkEnd w:id="6"/>
      <w:r w:rsidRPr="009D5EBB">
        <w:rPr>
          <w:szCs w:val="24"/>
        </w:rPr>
        <w:t xml:space="preserve"> ŽoP formou úplnej kontroly</w:t>
      </w:r>
      <w:r w:rsidR="0039671D" w:rsidRPr="00BC058C">
        <w:rPr>
          <w:szCs w:val="24"/>
        </w:rPr>
        <w:t xml:space="preserve"> s</w:t>
      </w:r>
      <w:r w:rsidR="0039671D" w:rsidRPr="001077DD">
        <w:rPr>
          <w:szCs w:val="24"/>
        </w:rPr>
        <w:t> </w:t>
      </w:r>
      <w:r w:rsidR="0039671D" w:rsidRPr="00A40C63">
        <w:rPr>
          <w:szCs w:val="24"/>
        </w:rPr>
        <w:t xml:space="preserve">vopred </w:t>
      </w:r>
      <w:r w:rsidR="0039671D" w:rsidRPr="00D259C2">
        <w:rPr>
          <w:szCs w:val="24"/>
        </w:rPr>
        <w:t xml:space="preserve">stanovenou </w:t>
      </w:r>
      <w:r w:rsidR="0039671D" w:rsidRPr="00E64F59">
        <w:rPr>
          <w:szCs w:val="24"/>
        </w:rPr>
        <w:t>toleranciou</w:t>
      </w:r>
      <w:r w:rsidR="0039671D" w:rsidRPr="009D5EBB">
        <w:rPr>
          <w:szCs w:val="24"/>
        </w:rPr>
        <w:t xml:space="preserve"> </w:t>
      </w:r>
      <w:r w:rsidR="0039671D" w:rsidRPr="00BC058C">
        <w:rPr>
          <w:szCs w:val="24"/>
        </w:rPr>
        <w:t xml:space="preserve">± 10 </w:t>
      </w:r>
      <w:r w:rsidR="0039671D" w:rsidRPr="001077DD">
        <w:rPr>
          <w:szCs w:val="24"/>
        </w:rPr>
        <w:t>p. b.</w:t>
      </w:r>
      <w:r w:rsidR="0039671D" w:rsidRPr="00BC058C">
        <w:rPr>
          <w:szCs w:val="24"/>
          <w:vertAlign w:val="superscript"/>
        </w:rPr>
        <w:fldChar w:fldCharType="begin"/>
      </w:r>
      <w:r w:rsidR="0039671D" w:rsidRPr="009D5EBB">
        <w:rPr>
          <w:szCs w:val="24"/>
          <w:vertAlign w:val="superscript"/>
        </w:rPr>
        <w:instrText xml:space="preserve"> NOTEREF _Ref111716549 \h  \* MERGEFORMAT </w:instrText>
      </w:r>
      <w:r w:rsidR="0039671D" w:rsidRPr="00BC058C">
        <w:rPr>
          <w:szCs w:val="24"/>
          <w:vertAlign w:val="superscript"/>
        </w:rPr>
      </w:r>
      <w:r w:rsidR="0039671D" w:rsidRPr="00BC058C">
        <w:rPr>
          <w:szCs w:val="24"/>
          <w:vertAlign w:val="superscript"/>
        </w:rPr>
        <w:fldChar w:fldCharType="separate"/>
      </w:r>
      <w:r w:rsidR="0039671D" w:rsidRPr="00BC058C">
        <w:rPr>
          <w:szCs w:val="24"/>
          <w:vertAlign w:val="superscript"/>
        </w:rPr>
        <w:t>1</w:t>
      </w:r>
      <w:r w:rsidR="0039671D" w:rsidRPr="00BC058C">
        <w:rPr>
          <w:szCs w:val="24"/>
          <w:vertAlign w:val="superscript"/>
        </w:rPr>
        <w:fldChar w:fldCharType="end"/>
      </w:r>
      <w:r w:rsidRPr="009D5EBB">
        <w:rPr>
          <w:szCs w:val="24"/>
        </w:rPr>
        <w:t>,</w:t>
      </w:r>
      <w:r w:rsidR="002864CB" w:rsidRPr="009D5EBB">
        <w:rPr>
          <w:szCs w:val="24"/>
        </w:rPr>
        <w:t xml:space="preserve"> t. j. v rozpätí od 40</w:t>
      </w:r>
      <w:r w:rsidR="0035756A" w:rsidRPr="009D5EBB">
        <w:rPr>
          <w:szCs w:val="24"/>
        </w:rPr>
        <w:t xml:space="preserve"> – 60 %</w:t>
      </w:r>
      <w:r w:rsidR="0035756A" w:rsidRPr="00BC058C">
        <w:rPr>
          <w:szCs w:val="24"/>
          <w:vertAlign w:val="superscript"/>
        </w:rPr>
        <w:fldChar w:fldCharType="begin"/>
      </w:r>
      <w:r w:rsidR="0035756A" w:rsidRPr="009D5EBB">
        <w:rPr>
          <w:szCs w:val="24"/>
          <w:vertAlign w:val="superscript"/>
        </w:rPr>
        <w:instrText xml:space="preserve"> NOTEREF _Ref111716549 \h  \* MERGEFORMAT </w:instrText>
      </w:r>
      <w:r w:rsidR="0035756A" w:rsidRPr="00BC058C">
        <w:rPr>
          <w:szCs w:val="24"/>
          <w:vertAlign w:val="superscript"/>
        </w:rPr>
      </w:r>
      <w:r w:rsidR="0035756A" w:rsidRPr="00BC058C">
        <w:rPr>
          <w:szCs w:val="24"/>
          <w:vertAlign w:val="superscript"/>
        </w:rPr>
        <w:fldChar w:fldCharType="separate"/>
      </w:r>
      <w:r w:rsidR="0035756A" w:rsidRPr="00BC058C">
        <w:rPr>
          <w:szCs w:val="24"/>
          <w:vertAlign w:val="superscript"/>
        </w:rPr>
        <w:t>1</w:t>
      </w:r>
      <w:r w:rsidR="0035756A" w:rsidRPr="00BC058C">
        <w:rPr>
          <w:szCs w:val="24"/>
          <w:vertAlign w:val="superscript"/>
        </w:rPr>
        <w:fldChar w:fldCharType="end"/>
      </w:r>
      <w:r w:rsidR="0035756A" w:rsidRPr="009D5EBB">
        <w:rPr>
          <w:szCs w:val="24"/>
        </w:rPr>
        <w:t>,</w:t>
      </w:r>
      <w:r w:rsidR="002864CB" w:rsidRPr="00BC058C">
        <w:rPr>
          <w:szCs w:val="24"/>
        </w:rPr>
        <w:t xml:space="preserve"> </w:t>
      </w:r>
    </w:p>
    <w:p w14:paraId="0611EF95" w14:textId="03377627" w:rsidR="007B7DA9" w:rsidRPr="009D5EBB" w:rsidRDefault="006E6557" w:rsidP="00B51AED">
      <w:pPr>
        <w:pStyle w:val="Odsekzoznamu"/>
        <w:numPr>
          <w:ilvl w:val="0"/>
          <w:numId w:val="43"/>
        </w:numPr>
        <w:ind w:left="709"/>
        <w:rPr>
          <w:rFonts w:asciiTheme="minorHAnsi" w:eastAsiaTheme="minorEastAsia" w:hAnsiTheme="minorHAnsi" w:cstheme="minorBidi"/>
          <w:szCs w:val="24"/>
        </w:rPr>
      </w:pPr>
      <w:r w:rsidRPr="009D5EBB">
        <w:rPr>
          <w:szCs w:val="24"/>
        </w:rPr>
        <w:t xml:space="preserve">iné očakávania (v prípade potreby, stanovenie si </w:t>
      </w:r>
      <w:r w:rsidR="00924952" w:rsidRPr="009D5EBB">
        <w:rPr>
          <w:szCs w:val="24"/>
        </w:rPr>
        <w:t>ďalších</w:t>
      </w:r>
      <w:r w:rsidRPr="009D5EBB">
        <w:rPr>
          <w:szCs w:val="24"/>
        </w:rPr>
        <w:t xml:space="preserve"> očakávaní, pokiaľ </w:t>
      </w:r>
      <w:r w:rsidR="0095567F" w:rsidRPr="009D5EBB">
        <w:rPr>
          <w:szCs w:val="24"/>
        </w:rPr>
        <w:t xml:space="preserve">sa zistí, že </w:t>
      </w:r>
      <w:r w:rsidRPr="009D5EBB">
        <w:rPr>
          <w:szCs w:val="24"/>
        </w:rPr>
        <w:t>nastavené očakávania nie sú dostatočné)</w:t>
      </w:r>
      <w:r w:rsidRPr="009D5EBB">
        <w:rPr>
          <w:rStyle w:val="Odkaznapoznmkupodiarou"/>
          <w:szCs w:val="24"/>
        </w:rPr>
        <w:footnoteReference w:id="3"/>
      </w:r>
      <w:r w:rsidR="00834272" w:rsidRPr="009D5EBB">
        <w:rPr>
          <w:szCs w:val="24"/>
        </w:rPr>
        <w:t>.</w:t>
      </w:r>
    </w:p>
    <w:p w14:paraId="4928446E" w14:textId="0F47DC56" w:rsidR="000D79E4" w:rsidRPr="009D5EBB" w:rsidRDefault="00D9472C" w:rsidP="55AE6468">
      <w:pPr>
        <w:rPr>
          <w:szCs w:val="24"/>
        </w:rPr>
      </w:pPr>
      <w:r w:rsidRPr="00F26331">
        <w:rPr>
          <w:szCs w:val="24"/>
        </w:rPr>
        <w:t xml:space="preserve">Nastavenie hraničnej hodnoty zodpovedá očakávaniam, aký podiel ŽoP by mal podliehať formálnej kontrole, resp. úplnej kontrole. </w:t>
      </w:r>
      <w:r w:rsidR="005729A9" w:rsidRPr="00CF14CB">
        <w:rPr>
          <w:szCs w:val="24"/>
        </w:rPr>
        <w:t>Tolerancia predstavuje prijateľnú odchýlku (rozdiel) od stanovených očakávaní (podielov ŽoP v rozsahu úplná kontrola), t. j. ak dosiahnuté hodnoty sú v sledovanom období v stanovených toleranciác</w:t>
      </w:r>
      <w:r w:rsidR="005729A9" w:rsidRPr="008D6113">
        <w:rPr>
          <w:szCs w:val="24"/>
        </w:rPr>
        <w:t xml:space="preserve">h, hraničná hodnota je nastavená akceptovateľne a nie je potrebné ju prenastaviť. </w:t>
      </w:r>
      <w:r w:rsidR="55AE6468" w:rsidRPr="009D5EBB">
        <w:rPr>
          <w:szCs w:val="24"/>
        </w:rPr>
        <w:t xml:space="preserve">K zisteniu naplnenia vyššie uvedených očakávaní, je potrebné si </w:t>
      </w:r>
      <w:r w:rsidR="0016555A" w:rsidRPr="009D5EBB">
        <w:rPr>
          <w:szCs w:val="24"/>
        </w:rPr>
        <w:t xml:space="preserve">vopred </w:t>
      </w:r>
      <w:r w:rsidR="55AE6468" w:rsidRPr="009D5EBB">
        <w:rPr>
          <w:szCs w:val="24"/>
        </w:rPr>
        <w:t>zanalyzovať daný stav v sledovanom období</w:t>
      </w:r>
      <w:r w:rsidR="00C42E60" w:rsidRPr="009D5EBB">
        <w:rPr>
          <w:szCs w:val="24"/>
        </w:rPr>
        <w:t xml:space="preserve">. </w:t>
      </w:r>
    </w:p>
    <w:p w14:paraId="63528C2D" w14:textId="2FB0B2C7" w:rsidR="000D79E4" w:rsidRPr="009D5EBB" w:rsidRDefault="000D79E4" w:rsidP="55AE6468">
      <w:pPr>
        <w:rPr>
          <w:szCs w:val="24"/>
          <w:u w:val="single"/>
        </w:rPr>
      </w:pPr>
      <w:r w:rsidRPr="009D5EBB">
        <w:rPr>
          <w:szCs w:val="24"/>
          <w:u w:val="single"/>
        </w:rPr>
        <w:t xml:space="preserve">Ad </w:t>
      </w:r>
      <w:r w:rsidR="006E6557" w:rsidRPr="009D5EBB">
        <w:rPr>
          <w:szCs w:val="24"/>
          <w:u w:val="single"/>
        </w:rPr>
        <w:t>A</w:t>
      </w:r>
      <w:r w:rsidRPr="009D5EBB">
        <w:rPr>
          <w:szCs w:val="24"/>
          <w:u w:val="single"/>
        </w:rPr>
        <w:t>) Zistenie, či v rámci vykonaných AFK ŽoP bolo overených 50 %</w:t>
      </w:r>
      <w:r w:rsidR="00657EEE" w:rsidRPr="00BC058C">
        <w:rPr>
          <w:szCs w:val="24"/>
          <w:u w:val="single"/>
          <w:vertAlign w:val="superscript"/>
        </w:rPr>
        <w:fldChar w:fldCharType="begin"/>
      </w:r>
      <w:r w:rsidR="00657EEE" w:rsidRPr="009D5EBB">
        <w:rPr>
          <w:szCs w:val="24"/>
          <w:u w:val="single"/>
          <w:vertAlign w:val="superscript"/>
        </w:rPr>
        <w:instrText xml:space="preserve"> NOTEREF _Ref111716549 \h  \* MERGEFORMAT </w:instrText>
      </w:r>
      <w:r w:rsidR="00657EEE" w:rsidRPr="00BC058C">
        <w:rPr>
          <w:szCs w:val="24"/>
          <w:u w:val="single"/>
          <w:vertAlign w:val="superscript"/>
        </w:rPr>
      </w:r>
      <w:r w:rsidR="00657EEE" w:rsidRPr="00BC058C">
        <w:rPr>
          <w:szCs w:val="24"/>
          <w:u w:val="single"/>
          <w:vertAlign w:val="superscript"/>
        </w:rPr>
        <w:fldChar w:fldCharType="separate"/>
      </w:r>
      <w:r w:rsidR="00657EEE" w:rsidRPr="00BC058C">
        <w:rPr>
          <w:szCs w:val="24"/>
          <w:u w:val="single"/>
          <w:vertAlign w:val="superscript"/>
        </w:rPr>
        <w:t>1</w:t>
      </w:r>
      <w:r w:rsidR="00657EEE" w:rsidRPr="00BC058C">
        <w:rPr>
          <w:szCs w:val="24"/>
          <w:u w:val="single"/>
          <w:vertAlign w:val="superscript"/>
        </w:rPr>
        <w:fldChar w:fldCharType="end"/>
      </w:r>
      <w:r w:rsidRPr="009D5EBB">
        <w:rPr>
          <w:szCs w:val="24"/>
          <w:u w:val="single"/>
        </w:rPr>
        <w:t xml:space="preserve"> ŽoP formou úplnej kontroly</w:t>
      </w:r>
      <w:r w:rsidR="005D23E3" w:rsidRPr="009D5EBB">
        <w:rPr>
          <w:szCs w:val="24"/>
          <w:u w:val="single"/>
        </w:rPr>
        <w:t xml:space="preserve"> </w:t>
      </w:r>
      <w:r w:rsidR="005D23E3" w:rsidRPr="009D5EBB">
        <w:rPr>
          <w:szCs w:val="24"/>
        </w:rPr>
        <w:t>s vopred stanovenou toleranciou ± 10 p. b.</w:t>
      </w:r>
      <w:r w:rsidR="005D23E3" w:rsidRPr="00BC058C">
        <w:rPr>
          <w:szCs w:val="24"/>
          <w:vertAlign w:val="superscript"/>
        </w:rPr>
        <w:fldChar w:fldCharType="begin"/>
      </w:r>
      <w:r w:rsidR="005D23E3" w:rsidRPr="009D5EBB">
        <w:rPr>
          <w:szCs w:val="24"/>
          <w:vertAlign w:val="superscript"/>
        </w:rPr>
        <w:instrText xml:space="preserve"> NOTEREF _Ref111716549 \h  \* MERGEFORMAT </w:instrText>
      </w:r>
      <w:r w:rsidR="005D23E3" w:rsidRPr="00BC058C">
        <w:rPr>
          <w:szCs w:val="24"/>
          <w:vertAlign w:val="superscript"/>
        </w:rPr>
      </w:r>
      <w:r w:rsidR="005D23E3" w:rsidRPr="00BC058C">
        <w:rPr>
          <w:szCs w:val="24"/>
          <w:vertAlign w:val="superscript"/>
        </w:rPr>
        <w:fldChar w:fldCharType="separate"/>
      </w:r>
      <w:r w:rsidR="005D23E3" w:rsidRPr="00BC058C">
        <w:rPr>
          <w:szCs w:val="24"/>
          <w:vertAlign w:val="superscript"/>
        </w:rPr>
        <w:t>1</w:t>
      </w:r>
      <w:r w:rsidR="005D23E3" w:rsidRPr="00BC058C">
        <w:rPr>
          <w:szCs w:val="24"/>
          <w:vertAlign w:val="superscript"/>
        </w:rPr>
        <w:fldChar w:fldCharType="end"/>
      </w:r>
      <w:r w:rsidRPr="00816E96">
        <w:rPr>
          <w:szCs w:val="24"/>
        </w:rPr>
        <w:t>.</w:t>
      </w:r>
    </w:p>
    <w:p w14:paraId="70D882CC" w14:textId="77777777" w:rsidR="007B7DA9" w:rsidRPr="009D5EBB" w:rsidRDefault="55AE6468" w:rsidP="55AE6468">
      <w:pPr>
        <w:rPr>
          <w:szCs w:val="24"/>
        </w:rPr>
      </w:pPr>
      <w:r w:rsidRPr="009D5EBB">
        <w:rPr>
          <w:szCs w:val="24"/>
        </w:rPr>
        <w:t>Na tento účel je potrebné si vopred zistiť:</w:t>
      </w:r>
    </w:p>
    <w:p w14:paraId="3D1EADE4" w14:textId="025726FE" w:rsidR="000D79E4" w:rsidRPr="009D5EBB" w:rsidRDefault="000D79E4" w:rsidP="00B51AED">
      <w:pPr>
        <w:pStyle w:val="Odsekzoznamu"/>
        <w:numPr>
          <w:ilvl w:val="0"/>
          <w:numId w:val="1"/>
        </w:numPr>
        <w:rPr>
          <w:rFonts w:asciiTheme="minorHAnsi" w:eastAsiaTheme="minorEastAsia" w:hAnsiTheme="minorHAnsi" w:cstheme="minorBidi"/>
          <w:szCs w:val="24"/>
        </w:rPr>
      </w:pPr>
      <w:r w:rsidRPr="009D5EBB">
        <w:rPr>
          <w:szCs w:val="24"/>
        </w:rPr>
        <w:t>c</w:t>
      </w:r>
      <w:r w:rsidR="55AE6468" w:rsidRPr="009D5EBB">
        <w:rPr>
          <w:szCs w:val="24"/>
        </w:rPr>
        <w:t>elkový počet vykonaných AFK ŽoP</w:t>
      </w:r>
    </w:p>
    <w:p w14:paraId="5D01DF50" w14:textId="77777777" w:rsidR="000D79E4" w:rsidRPr="009D5EBB" w:rsidRDefault="000D79E4" w:rsidP="000D79E4">
      <w:pPr>
        <w:pStyle w:val="Odsekzoznamu"/>
        <w:rPr>
          <w:rFonts w:asciiTheme="minorHAnsi" w:eastAsiaTheme="minorEastAsia" w:hAnsiTheme="minorHAnsi" w:cstheme="minorBidi"/>
          <w:szCs w:val="24"/>
        </w:rPr>
      </w:pPr>
      <w:r w:rsidRPr="009D5EBB">
        <w:rPr>
          <w:szCs w:val="24"/>
        </w:rPr>
        <w:t>a</w:t>
      </w:r>
    </w:p>
    <w:p w14:paraId="2BE0F7F3" w14:textId="647F96B1" w:rsidR="007B7DA9" w:rsidRPr="009D5EBB" w:rsidRDefault="55AE6468" w:rsidP="000D79E4">
      <w:pPr>
        <w:pStyle w:val="Odsekzoznamu"/>
        <w:numPr>
          <w:ilvl w:val="0"/>
          <w:numId w:val="1"/>
        </w:numPr>
        <w:rPr>
          <w:rFonts w:asciiTheme="minorHAnsi" w:eastAsiaTheme="minorEastAsia" w:hAnsiTheme="minorHAnsi" w:cstheme="minorBidi"/>
          <w:szCs w:val="24"/>
        </w:rPr>
      </w:pPr>
      <w:r w:rsidRPr="009D5EBB">
        <w:rPr>
          <w:szCs w:val="24"/>
        </w:rPr>
        <w:t>počet vykonaných AFK ŽoP formou úplnej kontroly.</w:t>
      </w:r>
    </w:p>
    <w:p w14:paraId="7094F0BA" w14:textId="77777777" w:rsidR="007B7DA9" w:rsidRPr="009D5EBB" w:rsidRDefault="55AE6468">
      <w:pPr>
        <w:rPr>
          <w:szCs w:val="24"/>
        </w:rPr>
      </w:pPr>
      <w:r w:rsidRPr="009D5EBB">
        <w:rPr>
          <w:szCs w:val="24"/>
        </w:rPr>
        <w:t>Vychádza sa:</w:t>
      </w:r>
    </w:p>
    <w:p w14:paraId="1CE40C67" w14:textId="08FC05AE" w:rsidR="007B7DA9" w:rsidRPr="009D5EBB" w:rsidRDefault="55AE6468" w:rsidP="00B51AED">
      <w:pPr>
        <w:pStyle w:val="Odsekzoznamu"/>
        <w:numPr>
          <w:ilvl w:val="1"/>
          <w:numId w:val="2"/>
        </w:numPr>
        <w:rPr>
          <w:szCs w:val="24"/>
        </w:rPr>
      </w:pPr>
      <w:r w:rsidRPr="009D5EBB">
        <w:rPr>
          <w:szCs w:val="24"/>
        </w:rPr>
        <w:t>z údajov v ITMS2014</w:t>
      </w:r>
      <w:del w:id="7" w:author="Autor">
        <w:r w:rsidRPr="009D5EBB">
          <w:rPr>
            <w:szCs w:val="24"/>
          </w:rPr>
          <w:delText>+ (AKF ŽoP v stave “ukončená”</w:delText>
        </w:r>
        <w:r w:rsidR="0016555A" w:rsidRPr="009D5EBB">
          <w:rPr>
            <w:szCs w:val="24"/>
          </w:rPr>
          <w:delText>)</w:delText>
        </w:r>
        <w:r w:rsidR="00924952" w:rsidRPr="009D5EBB">
          <w:rPr>
            <w:szCs w:val="24"/>
          </w:rPr>
          <w:delText>,</w:delText>
        </w:r>
      </w:del>
      <w:ins w:id="8" w:author="Autor">
        <w:r w:rsidRPr="009D5EBB">
          <w:rPr>
            <w:szCs w:val="24"/>
          </w:rPr>
          <w:t>+</w:t>
        </w:r>
        <w:r w:rsidR="00924952" w:rsidRPr="009D5EBB">
          <w:rPr>
            <w:szCs w:val="24"/>
          </w:rPr>
          <w:t>,</w:t>
        </w:r>
      </w:ins>
    </w:p>
    <w:p w14:paraId="73BC9691" w14:textId="4772A4CD" w:rsidR="007B7DA9" w:rsidRPr="009D5EBB" w:rsidRDefault="55AE6468" w:rsidP="00B51AED">
      <w:pPr>
        <w:pStyle w:val="Odsekzoznamu"/>
        <w:numPr>
          <w:ilvl w:val="1"/>
          <w:numId w:val="2"/>
        </w:numPr>
        <w:rPr>
          <w:szCs w:val="24"/>
        </w:rPr>
      </w:pPr>
      <w:r w:rsidRPr="009D5EBB">
        <w:rPr>
          <w:szCs w:val="24"/>
        </w:rPr>
        <w:lastRenderedPageBreak/>
        <w:t xml:space="preserve">z IMAR </w:t>
      </w:r>
      <w:r w:rsidR="00657EEE" w:rsidRPr="009D5EBB">
        <w:rPr>
          <w:szCs w:val="24"/>
        </w:rPr>
        <w:t xml:space="preserve">z </w:t>
      </w:r>
      <w:r w:rsidRPr="009D5EBB">
        <w:rPr>
          <w:szCs w:val="24"/>
        </w:rPr>
        <w:t xml:space="preserve">jednotlivých </w:t>
      </w:r>
      <w:del w:id="9" w:author="Autor">
        <w:r w:rsidRPr="009D5EBB">
          <w:rPr>
            <w:szCs w:val="24"/>
          </w:rPr>
          <w:delText>projektov</w:delText>
        </w:r>
      </w:del>
      <w:ins w:id="10" w:author="Autor">
        <w:r w:rsidR="007E6BF3">
          <w:rPr>
            <w:szCs w:val="24"/>
          </w:rPr>
          <w:t>ŽoP</w:t>
        </w:r>
      </w:ins>
      <w:r w:rsidR="007E6BF3" w:rsidRPr="009D5EBB">
        <w:rPr>
          <w:szCs w:val="24"/>
        </w:rPr>
        <w:t xml:space="preserve"> </w:t>
      </w:r>
      <w:r w:rsidR="00657EEE" w:rsidRPr="009D5EBB">
        <w:rPr>
          <w:szCs w:val="24"/>
        </w:rPr>
        <w:t>doručených administrátorom</w:t>
      </w:r>
      <w:ins w:id="11" w:author="Autor">
        <w:r w:rsidR="00657EEE" w:rsidRPr="009D5EBB">
          <w:rPr>
            <w:szCs w:val="24"/>
          </w:rPr>
          <w:t xml:space="preserve"> </w:t>
        </w:r>
        <w:r w:rsidR="007E6BF3">
          <w:rPr>
            <w:szCs w:val="24"/>
          </w:rPr>
          <w:t>AR</w:t>
        </w:r>
      </w:ins>
      <w:r w:rsidR="007E6BF3">
        <w:rPr>
          <w:szCs w:val="24"/>
        </w:rPr>
        <w:t xml:space="preserve"> </w:t>
      </w:r>
      <w:r w:rsidR="00657EEE" w:rsidRPr="009D5EBB">
        <w:rPr>
          <w:szCs w:val="24"/>
        </w:rPr>
        <w:t>RO/SO na CKO</w:t>
      </w:r>
      <w:r w:rsidR="00924952" w:rsidRPr="009D5EBB">
        <w:rPr>
          <w:szCs w:val="24"/>
        </w:rPr>
        <w:t>,</w:t>
      </w:r>
    </w:p>
    <w:p w14:paraId="24E94000" w14:textId="59002069" w:rsidR="0016555A" w:rsidRPr="009D5EBB" w:rsidRDefault="0016555A" w:rsidP="0016555A">
      <w:pPr>
        <w:pStyle w:val="Odsekzoznamu"/>
        <w:numPr>
          <w:ilvl w:val="0"/>
          <w:numId w:val="39"/>
        </w:numPr>
        <w:ind w:left="1418"/>
        <w:rPr>
          <w:szCs w:val="24"/>
        </w:rPr>
      </w:pPr>
      <w:r w:rsidRPr="009D5EBB">
        <w:rPr>
          <w:szCs w:val="24"/>
        </w:rPr>
        <w:t>zo záverov z vyhodnotenia prístupu ku kontrole ŽoP</w:t>
      </w:r>
      <w:r w:rsidR="000D79E4" w:rsidRPr="009D5EBB">
        <w:rPr>
          <w:szCs w:val="24"/>
        </w:rPr>
        <w:t xml:space="preserve"> uvedených v</w:t>
      </w:r>
      <w:r w:rsidRPr="009D5EBB">
        <w:rPr>
          <w:szCs w:val="24"/>
        </w:rPr>
        <w:t xml:space="preserve"> jednotlivých IMAR</w:t>
      </w:r>
      <w:r w:rsidR="00657EEE" w:rsidRPr="009D5EBB">
        <w:rPr>
          <w:szCs w:val="24"/>
        </w:rPr>
        <w:t>-och</w:t>
      </w:r>
      <w:r w:rsidRPr="009D5EBB">
        <w:rPr>
          <w:szCs w:val="24"/>
        </w:rPr>
        <w:t>.</w:t>
      </w:r>
    </w:p>
    <w:p w14:paraId="40F65DE3" w14:textId="0458D5A6" w:rsidR="006E6557" w:rsidRPr="009D5EBB" w:rsidRDefault="00657EEE" w:rsidP="00B51AED">
      <w:pPr>
        <w:ind w:firstLine="708"/>
        <w:rPr>
          <w:szCs w:val="24"/>
        </w:rPr>
      </w:pPr>
      <w:r w:rsidRPr="009D5EBB">
        <w:rPr>
          <w:szCs w:val="24"/>
        </w:rPr>
        <w:t xml:space="preserve">Po doručení IMAR-ov </w:t>
      </w:r>
      <w:r w:rsidRPr="00016F35">
        <w:rPr>
          <w:szCs w:val="24"/>
        </w:rPr>
        <w:t>z RO/SO na CKO</w:t>
      </w:r>
      <w:r w:rsidR="00363F03">
        <w:rPr>
          <w:szCs w:val="24"/>
        </w:rPr>
        <w:t xml:space="preserve"> v súlade s časťou „</w:t>
      </w:r>
      <w:r w:rsidR="00363F03" w:rsidRPr="009B250E">
        <w:rPr>
          <w:szCs w:val="24"/>
        </w:rPr>
        <w:t>Zber údajov</w:t>
      </w:r>
      <w:r w:rsidR="00363F03">
        <w:rPr>
          <w:szCs w:val="24"/>
        </w:rPr>
        <w:t>“</w:t>
      </w:r>
      <w:r w:rsidRPr="009D5EBB">
        <w:rPr>
          <w:szCs w:val="24"/>
        </w:rPr>
        <w:t xml:space="preserve">, sa </w:t>
      </w:r>
      <w:r w:rsidR="006E6557" w:rsidRPr="009D5EBB">
        <w:rPr>
          <w:szCs w:val="24"/>
        </w:rPr>
        <w:t xml:space="preserve">tieto IMAR-y zašlú administrátorovi </w:t>
      </w:r>
      <w:ins w:id="12" w:author="Autor">
        <w:r w:rsidR="00646E60">
          <w:rPr>
            <w:szCs w:val="24"/>
          </w:rPr>
          <w:t xml:space="preserve">AR na </w:t>
        </w:r>
      </w:ins>
      <w:r w:rsidR="006E6557" w:rsidRPr="009D5EBB">
        <w:rPr>
          <w:szCs w:val="24"/>
        </w:rPr>
        <w:t>CKO</w:t>
      </w:r>
      <w:r w:rsidR="008A503D" w:rsidRPr="009D5EBB">
        <w:rPr>
          <w:szCs w:val="24"/>
        </w:rPr>
        <w:t>,</w:t>
      </w:r>
      <w:r w:rsidR="006E6557" w:rsidRPr="009D5EBB">
        <w:rPr>
          <w:szCs w:val="24"/>
        </w:rPr>
        <w:t xml:space="preserve"> ktorý </w:t>
      </w:r>
      <w:r w:rsidRPr="009D5EBB">
        <w:rPr>
          <w:szCs w:val="24"/>
        </w:rPr>
        <w:t>vykoná kontrol</w:t>
      </w:r>
      <w:r w:rsidR="006E6557" w:rsidRPr="009D5EBB">
        <w:rPr>
          <w:szCs w:val="24"/>
        </w:rPr>
        <w:t>u</w:t>
      </w:r>
      <w:r w:rsidRPr="009D5EBB">
        <w:rPr>
          <w:szCs w:val="24"/>
        </w:rPr>
        <w:t xml:space="preserve"> úplnosti poskytnutých IMAR-ov</w:t>
      </w:r>
      <w:r w:rsidR="006E6557" w:rsidRPr="009D5EBB">
        <w:rPr>
          <w:szCs w:val="24"/>
        </w:rPr>
        <w:t xml:space="preserve"> porovnaním ich celkového počtu </w:t>
      </w:r>
      <w:r w:rsidRPr="009D5EBB">
        <w:rPr>
          <w:szCs w:val="24"/>
        </w:rPr>
        <w:t>voči údajom v ITMS2014+</w:t>
      </w:r>
      <w:r w:rsidR="006E6557" w:rsidRPr="009D5EBB">
        <w:rPr>
          <w:szCs w:val="24"/>
        </w:rPr>
        <w:t xml:space="preserve"> o</w:t>
      </w:r>
      <w:r w:rsidR="00500223" w:rsidRPr="009D5EBB">
        <w:rPr>
          <w:szCs w:val="24"/>
        </w:rPr>
        <w:t> </w:t>
      </w:r>
      <w:r w:rsidR="006E6557" w:rsidRPr="009D5EBB">
        <w:rPr>
          <w:szCs w:val="24"/>
        </w:rPr>
        <w:t>počte</w:t>
      </w:r>
      <w:r w:rsidR="00500223" w:rsidRPr="009D5EBB">
        <w:rPr>
          <w:szCs w:val="24"/>
        </w:rPr>
        <w:t xml:space="preserve"> </w:t>
      </w:r>
      <w:r w:rsidR="006E6557" w:rsidRPr="009D5EBB">
        <w:rPr>
          <w:szCs w:val="24"/>
        </w:rPr>
        <w:t>ukončených AFK ŽoP v sledovanom období</w:t>
      </w:r>
      <w:r w:rsidR="008A503D" w:rsidRPr="009D5EBB">
        <w:rPr>
          <w:szCs w:val="24"/>
        </w:rPr>
        <w:t>.</w:t>
      </w:r>
    </w:p>
    <w:p w14:paraId="467CB70A" w14:textId="71951861" w:rsidR="005B1C27" w:rsidRPr="009D5EBB" w:rsidRDefault="006E6557" w:rsidP="00B51AED">
      <w:pPr>
        <w:ind w:firstLine="708"/>
        <w:rPr>
          <w:szCs w:val="24"/>
        </w:rPr>
      </w:pPr>
      <w:r w:rsidRPr="009D5EBB">
        <w:rPr>
          <w:szCs w:val="24"/>
        </w:rPr>
        <w:t>Administrátor</w:t>
      </w:r>
      <w:ins w:id="13" w:author="Autor">
        <w:r w:rsidRPr="009D5EBB">
          <w:rPr>
            <w:szCs w:val="24"/>
          </w:rPr>
          <w:t xml:space="preserve"> </w:t>
        </w:r>
        <w:r w:rsidR="007E7334">
          <w:rPr>
            <w:szCs w:val="24"/>
          </w:rPr>
          <w:t xml:space="preserve">AR </w:t>
        </w:r>
        <w:r w:rsidR="00646E60">
          <w:rPr>
            <w:szCs w:val="24"/>
          </w:rPr>
          <w:t>na</w:t>
        </w:r>
      </w:ins>
      <w:r w:rsidR="00646E60">
        <w:rPr>
          <w:szCs w:val="24"/>
        </w:rPr>
        <w:t xml:space="preserve"> </w:t>
      </w:r>
      <w:r w:rsidRPr="009D5EBB">
        <w:rPr>
          <w:szCs w:val="24"/>
        </w:rPr>
        <w:t>CKO vykoná potrebné výpočty a vyhodnotí zistený stav.</w:t>
      </w:r>
    </w:p>
    <w:p w14:paraId="0F7A119A" w14:textId="77777777" w:rsidR="00FC3ABB" w:rsidRPr="009D5EBB" w:rsidRDefault="00B21BF0" w:rsidP="00B21BF0">
      <w:pPr>
        <w:rPr>
          <w:szCs w:val="24"/>
          <w:u w:val="single"/>
        </w:rPr>
      </w:pPr>
      <w:r w:rsidRPr="009D5EBB">
        <w:rPr>
          <w:szCs w:val="24"/>
        </w:rPr>
        <w:tab/>
      </w:r>
      <w:r w:rsidRPr="009D5EBB">
        <w:rPr>
          <w:szCs w:val="24"/>
          <w:u w:val="single"/>
        </w:rPr>
        <w:t>Výsledok overenia:</w:t>
      </w:r>
    </w:p>
    <w:p w14:paraId="5901F71E" w14:textId="1EBF7266" w:rsidR="00B21BF0" w:rsidRPr="008D6113" w:rsidRDefault="00B21BF0" w:rsidP="00324C80">
      <w:pPr>
        <w:autoSpaceDE w:val="0"/>
        <w:autoSpaceDN w:val="0"/>
        <w:adjustRightInd w:val="0"/>
        <w:spacing w:before="0" w:after="0"/>
        <w:rPr>
          <w:rFonts w:eastAsiaTheme="minorHAnsi"/>
          <w:szCs w:val="24"/>
          <w:lang w:eastAsia="en-US"/>
        </w:rPr>
      </w:pPr>
      <w:r w:rsidRPr="009D5EBB">
        <w:rPr>
          <w:szCs w:val="24"/>
        </w:rPr>
        <w:tab/>
        <w:t xml:space="preserve">Ak je podiel vykonaných AFK ŽoP vykonaných formou úplnej kontroly </w:t>
      </w:r>
      <w:r w:rsidR="00214447" w:rsidRPr="009D5EBB">
        <w:rPr>
          <w:szCs w:val="24"/>
        </w:rPr>
        <w:t xml:space="preserve">na celkovom počte vykonaných AFK ŽoP v sledovanom období </w:t>
      </w:r>
      <w:r w:rsidR="001D08DF" w:rsidRPr="009D5EBB">
        <w:rPr>
          <w:szCs w:val="24"/>
        </w:rPr>
        <w:t xml:space="preserve">40 - </w:t>
      </w:r>
      <w:r w:rsidR="001D08DF" w:rsidRPr="008D6113">
        <w:rPr>
          <w:rFonts w:ascii="Symbol" w:eastAsiaTheme="minorHAnsi" w:hAnsi="Symbol" w:cs="Symbol"/>
          <w:szCs w:val="24"/>
          <w:lang w:eastAsia="en-US"/>
        </w:rPr>
        <w:t></w:t>
      </w:r>
      <w:r w:rsidRPr="008D6113">
        <w:rPr>
          <w:rFonts w:ascii="Symbol" w:eastAsiaTheme="minorHAnsi" w:hAnsi="Symbol" w:cs="Symbol"/>
          <w:szCs w:val="24"/>
          <w:lang w:eastAsia="en-US"/>
        </w:rPr>
        <w:t></w:t>
      </w:r>
      <w:r w:rsidRPr="008D6113">
        <w:rPr>
          <w:rFonts w:ascii="Symbol" w:eastAsiaTheme="minorHAnsi" w:hAnsi="Symbol" w:cs="Symbol"/>
          <w:szCs w:val="24"/>
          <w:lang w:eastAsia="en-US"/>
        </w:rPr>
        <w:t></w:t>
      </w:r>
      <w:r w:rsidRPr="008D6113">
        <w:rPr>
          <w:rFonts w:ascii="Symbol" w:eastAsiaTheme="minorHAnsi" w:hAnsi="Symbol" w:cs="Symbol"/>
          <w:szCs w:val="24"/>
          <w:lang w:eastAsia="en-US"/>
        </w:rPr>
        <w:t></w:t>
      </w:r>
      <w:r w:rsidR="006E6557" w:rsidRPr="008D6113">
        <w:rPr>
          <w:rFonts w:ascii="Symbol" w:eastAsiaTheme="minorHAnsi" w:hAnsi="Symbol" w:cs="Symbol"/>
          <w:szCs w:val="24"/>
          <w:vertAlign w:val="superscript"/>
          <w:lang w:eastAsia="en-US"/>
        </w:rPr>
        <w:fldChar w:fldCharType="begin"/>
      </w:r>
      <w:r w:rsidR="006E6557" w:rsidRPr="008D6113">
        <w:rPr>
          <w:rFonts w:ascii="Symbol" w:eastAsiaTheme="minorHAnsi" w:hAnsi="Symbol" w:cs="Symbol"/>
          <w:szCs w:val="24"/>
          <w:vertAlign w:val="superscript"/>
          <w:lang w:eastAsia="en-US"/>
        </w:rPr>
        <w:instrText xml:space="preserve"> NOTEREF _Ref111716549 \h  \* MERGEFORMAT </w:instrText>
      </w:r>
      <w:r w:rsidR="006E6557" w:rsidRPr="008D6113">
        <w:rPr>
          <w:rFonts w:ascii="Symbol" w:eastAsiaTheme="minorHAnsi" w:hAnsi="Symbol" w:cs="Symbol"/>
          <w:szCs w:val="24"/>
          <w:vertAlign w:val="superscript"/>
          <w:lang w:eastAsia="en-US"/>
        </w:rPr>
      </w:r>
      <w:r w:rsidR="006E6557" w:rsidRPr="008D6113">
        <w:rPr>
          <w:rFonts w:ascii="Symbol" w:eastAsiaTheme="minorHAnsi" w:hAnsi="Symbol" w:cs="Symbol"/>
          <w:szCs w:val="24"/>
          <w:vertAlign w:val="superscript"/>
          <w:lang w:eastAsia="en-US"/>
        </w:rPr>
        <w:fldChar w:fldCharType="separate"/>
      </w:r>
      <w:r w:rsidR="006E6557" w:rsidRPr="008D6113">
        <w:rPr>
          <w:rFonts w:ascii="Symbol" w:eastAsiaTheme="minorHAnsi" w:hAnsi="Symbol" w:cs="Symbol"/>
          <w:szCs w:val="24"/>
          <w:vertAlign w:val="superscript"/>
          <w:lang w:eastAsia="en-US"/>
        </w:rPr>
        <w:t>1</w:t>
      </w:r>
      <w:r w:rsidR="006E6557" w:rsidRPr="008D6113">
        <w:rPr>
          <w:rFonts w:ascii="Symbol" w:eastAsiaTheme="minorHAnsi" w:hAnsi="Symbol" w:cs="Symbol"/>
          <w:szCs w:val="24"/>
          <w:vertAlign w:val="superscript"/>
          <w:lang w:eastAsia="en-US"/>
        </w:rPr>
        <w:fldChar w:fldCharType="end"/>
      </w:r>
      <w:r w:rsidR="001D08DF" w:rsidRPr="008D6113">
        <w:rPr>
          <w:rFonts w:eastAsiaTheme="minorHAnsi"/>
          <w:szCs w:val="24"/>
          <w:lang w:eastAsia="en-US"/>
        </w:rPr>
        <w:t xml:space="preserve"> (t. j. 50 % s toleranciou </w:t>
      </w:r>
      <w:r w:rsidR="00A57A04" w:rsidRPr="008D6113">
        <w:rPr>
          <w:rFonts w:eastAsiaTheme="minorHAnsi"/>
          <w:szCs w:val="24"/>
          <w:lang w:eastAsia="en-US"/>
        </w:rPr>
        <w:t xml:space="preserve">+- 10 p. b.), </w:t>
      </w:r>
      <w:r w:rsidR="001D08DF" w:rsidRPr="008D6113">
        <w:rPr>
          <w:rFonts w:eastAsiaTheme="minorHAnsi"/>
          <w:szCs w:val="24"/>
          <w:lang w:eastAsia="en-US"/>
        </w:rPr>
        <w:t>o</w:t>
      </w:r>
      <w:r w:rsidRPr="008D6113">
        <w:rPr>
          <w:rFonts w:eastAsiaTheme="minorHAnsi"/>
          <w:szCs w:val="24"/>
          <w:lang w:eastAsia="en-US"/>
        </w:rPr>
        <w:t>čakávan</w:t>
      </w:r>
      <w:r w:rsidR="00214447" w:rsidRPr="008D6113">
        <w:rPr>
          <w:rFonts w:eastAsiaTheme="minorHAnsi"/>
          <w:szCs w:val="24"/>
          <w:lang w:eastAsia="en-US"/>
        </w:rPr>
        <w:t xml:space="preserve">ie ohľadom podielu počtu vykonaných AFK ŽoP formou úplnej kontroly </w:t>
      </w:r>
      <w:r w:rsidR="00214447" w:rsidRPr="008D6113">
        <w:rPr>
          <w:rFonts w:eastAsiaTheme="minorHAnsi"/>
          <w:szCs w:val="24"/>
          <w:u w:val="single"/>
          <w:lang w:eastAsia="en-US"/>
        </w:rPr>
        <w:t>bolo naplnené</w:t>
      </w:r>
      <w:r w:rsidR="00214447" w:rsidRPr="008D6113">
        <w:rPr>
          <w:rFonts w:eastAsiaTheme="minorHAnsi"/>
          <w:szCs w:val="24"/>
          <w:lang w:eastAsia="en-US"/>
        </w:rPr>
        <w:t>.</w:t>
      </w:r>
    </w:p>
    <w:p w14:paraId="3B722040" w14:textId="35840148" w:rsidR="00233255" w:rsidRPr="008D6113" w:rsidRDefault="00233255" w:rsidP="00324C80">
      <w:pPr>
        <w:autoSpaceDE w:val="0"/>
        <w:autoSpaceDN w:val="0"/>
        <w:adjustRightInd w:val="0"/>
        <w:spacing w:before="0" w:after="0"/>
        <w:rPr>
          <w:rFonts w:eastAsiaTheme="minorHAnsi"/>
          <w:szCs w:val="24"/>
          <w:lang w:eastAsia="en-US"/>
        </w:rPr>
      </w:pPr>
      <w:r w:rsidRPr="008D6113">
        <w:rPr>
          <w:rFonts w:eastAsiaTheme="minorHAnsi"/>
          <w:i/>
          <w:szCs w:val="24"/>
          <w:lang w:eastAsia="en-US"/>
        </w:rPr>
        <w:t>Záver:</w:t>
      </w:r>
      <w:r w:rsidRPr="008D6113">
        <w:rPr>
          <w:rFonts w:eastAsiaTheme="minorHAnsi"/>
          <w:szCs w:val="24"/>
          <w:lang w:eastAsia="en-US"/>
        </w:rPr>
        <w:t xml:space="preserve"> Model AR funguje správne</w:t>
      </w:r>
      <w:r w:rsidR="009D5EBB">
        <w:rPr>
          <w:rFonts w:eastAsiaTheme="minorHAnsi"/>
          <w:szCs w:val="24"/>
          <w:lang w:eastAsia="en-US"/>
        </w:rPr>
        <w:t xml:space="preserve"> (</w:t>
      </w:r>
      <w:r w:rsidR="009D5EBB" w:rsidRPr="00A53489">
        <w:rPr>
          <w:szCs w:val="24"/>
        </w:rPr>
        <w:t xml:space="preserve">do úplnej kontroly </w:t>
      </w:r>
      <w:r w:rsidR="009D5EBB">
        <w:rPr>
          <w:szCs w:val="24"/>
        </w:rPr>
        <w:t xml:space="preserve">určuje </w:t>
      </w:r>
      <w:r w:rsidR="009D5EBB" w:rsidRPr="00A53489">
        <w:rPr>
          <w:szCs w:val="24"/>
        </w:rPr>
        <w:t>očakávaný podiel ŽoP</w:t>
      </w:r>
      <w:r w:rsidR="009D5EBB">
        <w:rPr>
          <w:szCs w:val="24"/>
        </w:rPr>
        <w:t>)</w:t>
      </w:r>
      <w:r w:rsidRPr="008D6113">
        <w:rPr>
          <w:rFonts w:eastAsiaTheme="minorHAnsi"/>
          <w:szCs w:val="24"/>
          <w:lang w:eastAsia="en-US"/>
        </w:rPr>
        <w:t xml:space="preserve"> a hraničnú hodnotu RI nie je potrebné prehodnotiť.</w:t>
      </w:r>
    </w:p>
    <w:p w14:paraId="244C15BD" w14:textId="77777777" w:rsidR="00214447" w:rsidRPr="008D6113" w:rsidRDefault="00214447" w:rsidP="00B21BF0">
      <w:pPr>
        <w:autoSpaceDE w:val="0"/>
        <w:autoSpaceDN w:val="0"/>
        <w:adjustRightInd w:val="0"/>
        <w:spacing w:before="0" w:after="0"/>
        <w:jc w:val="left"/>
        <w:rPr>
          <w:rFonts w:eastAsiaTheme="minorHAnsi"/>
          <w:szCs w:val="24"/>
          <w:lang w:eastAsia="en-US"/>
        </w:rPr>
      </w:pPr>
    </w:p>
    <w:p w14:paraId="15EAA903" w14:textId="489D38BC" w:rsidR="00214447" w:rsidRPr="008D6113" w:rsidRDefault="00214447" w:rsidP="0093269E">
      <w:pPr>
        <w:autoSpaceDE w:val="0"/>
        <w:autoSpaceDN w:val="0"/>
        <w:adjustRightInd w:val="0"/>
        <w:spacing w:before="0" w:after="0"/>
        <w:rPr>
          <w:rFonts w:eastAsiaTheme="minorHAnsi"/>
          <w:szCs w:val="24"/>
          <w:lang w:eastAsia="en-US"/>
        </w:rPr>
      </w:pPr>
      <w:r w:rsidRPr="008D6113">
        <w:rPr>
          <w:rFonts w:eastAsiaTheme="minorHAnsi"/>
          <w:szCs w:val="24"/>
          <w:lang w:eastAsia="en-US"/>
        </w:rPr>
        <w:tab/>
        <w:t xml:space="preserve">Ak podiel vykonaných AFK ŽoP </w:t>
      </w:r>
      <w:r w:rsidRPr="009D5EBB">
        <w:rPr>
          <w:szCs w:val="24"/>
        </w:rPr>
        <w:t>vykonaných formou úplnej kontroly na celkovom počte vykonaný</w:t>
      </w:r>
      <w:r w:rsidRPr="00BC058C">
        <w:rPr>
          <w:szCs w:val="24"/>
        </w:rPr>
        <w:t xml:space="preserve">ch AFK ŽoP v sledovanom období je </w:t>
      </w:r>
      <w:r w:rsidR="003655E9" w:rsidRPr="00F5467D">
        <w:rPr>
          <w:rFonts w:eastAsiaTheme="minorHAnsi"/>
          <w:szCs w:val="24"/>
          <w:lang w:eastAsia="en-US"/>
        </w:rPr>
        <w:t>&lt;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eastAsiaTheme="minorHAnsi"/>
          <w:szCs w:val="24"/>
          <w:vertAlign w:val="superscript"/>
          <w:lang w:eastAsia="en-US"/>
        </w:rPr>
        <w:fldChar w:fldCharType="begin"/>
      </w:r>
      <w:r w:rsidR="003655E9" w:rsidRPr="008D6113">
        <w:rPr>
          <w:rFonts w:eastAsiaTheme="minorHAnsi"/>
          <w:szCs w:val="24"/>
          <w:vertAlign w:val="superscript"/>
          <w:lang w:eastAsia="en-US"/>
        </w:rPr>
        <w:instrText xml:space="preserve"> NOTEREF _Ref111716549 \h  \* MERGEFORMAT </w:instrText>
      </w:r>
      <w:r w:rsidR="003655E9" w:rsidRPr="008D6113">
        <w:rPr>
          <w:rFonts w:eastAsiaTheme="minorHAnsi"/>
          <w:szCs w:val="24"/>
          <w:vertAlign w:val="superscript"/>
          <w:lang w:eastAsia="en-US"/>
        </w:rPr>
      </w:r>
      <w:r w:rsidR="003655E9" w:rsidRPr="008D6113">
        <w:rPr>
          <w:rFonts w:eastAsiaTheme="minorHAnsi"/>
          <w:szCs w:val="24"/>
          <w:vertAlign w:val="superscript"/>
          <w:lang w:eastAsia="en-US"/>
        </w:rPr>
        <w:fldChar w:fldCharType="separate"/>
      </w:r>
      <w:r w:rsidR="003655E9" w:rsidRPr="008D6113">
        <w:rPr>
          <w:rFonts w:eastAsiaTheme="minorHAnsi"/>
          <w:szCs w:val="24"/>
          <w:vertAlign w:val="superscript"/>
          <w:lang w:eastAsia="en-US"/>
        </w:rPr>
        <w:t>1</w:t>
      </w:r>
      <w:r w:rsidR="003655E9" w:rsidRPr="008D6113">
        <w:rPr>
          <w:rFonts w:eastAsiaTheme="minorHAnsi"/>
          <w:szCs w:val="24"/>
          <w:vertAlign w:val="superscript"/>
          <w:lang w:eastAsia="en-US"/>
        </w:rPr>
        <w:fldChar w:fldCharType="end"/>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eastAsiaTheme="minorHAnsi"/>
          <w:szCs w:val="24"/>
          <w:lang w:eastAsia="en-US"/>
        </w:rPr>
        <w:t xml:space="preserve">alebo </w:t>
      </w:r>
      <w:r w:rsidR="003655E9" w:rsidRPr="009D5EBB">
        <w:rPr>
          <w:rFonts w:eastAsiaTheme="minorHAnsi"/>
          <w:szCs w:val="24"/>
          <w:lang w:eastAsia="en-US"/>
        </w:rPr>
        <w:t>&gt;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eastAsiaTheme="minorHAnsi"/>
          <w:szCs w:val="24"/>
          <w:vertAlign w:val="superscript"/>
          <w:lang w:eastAsia="en-US"/>
        </w:rPr>
        <w:fldChar w:fldCharType="begin"/>
      </w:r>
      <w:r w:rsidR="003655E9" w:rsidRPr="008D6113">
        <w:rPr>
          <w:rFonts w:eastAsiaTheme="minorHAnsi"/>
          <w:szCs w:val="24"/>
          <w:vertAlign w:val="superscript"/>
          <w:lang w:eastAsia="en-US"/>
        </w:rPr>
        <w:instrText xml:space="preserve"> NOTEREF _Ref111716549 \h  \* MERGEFORMAT </w:instrText>
      </w:r>
      <w:r w:rsidR="003655E9" w:rsidRPr="008D6113">
        <w:rPr>
          <w:rFonts w:eastAsiaTheme="minorHAnsi"/>
          <w:szCs w:val="24"/>
          <w:vertAlign w:val="superscript"/>
          <w:lang w:eastAsia="en-US"/>
        </w:rPr>
      </w:r>
      <w:r w:rsidR="003655E9" w:rsidRPr="008D6113">
        <w:rPr>
          <w:rFonts w:eastAsiaTheme="minorHAnsi"/>
          <w:szCs w:val="24"/>
          <w:vertAlign w:val="superscript"/>
          <w:lang w:eastAsia="en-US"/>
        </w:rPr>
        <w:fldChar w:fldCharType="separate"/>
      </w:r>
      <w:r w:rsidR="003655E9" w:rsidRPr="008D6113">
        <w:rPr>
          <w:rFonts w:eastAsiaTheme="minorHAnsi"/>
          <w:szCs w:val="24"/>
          <w:vertAlign w:val="superscript"/>
          <w:lang w:eastAsia="en-US"/>
        </w:rPr>
        <w:t>1</w:t>
      </w:r>
      <w:r w:rsidR="003655E9" w:rsidRPr="008D6113">
        <w:rPr>
          <w:rFonts w:eastAsiaTheme="minorHAnsi"/>
          <w:szCs w:val="24"/>
          <w:vertAlign w:val="superscript"/>
          <w:lang w:eastAsia="en-US"/>
        </w:rPr>
        <w:fldChar w:fldCharType="end"/>
      </w:r>
      <w:r w:rsidRPr="008D6113">
        <w:rPr>
          <w:rFonts w:ascii="Symbol" w:eastAsiaTheme="minorHAnsi" w:hAnsi="Symbol" w:cs="Symbol"/>
          <w:szCs w:val="24"/>
          <w:lang w:eastAsia="en-US"/>
        </w:rPr>
        <w:t></w:t>
      </w:r>
      <w:r w:rsidRPr="008D6113">
        <w:rPr>
          <w:rFonts w:ascii="Symbol" w:eastAsiaTheme="minorHAnsi" w:hAnsi="Symbol" w:cs="Symbol"/>
          <w:szCs w:val="24"/>
          <w:lang w:eastAsia="en-US"/>
        </w:rPr>
        <w:t></w:t>
      </w:r>
      <w:r w:rsidR="00406C4B" w:rsidRPr="006C4EF2">
        <w:rPr>
          <w:rFonts w:eastAsiaTheme="minorHAnsi"/>
          <w:szCs w:val="24"/>
          <w:lang w:eastAsia="en-US"/>
        </w:rPr>
        <w:t xml:space="preserve">(t. j. </w:t>
      </w:r>
      <w:r w:rsidR="00406C4B">
        <w:rPr>
          <w:rFonts w:eastAsiaTheme="minorHAnsi"/>
          <w:szCs w:val="24"/>
          <w:lang w:eastAsia="en-US"/>
        </w:rPr>
        <w:t xml:space="preserve">mimo rozsah </w:t>
      </w:r>
      <w:r w:rsidR="00406C4B" w:rsidRPr="006C4EF2">
        <w:rPr>
          <w:rFonts w:eastAsiaTheme="minorHAnsi"/>
          <w:szCs w:val="24"/>
          <w:lang w:eastAsia="en-US"/>
        </w:rPr>
        <w:t>50 % s toleranciou +- 10 p. b.)</w:t>
      </w:r>
      <w:r w:rsidR="00406C4B">
        <w:rPr>
          <w:rFonts w:eastAsiaTheme="minorHAnsi"/>
          <w:szCs w:val="24"/>
          <w:lang w:eastAsia="en-US"/>
        </w:rPr>
        <w:t xml:space="preserve">, </w:t>
      </w:r>
      <w:r w:rsidRPr="008D6113">
        <w:rPr>
          <w:rFonts w:eastAsiaTheme="minorHAnsi"/>
          <w:szCs w:val="24"/>
          <w:lang w:eastAsia="en-US"/>
        </w:rPr>
        <w:t xml:space="preserve">očakávanie ohľadom podielu počtu vykonaných AFK ŽoP formou úplnej kontroly </w:t>
      </w:r>
      <w:r w:rsidRPr="008D6113">
        <w:rPr>
          <w:rFonts w:eastAsiaTheme="minorHAnsi"/>
          <w:szCs w:val="24"/>
          <w:u w:val="single"/>
          <w:lang w:eastAsia="en-US"/>
        </w:rPr>
        <w:t>nebolo naplnené</w:t>
      </w:r>
      <w:r w:rsidRPr="008D6113">
        <w:rPr>
          <w:rFonts w:eastAsiaTheme="minorHAnsi"/>
          <w:szCs w:val="24"/>
          <w:lang w:eastAsia="en-US"/>
        </w:rPr>
        <w:t>.</w:t>
      </w:r>
    </w:p>
    <w:p w14:paraId="6F73F59E" w14:textId="52965B96" w:rsidR="00214447" w:rsidRPr="008D6113" w:rsidRDefault="005D3FE5" w:rsidP="00B51AED">
      <w:pPr>
        <w:autoSpaceDE w:val="0"/>
        <w:autoSpaceDN w:val="0"/>
        <w:adjustRightInd w:val="0"/>
        <w:spacing w:before="0" w:after="0"/>
        <w:rPr>
          <w:rFonts w:eastAsiaTheme="minorHAnsi"/>
          <w:szCs w:val="24"/>
          <w:lang w:eastAsia="en-US"/>
        </w:rPr>
      </w:pPr>
      <w:r w:rsidRPr="008D6113">
        <w:rPr>
          <w:rFonts w:eastAsiaTheme="minorHAnsi"/>
          <w:i/>
          <w:szCs w:val="24"/>
          <w:lang w:eastAsia="en-US"/>
        </w:rPr>
        <w:t>Záver:</w:t>
      </w:r>
      <w:r w:rsidRPr="008D6113">
        <w:rPr>
          <w:rFonts w:eastAsiaTheme="minorHAnsi"/>
          <w:szCs w:val="24"/>
          <w:lang w:eastAsia="en-US"/>
        </w:rPr>
        <w:t xml:space="preserve"> Model AR nefunguje </w:t>
      </w:r>
      <w:r w:rsidR="00FB664E" w:rsidRPr="008D6113">
        <w:rPr>
          <w:rFonts w:eastAsiaTheme="minorHAnsi"/>
          <w:szCs w:val="24"/>
          <w:lang w:eastAsia="en-US"/>
        </w:rPr>
        <w:t>v súlade so stanovenými cieľmi</w:t>
      </w:r>
      <w:r w:rsidRPr="008D6113">
        <w:rPr>
          <w:rFonts w:eastAsiaTheme="minorHAnsi"/>
          <w:szCs w:val="24"/>
          <w:lang w:eastAsia="en-US"/>
        </w:rPr>
        <w:t xml:space="preserve"> </w:t>
      </w:r>
      <w:r w:rsidR="009D5EBB">
        <w:rPr>
          <w:rFonts w:eastAsiaTheme="minorHAnsi"/>
          <w:szCs w:val="24"/>
          <w:lang w:eastAsia="en-US"/>
        </w:rPr>
        <w:t>(</w:t>
      </w:r>
      <w:r w:rsidR="009D5EBB" w:rsidRPr="00A53489">
        <w:rPr>
          <w:szCs w:val="24"/>
        </w:rPr>
        <w:t xml:space="preserve">do úplnej kontroly </w:t>
      </w:r>
      <w:r w:rsidR="009D5EBB">
        <w:rPr>
          <w:szCs w:val="24"/>
        </w:rPr>
        <w:t xml:space="preserve">určuje príliš veľa alebo príliš </w:t>
      </w:r>
      <w:r w:rsidR="00BC058C">
        <w:rPr>
          <w:szCs w:val="24"/>
        </w:rPr>
        <w:t>málo</w:t>
      </w:r>
      <w:r w:rsidR="009D5EBB" w:rsidRPr="00A53489">
        <w:rPr>
          <w:szCs w:val="24"/>
        </w:rPr>
        <w:t xml:space="preserve"> ŽoP</w:t>
      </w:r>
      <w:r w:rsidR="009D5EBB">
        <w:rPr>
          <w:szCs w:val="24"/>
        </w:rPr>
        <w:t>)</w:t>
      </w:r>
      <w:r w:rsidR="009D5EBB" w:rsidRPr="00A53489">
        <w:rPr>
          <w:rFonts w:eastAsiaTheme="minorHAnsi"/>
          <w:szCs w:val="24"/>
          <w:lang w:eastAsia="en-US"/>
        </w:rPr>
        <w:t xml:space="preserve"> </w:t>
      </w:r>
      <w:r w:rsidRPr="008D6113">
        <w:rPr>
          <w:rFonts w:eastAsiaTheme="minorHAnsi"/>
          <w:szCs w:val="24"/>
          <w:lang w:eastAsia="en-US"/>
        </w:rPr>
        <w:t>a preto je potrebné analyzovať príčiny (analyzovať vývoj rizikovosti podľa jednotlivých rizikových faktorov) a</w:t>
      </w:r>
      <w:r w:rsidR="006E6557" w:rsidRPr="008D6113">
        <w:rPr>
          <w:rFonts w:eastAsiaTheme="minorHAnsi"/>
          <w:szCs w:val="24"/>
          <w:lang w:eastAsia="en-US"/>
        </w:rPr>
        <w:t> v prípade potreby</w:t>
      </w:r>
      <w:r w:rsidRPr="008D6113">
        <w:rPr>
          <w:rFonts w:eastAsiaTheme="minorHAnsi"/>
          <w:szCs w:val="24"/>
          <w:lang w:eastAsia="en-US"/>
        </w:rPr>
        <w:t xml:space="preserve"> aj prehodnotiť hraničnú hodnotu RI.</w:t>
      </w:r>
    </w:p>
    <w:p w14:paraId="4EA2AC5A" w14:textId="77777777" w:rsidR="00214447" w:rsidRPr="008D6113" w:rsidRDefault="00214447" w:rsidP="00B21BF0">
      <w:pPr>
        <w:autoSpaceDE w:val="0"/>
        <w:autoSpaceDN w:val="0"/>
        <w:adjustRightInd w:val="0"/>
        <w:spacing w:before="0" w:after="0"/>
        <w:jc w:val="left"/>
        <w:rPr>
          <w:rFonts w:eastAsiaTheme="minorHAnsi"/>
          <w:szCs w:val="24"/>
          <w:lang w:eastAsia="en-US"/>
        </w:rPr>
      </w:pPr>
    </w:p>
    <w:p w14:paraId="06140B40" w14:textId="67F5C6C5" w:rsidR="007B7DA9" w:rsidRPr="009D5EBB" w:rsidRDefault="00924952" w:rsidP="00924952">
      <w:pPr>
        <w:ind w:left="720" w:hanging="720"/>
        <w:rPr>
          <w:szCs w:val="24"/>
        </w:rPr>
      </w:pPr>
      <w:r w:rsidRPr="009D5EBB">
        <w:rPr>
          <w:szCs w:val="24"/>
        </w:rPr>
        <w:t xml:space="preserve">Ad </w:t>
      </w:r>
      <w:r w:rsidR="006B34D7" w:rsidRPr="009D5EBB">
        <w:rPr>
          <w:szCs w:val="24"/>
        </w:rPr>
        <w:t>B</w:t>
      </w:r>
      <w:r w:rsidRPr="009D5EBB">
        <w:rPr>
          <w:szCs w:val="24"/>
        </w:rPr>
        <w:t>/ Overenie ďalších očakávaní</w:t>
      </w:r>
    </w:p>
    <w:p w14:paraId="4A0050D8" w14:textId="5AD76B73" w:rsidR="00924952" w:rsidRPr="009D5EBB" w:rsidRDefault="00924952" w:rsidP="007B1E90">
      <w:pPr>
        <w:rPr>
          <w:szCs w:val="24"/>
        </w:rPr>
      </w:pPr>
      <w:r w:rsidRPr="009D5EBB">
        <w:rPr>
          <w:szCs w:val="24"/>
        </w:rPr>
        <w:tab/>
        <w:t>Ak CKO dospeje k záveru, že k správnosti nastavenia hraničnej hodnoty RI prispejú ďalšie očakávania, podľa ich charakteru tieto očakávania vyhodnotí</w:t>
      </w:r>
      <w:r w:rsidR="007B1E90" w:rsidRPr="009D5EBB">
        <w:rPr>
          <w:szCs w:val="24"/>
        </w:rPr>
        <w:t xml:space="preserve"> podobným spôsobom ako  v bode A.</w:t>
      </w:r>
    </w:p>
    <w:p w14:paraId="092A49F6" w14:textId="77777777" w:rsidR="007B1E90" w:rsidRPr="009D5EBB" w:rsidRDefault="007B1E90" w:rsidP="007B1E90">
      <w:pPr>
        <w:rPr>
          <w:szCs w:val="24"/>
        </w:rPr>
      </w:pPr>
    </w:p>
    <w:p w14:paraId="36640D87" w14:textId="77777777" w:rsidR="007B1E90" w:rsidRPr="009D5EBB" w:rsidRDefault="007B1E90" w:rsidP="007B1E90">
      <w:pPr>
        <w:rPr>
          <w:i/>
          <w:szCs w:val="24"/>
        </w:rPr>
      </w:pPr>
      <w:r w:rsidRPr="009D5EBB">
        <w:rPr>
          <w:i/>
          <w:szCs w:val="24"/>
        </w:rPr>
        <w:t>Záver z vyhodnotenia naplnenia očakávaní</w:t>
      </w:r>
    </w:p>
    <w:p w14:paraId="222A419B" w14:textId="15420C99" w:rsidR="007B1E90" w:rsidRPr="009D5EBB" w:rsidRDefault="007B1E90" w:rsidP="00B51AED">
      <w:pPr>
        <w:pStyle w:val="Odsekzoznamu"/>
        <w:numPr>
          <w:ilvl w:val="0"/>
          <w:numId w:val="44"/>
        </w:numPr>
        <w:rPr>
          <w:szCs w:val="24"/>
        </w:rPr>
      </w:pPr>
      <w:r w:rsidRPr="009D5EBB">
        <w:rPr>
          <w:szCs w:val="24"/>
        </w:rPr>
        <w:t>Ak sa sledované očakávania naplnili, resp. ak jedno z očakávaní nebolo naplnené, ale podrobnejšou analýzou rizikových faktorov nebolo potvrdené, že je potrebné zmeniť hraničnú hodnotu RI, hraničná hodnota sa nezmení a model AR funguje aj naďalej pri nezmenených očakávaniach</w:t>
      </w:r>
      <w:r w:rsidR="007D1F75" w:rsidRPr="009D5EBB">
        <w:rPr>
          <w:szCs w:val="24"/>
        </w:rPr>
        <w:t>.</w:t>
      </w:r>
    </w:p>
    <w:p w14:paraId="4A23A250" w14:textId="6A97F790" w:rsidR="007B1E90" w:rsidRPr="009D5EBB" w:rsidRDefault="007B1E90" w:rsidP="00B51AED">
      <w:pPr>
        <w:pStyle w:val="Odsekzoznamu"/>
        <w:numPr>
          <w:ilvl w:val="0"/>
          <w:numId w:val="44"/>
        </w:numPr>
        <w:rPr>
          <w:szCs w:val="24"/>
        </w:rPr>
      </w:pPr>
      <w:r w:rsidRPr="009D5EBB">
        <w:rPr>
          <w:szCs w:val="24"/>
        </w:rPr>
        <w:t>Ak sa sledované očakávania nenaplnili, resp. ak sa dve</w:t>
      </w:r>
      <w:r w:rsidR="000B722D" w:rsidRPr="009D5EBB">
        <w:rPr>
          <w:szCs w:val="24"/>
        </w:rPr>
        <w:t xml:space="preserve"> a viac</w:t>
      </w:r>
      <w:r w:rsidRPr="009D5EBB">
        <w:rPr>
          <w:szCs w:val="24"/>
        </w:rPr>
        <w:t xml:space="preserve"> očakávan</w:t>
      </w:r>
      <w:r w:rsidR="000B722D" w:rsidRPr="009D5EBB">
        <w:rPr>
          <w:szCs w:val="24"/>
        </w:rPr>
        <w:t>í</w:t>
      </w:r>
      <w:r w:rsidRPr="009D5EBB">
        <w:rPr>
          <w:szCs w:val="24"/>
        </w:rPr>
        <w:t xml:space="preserve"> nenaplnili</w:t>
      </w:r>
      <w:r w:rsidR="000B722D" w:rsidRPr="009D5EBB">
        <w:rPr>
          <w:szCs w:val="24"/>
        </w:rPr>
        <w:t xml:space="preserve"> a súčasne z vykonanej analýzy rizikových faktorov sa potvrdilo, že je potrebné prehodnotiť hraničnú hodnotu RI, administrátor </w:t>
      </w:r>
      <w:ins w:id="14" w:author="Autor">
        <w:r w:rsidR="00646E60">
          <w:rPr>
            <w:szCs w:val="24"/>
          </w:rPr>
          <w:t xml:space="preserve">AR na </w:t>
        </w:r>
      </w:ins>
      <w:r w:rsidR="000B722D" w:rsidRPr="009D5EBB">
        <w:rPr>
          <w:szCs w:val="24"/>
        </w:rPr>
        <w:t>CKO formou optimalizácie, určí novú hraničnú hodnotu RI a oznámi ju RO/SO. Zároveň zváži, či je potrebné pristúpiť aj k validácií modelu AR.</w:t>
      </w:r>
    </w:p>
    <w:p w14:paraId="477DE4BE" w14:textId="77777777" w:rsidR="00CC0434" w:rsidRDefault="00CC0434" w:rsidP="00CC0434">
      <w:r>
        <w:t xml:space="preserve">Prehodnotenie hraničnej hodnoty je postavené na tzv. deciloch rizikového indexu. Hodnoty rizikových indexov jednotlivých ŽoP za sledované obdobie je možné zoradiť zostupne a rozdeliť do 10 skupín, tzv. decilov, na základe ktorých je možné posúdiť pri akej hraničnej </w:t>
      </w:r>
      <w:r>
        <w:lastRenderedPageBreak/>
        <w:t>hodnote by model AR posunul aký počet ŽoP do formálnej/úplnej kontroly. Hraničná hodnota je spodná hranica daného decilu a hodnota by sa mala posúvať o priemerný rozptyl decilu, podľa nastaveného očakávania, t. j. či je potrebné kontrolovať viac alebo menej ŽoP v rozsahu úplná kontrola. Uvedeným spôsobom je možné prenastaviť hraničnú hodnotu na ďalšie obdobie. Pri prehodnotení hraničnej hodnoty je potrebné brať do úvahy projekciu ŽoP v nasledujúcom období s ohľadom na štruktúru ŽoP v sledovanom období. V prípade, že štruktúra ŽoP bude obdobná ako v sledovanom období, za ktoré sa analýza vykonala, prehodnotenie hraničnej hodnoty možno vykonať priamo na základe záverov analýzy. Avšak ak štruktúra ŽoP bude odlišná ako v sledovanom období, je potrebné toto zohľadniť pri prehodnotení hraničnej hodnoty.</w:t>
      </w:r>
    </w:p>
    <w:p w14:paraId="43BD32DA" w14:textId="77777777" w:rsidR="00CC0434" w:rsidRPr="00D5158A" w:rsidRDefault="00CC0434" w:rsidP="00CC0434">
      <w:pPr>
        <w:rPr>
          <w:i/>
          <w:iCs/>
          <w:u w:val="single"/>
        </w:rPr>
      </w:pPr>
      <w:r w:rsidRPr="00D5158A">
        <w:rPr>
          <w:i/>
          <w:iCs/>
          <w:u w:val="single"/>
        </w:rPr>
        <w:t>Príklad:</w:t>
      </w:r>
    </w:p>
    <w:p w14:paraId="4C54A944" w14:textId="3FD04D68" w:rsidR="00CC0434" w:rsidRDefault="00CC0434" w:rsidP="00CC0434">
      <w:pPr>
        <w:rPr>
          <w:i/>
          <w:iCs/>
        </w:rPr>
      </w:pPr>
      <w:r w:rsidRPr="00D5158A">
        <w:rPr>
          <w:i/>
          <w:iCs/>
        </w:rPr>
        <w:t>Hraničná hodnota nastavená na mediánovú hodnotu RI východiskového súboru ŽoP (posledná hodnota v 5. decile) znamená očakávanie RO, že 50 % ŽoP by malo spadať pod formálnu kontrolu (RI &lt; hraničná hodnota) a 50 % ŽoP spadať pod úplnú kontrolu. V prípade, ak by bol následne skutočný podiel ŽoP s úplnou kontrolou napr. 30 %, znamenalo by to, že daná skupina ŽoP v praxi dosahovala nižšiu rizikovosť</w:t>
      </w:r>
      <w:ins w:id="15" w:author="Autor">
        <w:r w:rsidR="000423DE">
          <w:rPr>
            <w:i/>
            <w:iCs/>
          </w:rPr>
          <w:t>,</w:t>
        </w:r>
      </w:ins>
      <w:r w:rsidRPr="00D5158A">
        <w:rPr>
          <w:i/>
          <w:iCs/>
        </w:rPr>
        <w:t xml:space="preserve"> ako bola očakávaná. V prípade, že tento stav je pre RO vyhovujúci, nie je potrebné robiť žiadne nápravné opatrenia. V opačnom prípade sa hraničná hodnota musí posunúť na úroveň 5. decilu skutočného súboru ŽoP, pokiaľ pretrváva cieľ 50 % ŽoP v</w:t>
      </w:r>
      <w:r>
        <w:rPr>
          <w:i/>
          <w:iCs/>
        </w:rPr>
        <w:t xml:space="preserve"> úplnej </w:t>
      </w:r>
      <w:r w:rsidRPr="00D5158A">
        <w:rPr>
          <w:i/>
          <w:iCs/>
        </w:rPr>
        <w:t>kontrole.</w:t>
      </w:r>
    </w:p>
    <w:p w14:paraId="6DC5C4A8" w14:textId="77777777" w:rsidR="00CC0434" w:rsidRPr="009D5EBB" w:rsidRDefault="00CC0434" w:rsidP="000B722D">
      <w:pPr>
        <w:rPr>
          <w:szCs w:val="24"/>
          <w:u w:val="single"/>
        </w:rPr>
      </w:pPr>
    </w:p>
    <w:p w14:paraId="0487CB5D" w14:textId="21E9F9B0" w:rsidR="000B722D" w:rsidRPr="001077DD" w:rsidRDefault="000B722D" w:rsidP="000B722D">
      <w:pPr>
        <w:rPr>
          <w:szCs w:val="24"/>
          <w:u w:val="single"/>
        </w:rPr>
      </w:pPr>
      <w:r w:rsidRPr="009D5EBB">
        <w:rPr>
          <w:szCs w:val="24"/>
          <w:u w:val="single"/>
        </w:rPr>
        <w:t>V</w:t>
      </w:r>
      <w:r w:rsidRPr="001077DD">
        <w:rPr>
          <w:szCs w:val="24"/>
          <w:u w:val="single"/>
        </w:rPr>
        <w:t>alidácia</w:t>
      </w:r>
      <w:r w:rsidR="00A40C63">
        <w:rPr>
          <w:szCs w:val="24"/>
          <w:u w:val="single"/>
        </w:rPr>
        <w:t xml:space="preserve"> </w:t>
      </w:r>
      <w:r w:rsidR="00D23D35">
        <w:rPr>
          <w:szCs w:val="24"/>
          <w:u w:val="single"/>
        </w:rPr>
        <w:t>nastavenia</w:t>
      </w:r>
      <w:r w:rsidRPr="001077DD">
        <w:rPr>
          <w:szCs w:val="24"/>
          <w:u w:val="single"/>
        </w:rPr>
        <w:t xml:space="preserve"> modelu AR</w:t>
      </w:r>
    </w:p>
    <w:p w14:paraId="2B17A5A9" w14:textId="6D30B392" w:rsidR="007B1E90" w:rsidRPr="002F1F49" w:rsidRDefault="0006447F" w:rsidP="007B1E90">
      <w:pPr>
        <w:rPr>
          <w:szCs w:val="24"/>
        </w:rPr>
      </w:pPr>
      <w:r w:rsidRPr="009D5EBB">
        <w:rPr>
          <w:szCs w:val="24"/>
        </w:rPr>
        <w:t xml:space="preserve">Validácia modelu AR, tak ako bolo uvedené vyššie, v sebe zahŕňa validáciu hraničnej hodnoty RI, ktorá je uvedená v časti </w:t>
      </w:r>
      <w:r w:rsidR="004A1A50" w:rsidRPr="009D5EBB">
        <w:rPr>
          <w:szCs w:val="24"/>
        </w:rPr>
        <w:t>„Validácia hraničnej hodnoty RI“, pričom v</w:t>
      </w:r>
      <w:r w:rsidR="00D25D65">
        <w:rPr>
          <w:szCs w:val="24"/>
        </w:rPr>
        <w:t xml:space="preserve"> </w:t>
      </w:r>
      <w:r w:rsidR="004A1A50" w:rsidRPr="00D25D65">
        <w:rPr>
          <w:szCs w:val="24"/>
        </w:rPr>
        <w:t>rámci validácie modelu RA sa okrem validácie hraničnej hodnoty RI vykoná aj overenie</w:t>
      </w:r>
    </w:p>
    <w:p w14:paraId="45DC3E19" w14:textId="73D2956C" w:rsidR="004D327F" w:rsidRPr="00F5467D" w:rsidRDefault="002F1F49" w:rsidP="00D54575">
      <w:pPr>
        <w:ind w:left="851" w:hanging="425"/>
        <w:rPr>
          <w:color w:val="000000" w:themeColor="text1"/>
          <w:szCs w:val="24"/>
        </w:rPr>
      </w:pPr>
      <w:r>
        <w:rPr>
          <w:color w:val="000000" w:themeColor="text1"/>
          <w:szCs w:val="24"/>
        </w:rPr>
        <w:t>C</w:t>
      </w:r>
      <w:r w:rsidR="00324C80" w:rsidRPr="002F1F49">
        <w:rPr>
          <w:color w:val="000000" w:themeColor="text1"/>
          <w:szCs w:val="24"/>
        </w:rPr>
        <w:t xml:space="preserve">/ </w:t>
      </w:r>
      <w:r w:rsidR="00324C80" w:rsidRPr="00792008">
        <w:rPr>
          <w:color w:val="000000" w:themeColor="text1"/>
          <w:szCs w:val="24"/>
        </w:rPr>
        <w:t xml:space="preserve"> </w:t>
      </w:r>
      <w:r w:rsidR="00E60660">
        <w:rPr>
          <w:color w:val="000000" w:themeColor="text1"/>
          <w:szCs w:val="24"/>
        </w:rPr>
        <w:t xml:space="preserve">či </w:t>
      </w:r>
      <w:r w:rsidR="00925B7A">
        <w:rPr>
          <w:color w:val="000000" w:themeColor="text1"/>
          <w:szCs w:val="24"/>
        </w:rPr>
        <w:t>je chyb</w:t>
      </w:r>
      <w:r w:rsidR="0094252F">
        <w:rPr>
          <w:color w:val="000000" w:themeColor="text1"/>
          <w:szCs w:val="24"/>
        </w:rPr>
        <w:t xml:space="preserve">ovosť ŽoP, </w:t>
      </w:r>
      <w:r w:rsidR="00F5467D" w:rsidRPr="0094252F">
        <w:rPr>
          <w:color w:val="000000" w:themeColor="text1"/>
          <w:szCs w:val="24"/>
        </w:rPr>
        <w:t xml:space="preserve">u ktorých bola pôvodne vykonaná AFK ŽoP formou formálnej kontroly </w:t>
      </w:r>
      <w:r w:rsidR="00F5467D">
        <w:rPr>
          <w:color w:val="000000" w:themeColor="text1"/>
          <w:szCs w:val="24"/>
        </w:rPr>
        <w:t xml:space="preserve">na </w:t>
      </w:r>
      <w:r w:rsidR="008E34FD">
        <w:rPr>
          <w:color w:val="000000" w:themeColor="text1"/>
          <w:szCs w:val="24"/>
        </w:rPr>
        <w:t>tolerovanej</w:t>
      </w:r>
      <w:r w:rsidR="00F5467D">
        <w:rPr>
          <w:color w:val="000000" w:themeColor="text1"/>
          <w:szCs w:val="24"/>
        </w:rPr>
        <w:t xml:space="preserve"> úrovni</w:t>
      </w:r>
      <w:r w:rsidR="00BE4595">
        <w:rPr>
          <w:color w:val="000000" w:themeColor="text1"/>
          <w:szCs w:val="24"/>
        </w:rPr>
        <w:t xml:space="preserve">, t. j. </w:t>
      </w:r>
      <w:r w:rsidR="00BE4595" w:rsidRPr="0094252F">
        <w:rPr>
          <w:color w:val="000000" w:themeColor="text1"/>
          <w:szCs w:val="24"/>
        </w:rPr>
        <w:t>neprekročí</w:t>
      </w:r>
      <w:r w:rsidR="00BE4595" w:rsidRPr="00F5467D">
        <w:rPr>
          <w:color w:val="000000" w:themeColor="text1"/>
          <w:szCs w:val="24"/>
        </w:rPr>
        <w:t xml:space="preserve"> tolerovanú chybovosť na úrovni RO/SO nad 0,5 %</w:t>
      </w:r>
      <w:r w:rsidR="004D4D58">
        <w:rPr>
          <w:color w:val="000000" w:themeColor="text1"/>
          <w:szCs w:val="24"/>
        </w:rPr>
        <w:t xml:space="preserve">; toto overenie sa vykonáva </w:t>
      </w:r>
      <w:r w:rsidR="0029328D">
        <w:rPr>
          <w:color w:val="000000" w:themeColor="text1"/>
          <w:szCs w:val="24"/>
        </w:rPr>
        <w:t xml:space="preserve">formou </w:t>
      </w:r>
      <w:r w:rsidR="0029328D" w:rsidRPr="00792008">
        <w:rPr>
          <w:color w:val="000000" w:themeColor="text1"/>
          <w:szCs w:val="24"/>
        </w:rPr>
        <w:t>opätovn</w:t>
      </w:r>
      <w:r w:rsidR="0029328D">
        <w:rPr>
          <w:color w:val="000000" w:themeColor="text1"/>
          <w:szCs w:val="24"/>
        </w:rPr>
        <w:t>ej</w:t>
      </w:r>
      <w:r w:rsidR="0029328D" w:rsidRPr="00792008">
        <w:rPr>
          <w:color w:val="000000" w:themeColor="text1"/>
          <w:szCs w:val="24"/>
        </w:rPr>
        <w:t xml:space="preserve"> </w:t>
      </w:r>
      <w:r w:rsidR="0029328D">
        <w:rPr>
          <w:color w:val="000000" w:themeColor="text1"/>
          <w:szCs w:val="24"/>
        </w:rPr>
        <w:t xml:space="preserve">úplnej </w:t>
      </w:r>
      <w:r w:rsidR="0029328D" w:rsidRPr="00792008">
        <w:rPr>
          <w:color w:val="000000" w:themeColor="text1"/>
          <w:szCs w:val="24"/>
        </w:rPr>
        <w:t>AFK ŽoP na vzorke ŽoP</w:t>
      </w:r>
      <w:r w:rsidR="0029328D">
        <w:rPr>
          <w:color w:val="000000" w:themeColor="text1"/>
          <w:szCs w:val="24"/>
        </w:rPr>
        <w:t xml:space="preserve">, </w:t>
      </w:r>
      <w:r w:rsidR="0029328D" w:rsidRPr="0094252F">
        <w:rPr>
          <w:color w:val="000000" w:themeColor="text1"/>
          <w:szCs w:val="24"/>
        </w:rPr>
        <w:t>u ktorých bola pôvodne vykonaná AFK ŽoP formou formálnej kontroly</w:t>
      </w:r>
      <w:r w:rsidR="0029328D" w:rsidRPr="00792008">
        <w:rPr>
          <w:color w:val="000000" w:themeColor="text1"/>
          <w:szCs w:val="24"/>
        </w:rPr>
        <w:t xml:space="preserve"> </w:t>
      </w:r>
      <w:r w:rsidR="0029328D" w:rsidRPr="00925B7A">
        <w:rPr>
          <w:color w:val="000000" w:themeColor="text1"/>
          <w:szCs w:val="24"/>
        </w:rPr>
        <w:t>(minimálne v rozsahu 5 % z celkového počtu vykonaných A</w:t>
      </w:r>
      <w:r w:rsidR="0029328D" w:rsidRPr="0094252F">
        <w:rPr>
          <w:color w:val="000000" w:themeColor="text1"/>
          <w:szCs w:val="24"/>
        </w:rPr>
        <w:t>FK ŽoP)</w:t>
      </w:r>
    </w:p>
    <w:p w14:paraId="2D472E35" w14:textId="77777777" w:rsidR="004D327F" w:rsidRPr="009D5EBB" w:rsidRDefault="004D327F" w:rsidP="00D54575">
      <w:pPr>
        <w:ind w:left="851" w:hanging="425"/>
        <w:rPr>
          <w:color w:val="000000" w:themeColor="text1"/>
          <w:szCs w:val="24"/>
        </w:rPr>
      </w:pPr>
      <w:r w:rsidRPr="009D5EBB">
        <w:rPr>
          <w:color w:val="000000" w:themeColor="text1"/>
          <w:szCs w:val="24"/>
        </w:rPr>
        <w:t>a súčasne</w:t>
      </w:r>
    </w:p>
    <w:p w14:paraId="72B071DD" w14:textId="5CA3120D" w:rsidR="00324C80" w:rsidRPr="00E60660" w:rsidRDefault="002F1F49" w:rsidP="00B51AED">
      <w:pPr>
        <w:ind w:left="851" w:hanging="425"/>
        <w:rPr>
          <w:rFonts w:eastAsia="Times New Roman"/>
          <w:szCs w:val="24"/>
        </w:rPr>
      </w:pPr>
      <w:r>
        <w:rPr>
          <w:color w:val="000000" w:themeColor="text1"/>
          <w:szCs w:val="24"/>
        </w:rPr>
        <w:t>D</w:t>
      </w:r>
      <w:r w:rsidR="004D327F" w:rsidRPr="009D5EBB">
        <w:rPr>
          <w:color w:val="000000" w:themeColor="text1"/>
          <w:szCs w:val="24"/>
        </w:rPr>
        <w:t>/</w:t>
      </w:r>
      <w:r w:rsidR="004D327F" w:rsidRPr="009D5EBB">
        <w:rPr>
          <w:color w:val="000000" w:themeColor="text1"/>
          <w:szCs w:val="24"/>
        </w:rPr>
        <w:tab/>
      </w:r>
      <w:r w:rsidR="00E60660">
        <w:rPr>
          <w:color w:val="000000" w:themeColor="text1"/>
          <w:szCs w:val="24"/>
        </w:rPr>
        <w:t>stavu a príčin celkovej</w:t>
      </w:r>
      <w:r w:rsidR="00E60660" w:rsidRPr="00E60660">
        <w:rPr>
          <w:color w:val="000000" w:themeColor="text1"/>
          <w:szCs w:val="24"/>
        </w:rPr>
        <w:t xml:space="preserve"> </w:t>
      </w:r>
      <w:r w:rsidR="00E60660">
        <w:rPr>
          <w:color w:val="000000" w:themeColor="text1"/>
          <w:szCs w:val="24"/>
        </w:rPr>
        <w:t xml:space="preserve"> chybovosti</w:t>
      </w:r>
      <w:r w:rsidR="00062105">
        <w:rPr>
          <w:color w:val="000000" w:themeColor="text1"/>
          <w:szCs w:val="24"/>
        </w:rPr>
        <w:t xml:space="preserve"> </w:t>
      </w:r>
      <w:r w:rsidR="00A41069">
        <w:rPr>
          <w:color w:val="000000" w:themeColor="text1"/>
          <w:szCs w:val="24"/>
        </w:rPr>
        <w:t xml:space="preserve">v dôsledku </w:t>
      </w:r>
      <w:r w:rsidR="004D327F" w:rsidRPr="00062105">
        <w:rPr>
          <w:color w:val="000000" w:themeColor="text1"/>
          <w:szCs w:val="24"/>
        </w:rPr>
        <w:t>zisten</w:t>
      </w:r>
      <w:r w:rsidR="00A41069">
        <w:rPr>
          <w:color w:val="000000" w:themeColor="text1"/>
          <w:szCs w:val="24"/>
        </w:rPr>
        <w:t>ých</w:t>
      </w:r>
      <w:r w:rsidR="004D327F" w:rsidRPr="00062105">
        <w:rPr>
          <w:color w:val="000000" w:themeColor="text1"/>
          <w:szCs w:val="24"/>
        </w:rPr>
        <w:t xml:space="preserve"> neoprávnen</w:t>
      </w:r>
      <w:r w:rsidR="00A41069">
        <w:rPr>
          <w:color w:val="000000" w:themeColor="text1"/>
          <w:szCs w:val="24"/>
        </w:rPr>
        <w:t>ých</w:t>
      </w:r>
      <w:r w:rsidR="004D327F" w:rsidRPr="00062105">
        <w:rPr>
          <w:color w:val="000000" w:themeColor="text1"/>
          <w:szCs w:val="24"/>
        </w:rPr>
        <w:t xml:space="preserve"> výdavk</w:t>
      </w:r>
      <w:r w:rsidR="00A41069">
        <w:rPr>
          <w:color w:val="000000" w:themeColor="text1"/>
          <w:szCs w:val="24"/>
        </w:rPr>
        <w:t xml:space="preserve">ov </w:t>
      </w:r>
      <w:r w:rsidR="004D327F" w:rsidRPr="00062105">
        <w:rPr>
          <w:color w:val="000000" w:themeColor="text1"/>
          <w:szCs w:val="24"/>
        </w:rPr>
        <w:t>na všetkých stupňoch kontroly (SO, RO, CO, OA a auditom EK) po vykonanej AFK ŽoP.</w:t>
      </w:r>
      <w:r w:rsidR="004D327F" w:rsidRPr="00062105">
        <w:rPr>
          <w:rFonts w:eastAsia="Times New Roman"/>
          <w:szCs w:val="24"/>
        </w:rPr>
        <w:t xml:space="preserve"> Predmetom tejto analýzy</w:t>
      </w:r>
      <w:r w:rsidR="00A41069">
        <w:rPr>
          <w:rFonts w:eastAsia="Times New Roman"/>
          <w:szCs w:val="24"/>
        </w:rPr>
        <w:t xml:space="preserve"> </w:t>
      </w:r>
      <w:r w:rsidR="004D327F" w:rsidRPr="00E60660">
        <w:rPr>
          <w:rFonts w:eastAsia="Times New Roman"/>
          <w:szCs w:val="24"/>
        </w:rPr>
        <w:t>je primárne analýza korelácií neoprávnených výdavkov a rizikových faktorov najmä v tých ŽoP, ktoré boli overené v rozsahu „formálna kontrola“ a následne k nim boli identifikované nezrovnalosti týkajúce sa AFK ŽoP, a to z úrovne CO, OA</w:t>
      </w:r>
      <w:r w:rsidR="009C0A03">
        <w:rPr>
          <w:rFonts w:eastAsia="Times New Roman"/>
          <w:szCs w:val="24"/>
        </w:rPr>
        <w:t>, auditu EK</w:t>
      </w:r>
      <w:r w:rsidR="004D327F" w:rsidRPr="00E60660">
        <w:rPr>
          <w:rFonts w:eastAsia="Times New Roman"/>
          <w:szCs w:val="24"/>
        </w:rPr>
        <w:t xml:space="preserve"> alebo RO.</w:t>
      </w:r>
    </w:p>
    <w:p w14:paraId="760D1F92" w14:textId="0F18D8B0" w:rsidR="004D327F" w:rsidRPr="00792008" w:rsidRDefault="00417F92" w:rsidP="008D6113">
      <w:pPr>
        <w:rPr>
          <w:color w:val="000000" w:themeColor="text1"/>
          <w:szCs w:val="24"/>
        </w:rPr>
      </w:pPr>
      <w:r w:rsidRPr="00084F79">
        <w:t>Účelom validácie nastavenia modelu AR je overenie správnosti nastavenia modelu AR týkajúce sa najmä relevantnosti vyhodnocovaných rizikových faktorov, kategorizácie jednotlivých rizík a pridelených váh a správnosť nastavených procesov.</w:t>
      </w:r>
    </w:p>
    <w:p w14:paraId="708120A4" w14:textId="76F8598E" w:rsidR="004D327F" w:rsidRPr="001077DD" w:rsidRDefault="004D327F" w:rsidP="004D327F">
      <w:pPr>
        <w:rPr>
          <w:color w:val="000000" w:themeColor="text1"/>
          <w:szCs w:val="24"/>
          <w:u w:val="single"/>
        </w:rPr>
      </w:pPr>
      <w:r w:rsidRPr="00792008">
        <w:rPr>
          <w:color w:val="000000" w:themeColor="text1"/>
          <w:szCs w:val="24"/>
          <w:u w:val="single"/>
        </w:rPr>
        <w:t>A</w:t>
      </w:r>
      <w:r w:rsidRPr="00417F92">
        <w:rPr>
          <w:color w:val="000000" w:themeColor="text1"/>
          <w:szCs w:val="24"/>
          <w:u w:val="single"/>
        </w:rPr>
        <w:t xml:space="preserve">d </w:t>
      </w:r>
      <w:r w:rsidR="009C0A03">
        <w:rPr>
          <w:color w:val="000000" w:themeColor="text1"/>
          <w:szCs w:val="24"/>
          <w:u w:val="single"/>
        </w:rPr>
        <w:t>C</w:t>
      </w:r>
      <w:r w:rsidRPr="00417F92">
        <w:rPr>
          <w:color w:val="000000" w:themeColor="text1"/>
          <w:szCs w:val="24"/>
          <w:u w:val="single"/>
        </w:rPr>
        <w:t xml:space="preserve">/ </w:t>
      </w:r>
      <w:r w:rsidR="006F771A" w:rsidRPr="00417F92">
        <w:rPr>
          <w:color w:val="000000" w:themeColor="text1"/>
          <w:szCs w:val="24"/>
          <w:u w:val="single"/>
        </w:rPr>
        <w:t>zistenie či tolerovaná chybovosť v AFK ŽoP vykonan</w:t>
      </w:r>
      <w:r w:rsidR="00DB6D39" w:rsidRPr="00F5467D">
        <w:rPr>
          <w:color w:val="000000" w:themeColor="text1"/>
          <w:szCs w:val="24"/>
          <w:u w:val="single"/>
        </w:rPr>
        <w:t>ých</w:t>
      </w:r>
      <w:r w:rsidR="006F771A" w:rsidRPr="009C0A03">
        <w:rPr>
          <w:color w:val="000000" w:themeColor="text1"/>
          <w:szCs w:val="24"/>
          <w:u w:val="single"/>
        </w:rPr>
        <w:t xml:space="preserve"> formou formálnej kontroly neprekračuje stanovenú  chybovosť </w:t>
      </w:r>
      <w:r w:rsidR="0036712C" w:rsidRPr="009C0A03">
        <w:rPr>
          <w:color w:val="000000" w:themeColor="text1"/>
          <w:szCs w:val="24"/>
          <w:u w:val="single"/>
        </w:rPr>
        <w:t>0,5 %</w:t>
      </w:r>
      <w:r w:rsidR="0036712C" w:rsidRPr="00BC058C">
        <w:rPr>
          <w:color w:val="000000" w:themeColor="text1"/>
          <w:szCs w:val="24"/>
          <w:u w:val="single"/>
          <w:vertAlign w:val="superscript"/>
        </w:rPr>
        <w:fldChar w:fldCharType="begin"/>
      </w:r>
      <w:r w:rsidR="0036712C" w:rsidRPr="009D5EBB">
        <w:rPr>
          <w:color w:val="000000" w:themeColor="text1"/>
          <w:szCs w:val="24"/>
          <w:u w:val="single"/>
          <w:vertAlign w:val="superscript"/>
        </w:rPr>
        <w:instrText xml:space="preserve"> NOTEREF _Ref111716549 \h  \* MERGEFORMAT </w:instrText>
      </w:r>
      <w:r w:rsidR="0036712C" w:rsidRPr="00BC058C">
        <w:rPr>
          <w:color w:val="000000" w:themeColor="text1"/>
          <w:szCs w:val="24"/>
          <w:u w:val="single"/>
          <w:vertAlign w:val="superscript"/>
        </w:rPr>
      </w:r>
      <w:r w:rsidR="0036712C" w:rsidRPr="00BC058C">
        <w:rPr>
          <w:color w:val="000000" w:themeColor="text1"/>
          <w:szCs w:val="24"/>
          <w:u w:val="single"/>
          <w:vertAlign w:val="superscript"/>
        </w:rPr>
        <w:fldChar w:fldCharType="separate"/>
      </w:r>
      <w:r w:rsidR="0036712C" w:rsidRPr="00BC058C">
        <w:rPr>
          <w:color w:val="000000" w:themeColor="text1"/>
          <w:szCs w:val="24"/>
          <w:u w:val="single"/>
          <w:vertAlign w:val="superscript"/>
        </w:rPr>
        <w:t>1</w:t>
      </w:r>
      <w:r w:rsidR="0036712C" w:rsidRPr="00BC058C">
        <w:rPr>
          <w:color w:val="000000" w:themeColor="text1"/>
          <w:szCs w:val="24"/>
          <w:u w:val="single"/>
          <w:vertAlign w:val="superscript"/>
        </w:rPr>
        <w:fldChar w:fldCharType="end"/>
      </w:r>
      <w:r w:rsidR="0036712C" w:rsidRPr="009D5EBB">
        <w:rPr>
          <w:color w:val="000000" w:themeColor="text1"/>
          <w:szCs w:val="24"/>
          <w:u w:val="single"/>
        </w:rPr>
        <w:t xml:space="preserve"> </w:t>
      </w:r>
      <w:r w:rsidR="00DB6D39" w:rsidRPr="00BC058C">
        <w:rPr>
          <w:color w:val="000000" w:themeColor="text1"/>
          <w:szCs w:val="24"/>
          <w:u w:val="single"/>
        </w:rPr>
        <w:t xml:space="preserve">v AFK ŽoP </w:t>
      </w:r>
      <w:r w:rsidR="006F771A" w:rsidRPr="001077DD">
        <w:rPr>
          <w:color w:val="000000" w:themeColor="text1"/>
          <w:szCs w:val="24"/>
          <w:u w:val="single"/>
        </w:rPr>
        <w:t>na úrovni RO/SO</w:t>
      </w:r>
      <w:r w:rsidR="0036712C" w:rsidRPr="001077DD">
        <w:rPr>
          <w:color w:val="000000" w:themeColor="text1"/>
          <w:szCs w:val="24"/>
          <w:u w:val="single"/>
        </w:rPr>
        <w:t>.</w:t>
      </w:r>
    </w:p>
    <w:p w14:paraId="624C9B8A" w14:textId="2C50A48C" w:rsidR="00B369BC" w:rsidRDefault="00635530" w:rsidP="00B51AED">
      <w:pPr>
        <w:pStyle w:val="Odsekzoznamu"/>
        <w:ind w:left="0" w:firstLine="567"/>
        <w:rPr>
          <w:ins w:id="16" w:author="Autor"/>
        </w:rPr>
      </w:pPr>
      <w:ins w:id="17" w:author="Autor">
        <w:r w:rsidRPr="00635530">
          <w:rPr>
            <w:rFonts w:eastAsia="Times New Roman"/>
            <w:szCs w:val="24"/>
          </w:rPr>
          <w:t>CKO určí RO/SO, na ktorých AFK ŽoP je potrebné vykonať opätovnú úplnú AFK ŽoP. Výber vzorky AFK ŽoP môže byť realizovaný napr. neštatistickou metódou (náhodný výber), a to nasledovným postupom</w:t>
        </w:r>
        <w:r w:rsidR="00B369BC">
          <w:t>:</w:t>
        </w:r>
      </w:ins>
    </w:p>
    <w:p w14:paraId="6C8B06F1" w14:textId="29F3B129" w:rsidR="00B369BC" w:rsidRPr="00B369BC" w:rsidRDefault="006215CA" w:rsidP="00B369BC">
      <w:pPr>
        <w:pStyle w:val="Odsekzoznamu"/>
        <w:numPr>
          <w:ilvl w:val="0"/>
          <w:numId w:val="46"/>
        </w:numPr>
        <w:rPr>
          <w:ins w:id="18" w:author="Autor"/>
          <w:color w:val="000000" w:themeColor="text1"/>
          <w:szCs w:val="24"/>
        </w:rPr>
      </w:pPr>
      <w:ins w:id="19" w:author="Autor">
        <w:r w:rsidRPr="006215CA">
          <w:rPr>
            <w:color w:val="000000" w:themeColor="text1"/>
            <w:szCs w:val="24"/>
          </w:rPr>
          <w:lastRenderedPageBreak/>
          <w:t xml:space="preserve">Administrátor </w:t>
        </w:r>
        <w:r>
          <w:rPr>
            <w:color w:val="000000" w:themeColor="text1"/>
            <w:szCs w:val="24"/>
          </w:rPr>
          <w:t>AR</w:t>
        </w:r>
        <w:r w:rsidRPr="006215CA">
          <w:rPr>
            <w:color w:val="000000" w:themeColor="text1"/>
            <w:szCs w:val="24"/>
          </w:rPr>
          <w:t xml:space="preserve"> na CKO na základe podkladov RO/SO identifikuje všetky ŽoP, ktorých AFK ŽoP bola v sledovanom období ukončená a boli overené v rozsahu „formálna kontrola“ (tieto tvoria základný súbor ŽoP)</w:t>
        </w:r>
        <w:r w:rsidR="00B369BC" w:rsidRPr="00B369BC">
          <w:rPr>
            <w:color w:val="000000" w:themeColor="text1"/>
            <w:szCs w:val="24"/>
          </w:rPr>
          <w:t>.</w:t>
        </w:r>
      </w:ins>
    </w:p>
    <w:p w14:paraId="2C9640D1" w14:textId="303ED245" w:rsidR="00B369BC" w:rsidRPr="00B369BC" w:rsidRDefault="006B3FFE" w:rsidP="00B369BC">
      <w:pPr>
        <w:pStyle w:val="Odsekzoznamu"/>
        <w:numPr>
          <w:ilvl w:val="0"/>
          <w:numId w:val="46"/>
        </w:numPr>
        <w:rPr>
          <w:ins w:id="20" w:author="Autor"/>
          <w:color w:val="000000" w:themeColor="text1"/>
          <w:szCs w:val="24"/>
        </w:rPr>
      </w:pPr>
      <w:ins w:id="21" w:author="Autor">
        <w:r w:rsidRPr="006B3FFE">
          <w:rPr>
            <w:color w:val="000000" w:themeColor="text1"/>
            <w:szCs w:val="24"/>
          </w:rPr>
          <w:t>Základný súbor ŽoP rozdelí do skupín napr. podľa programu, prioritných osí, špecifických cieľov a pod., ako aj zohľadní potrebu reprezentatívnosti vzorky podľa vybraných parametrov (napr.: typ prijímateľa, charakter výdavkov ŽoP, suma ŽoP a pod.)</w:t>
        </w:r>
        <w:r w:rsidR="004D039D">
          <w:rPr>
            <w:rFonts w:eastAsia="Times New Roman"/>
            <w:szCs w:val="24"/>
          </w:rPr>
          <w:t>.</w:t>
        </w:r>
      </w:ins>
    </w:p>
    <w:p w14:paraId="57E85F4A" w14:textId="019CF818" w:rsidR="00B369BC" w:rsidRPr="00FB6BBB" w:rsidRDefault="000546BD" w:rsidP="00FF352B">
      <w:pPr>
        <w:pStyle w:val="Odsekzoznamu"/>
        <w:ind w:left="0"/>
        <w:rPr>
          <w:ins w:id="22" w:author="Autor"/>
          <w:color w:val="000000" w:themeColor="text1"/>
          <w:szCs w:val="24"/>
        </w:rPr>
      </w:pPr>
      <w:ins w:id="23" w:author="Autor">
        <w:r w:rsidRPr="00FF352B">
          <w:rPr>
            <w:color w:val="000000" w:themeColor="text1"/>
            <w:szCs w:val="24"/>
          </w:rPr>
          <w:t xml:space="preserve">Zoznam ŽoP určených pre vykonanie opätovných úplných AFK ŽoP CKO doručí RO/SO. PM vykonajú opätovnú úplnú AFK ŽoP na ŽoP vybraných do vzorky. Opätovné AFK ŽoP sa vykonajú v dohodnutej lehote. Následne administrátor </w:t>
        </w:r>
        <w:r w:rsidR="004E144A">
          <w:rPr>
            <w:color w:val="000000" w:themeColor="text1"/>
            <w:szCs w:val="24"/>
          </w:rPr>
          <w:t>AR</w:t>
        </w:r>
        <w:r w:rsidRPr="00FF352B">
          <w:rPr>
            <w:color w:val="000000" w:themeColor="text1"/>
            <w:szCs w:val="24"/>
          </w:rPr>
          <w:t xml:space="preserve"> na RO/SO zozbiera na základe správ z AFK ŽoP výsledky AFK ŽoP a formou informácie RO/SO postúpi údaje v dohodnutom rozsahu na CKO. Zozbierané údaje predstavujú podkladové informácie k vykonaniu validácie chybovosti ŽoP.</w:t>
        </w:r>
      </w:ins>
    </w:p>
    <w:p w14:paraId="24CE367B" w14:textId="6686F407" w:rsidR="00324C80" w:rsidRPr="009D5EBB" w:rsidRDefault="00324C80" w:rsidP="00B51AED">
      <w:pPr>
        <w:pStyle w:val="Odsekzoznamu"/>
        <w:ind w:left="0" w:firstLine="567"/>
        <w:rPr>
          <w:color w:val="000000" w:themeColor="text1"/>
          <w:szCs w:val="24"/>
        </w:rPr>
      </w:pPr>
      <w:r w:rsidRPr="00D259C2">
        <w:rPr>
          <w:color w:val="000000" w:themeColor="text1"/>
          <w:szCs w:val="24"/>
        </w:rPr>
        <w:t xml:space="preserve">Vzhľadom k tomu, že maximálna tolerovaná chybovosť v ŽoP na všetkých úrovniach kontroly, t. j. aj na úrovni CO, OA ako aj auditu EK je na úrovni 2 %, </w:t>
      </w:r>
      <w:r w:rsidR="55AE6468" w:rsidRPr="009D5EBB">
        <w:rPr>
          <w:color w:val="000000" w:themeColor="text1"/>
          <w:szCs w:val="24"/>
        </w:rPr>
        <w:t xml:space="preserve"> </w:t>
      </w:r>
      <w:r w:rsidR="00290ED4" w:rsidRPr="009D5EBB">
        <w:rPr>
          <w:color w:val="000000" w:themeColor="text1"/>
          <w:szCs w:val="24"/>
        </w:rPr>
        <w:t>na základe skúseností, bola stanovená hodnota 0,5 %</w:t>
      </w:r>
      <w:r w:rsidR="004A1A50" w:rsidRPr="00BC058C">
        <w:rPr>
          <w:color w:val="000000" w:themeColor="text1"/>
          <w:szCs w:val="24"/>
          <w:vertAlign w:val="superscript"/>
        </w:rPr>
        <w:fldChar w:fldCharType="begin"/>
      </w:r>
      <w:r w:rsidR="004A1A50" w:rsidRPr="009D5EBB">
        <w:rPr>
          <w:color w:val="000000" w:themeColor="text1"/>
          <w:szCs w:val="24"/>
          <w:vertAlign w:val="superscript"/>
        </w:rPr>
        <w:instrText xml:space="preserve"> NOTEREF _Ref111716549 \h  \* MERGEFORMAT </w:instrText>
      </w:r>
      <w:r w:rsidR="004A1A50" w:rsidRPr="00BC058C">
        <w:rPr>
          <w:color w:val="000000" w:themeColor="text1"/>
          <w:szCs w:val="24"/>
          <w:vertAlign w:val="superscript"/>
        </w:rPr>
      </w:r>
      <w:r w:rsidR="004A1A50" w:rsidRPr="00BC058C">
        <w:rPr>
          <w:color w:val="000000" w:themeColor="text1"/>
          <w:szCs w:val="24"/>
          <w:vertAlign w:val="superscript"/>
        </w:rPr>
        <w:fldChar w:fldCharType="separate"/>
      </w:r>
      <w:r w:rsidR="004A1A50" w:rsidRPr="00BC058C">
        <w:rPr>
          <w:color w:val="000000" w:themeColor="text1"/>
          <w:szCs w:val="24"/>
          <w:vertAlign w:val="superscript"/>
        </w:rPr>
        <w:t>1</w:t>
      </w:r>
      <w:r w:rsidR="004A1A50" w:rsidRPr="00BC058C">
        <w:rPr>
          <w:color w:val="000000" w:themeColor="text1"/>
          <w:szCs w:val="24"/>
          <w:vertAlign w:val="superscript"/>
        </w:rPr>
        <w:fldChar w:fldCharType="end"/>
      </w:r>
      <w:r w:rsidR="00290ED4" w:rsidRPr="009D5EBB">
        <w:rPr>
          <w:color w:val="000000" w:themeColor="text1"/>
          <w:szCs w:val="24"/>
        </w:rPr>
        <w:t xml:space="preserve"> ako neriziková chybovosť a tolerované percento na úrovni RO.</w:t>
      </w:r>
      <w:r w:rsidR="00DB6D39" w:rsidRPr="00BC058C">
        <w:rPr>
          <w:rFonts w:eastAsia="Times New Roman"/>
          <w:szCs w:val="24"/>
        </w:rPr>
        <w:t xml:space="preserve"> </w:t>
      </w:r>
      <w:r w:rsidR="00DB6D39" w:rsidRPr="008E34FD">
        <w:rPr>
          <w:rFonts w:eastAsia="Times New Roman"/>
          <w:szCs w:val="24"/>
        </w:rPr>
        <w:t>Miera chybovosti 0,5</w:t>
      </w:r>
      <w:r w:rsidR="008E34FD">
        <w:rPr>
          <w:rFonts w:eastAsia="Times New Roman"/>
          <w:szCs w:val="24"/>
        </w:rPr>
        <w:t xml:space="preserve"> </w:t>
      </w:r>
      <w:r w:rsidR="00DB6D39" w:rsidRPr="008E34FD">
        <w:rPr>
          <w:rFonts w:eastAsia="Times New Roman"/>
          <w:szCs w:val="24"/>
        </w:rPr>
        <w:t>% bola stanovená ako pomerná časť chybovosti prislúchajúcej k AFK ŽoP z celkovej miery chybovosti 2</w:t>
      </w:r>
      <w:r w:rsidR="00C90939">
        <w:rPr>
          <w:rFonts w:eastAsia="Times New Roman"/>
          <w:szCs w:val="24"/>
        </w:rPr>
        <w:t xml:space="preserve"> </w:t>
      </w:r>
      <w:r w:rsidR="00DB6D39" w:rsidRPr="008E34FD">
        <w:rPr>
          <w:rFonts w:eastAsia="Times New Roman"/>
          <w:szCs w:val="24"/>
        </w:rPr>
        <w:t>% (pri pre</w:t>
      </w:r>
      <w:r w:rsidR="00DB6D39" w:rsidRPr="00C90939">
        <w:rPr>
          <w:rFonts w:eastAsia="Times New Roman"/>
          <w:szCs w:val="24"/>
        </w:rPr>
        <w:t>dpoklade, že zvyšná časť 1,5% prislúcha k AFK VO, FKnM a iným skutočnostiam</w:t>
      </w:r>
      <w:r w:rsidR="00DB6D39" w:rsidRPr="00F26331">
        <w:rPr>
          <w:rFonts w:eastAsia="Times New Roman"/>
          <w:szCs w:val="24"/>
        </w:rPr>
        <w:t xml:space="preserve"> majúcim vplyv na chybovosť, napr. zistené ne</w:t>
      </w:r>
      <w:r w:rsidR="0036712C" w:rsidRPr="006C0CA8">
        <w:rPr>
          <w:rFonts w:eastAsia="Times New Roman"/>
          <w:szCs w:val="24"/>
        </w:rPr>
        <w:t>oprávnené výdavky CO, OA alebo auditom EK</w:t>
      </w:r>
      <w:r w:rsidR="00DB6D39" w:rsidRPr="00CF14CB">
        <w:rPr>
          <w:rFonts w:eastAsia="Times New Roman"/>
          <w:szCs w:val="24"/>
        </w:rPr>
        <w:t>).</w:t>
      </w:r>
    </w:p>
    <w:p w14:paraId="160CCCC0" w14:textId="142915FB" w:rsidR="00DB6D39" w:rsidRPr="008D6113" w:rsidRDefault="00DB6D39" w:rsidP="00B51AED">
      <w:pPr>
        <w:ind w:firstLine="708"/>
        <w:rPr>
          <w:rFonts w:eastAsia="Times New Roman"/>
          <w:szCs w:val="24"/>
        </w:rPr>
      </w:pPr>
      <w:r w:rsidRPr="008D6113">
        <w:rPr>
          <w:rFonts w:eastAsia="Times New Roman"/>
          <w:szCs w:val="24"/>
        </w:rPr>
        <w:t xml:space="preserve">Predmetom analýzy </w:t>
      </w:r>
      <w:r w:rsidR="00394E37" w:rsidRPr="008D6113">
        <w:rPr>
          <w:rFonts w:eastAsia="Times New Roman"/>
          <w:szCs w:val="24"/>
        </w:rPr>
        <w:t>C</w:t>
      </w:r>
      <w:r w:rsidRPr="008D6113">
        <w:rPr>
          <w:rFonts w:eastAsia="Times New Roman"/>
          <w:szCs w:val="24"/>
        </w:rPr>
        <w:t xml:space="preserve">. je chybovosť formálnej AFK ŽoP. Keďže RO nepozná skrytý potenciál chybovosti ŽoP, ktoré neboli overené v rozsahu úplná kontrola, je potrebné aby RO za účelom primeraného uistenia sa o chybovosti týchto ŽoP vykonal overenie prostredníctvom opätovnej kontroly AFK ŽoP. </w:t>
      </w:r>
      <w:del w:id="24" w:author="Autor">
        <w:r w:rsidR="0036712C" w:rsidRPr="008D6113">
          <w:rPr>
            <w:rFonts w:eastAsia="Times New Roman"/>
            <w:szCs w:val="24"/>
          </w:rPr>
          <w:delText>CKO určí RO</w:delText>
        </w:r>
        <w:r w:rsidR="00580967" w:rsidRPr="008D6113">
          <w:rPr>
            <w:rFonts w:eastAsia="Times New Roman"/>
            <w:szCs w:val="24"/>
          </w:rPr>
          <w:delText>/SO</w:delText>
        </w:r>
        <w:r w:rsidR="00A55972" w:rsidRPr="008D6113">
          <w:rPr>
            <w:rFonts w:eastAsia="Times New Roman"/>
            <w:szCs w:val="24"/>
          </w:rPr>
          <w:delText>,</w:delText>
        </w:r>
        <w:r w:rsidR="0036712C" w:rsidRPr="008D6113">
          <w:rPr>
            <w:rFonts w:eastAsia="Times New Roman"/>
            <w:szCs w:val="24"/>
          </w:rPr>
          <w:delText xml:space="preserve"> na ktorých AFK ŽoP je potrebné vykonať opätovnú AFK ŽoP. Pri určení vychádza z</w:delText>
        </w:r>
        <w:r w:rsidR="00580967" w:rsidRPr="008D6113">
          <w:rPr>
            <w:rFonts w:eastAsia="Times New Roman"/>
            <w:szCs w:val="24"/>
          </w:rPr>
          <w:delText> </w:delText>
        </w:r>
        <w:r w:rsidR="0036712C" w:rsidRPr="008D6113">
          <w:rPr>
            <w:rFonts w:eastAsia="Times New Roman"/>
            <w:szCs w:val="24"/>
          </w:rPr>
          <w:delText>celkov</w:delText>
        </w:r>
        <w:r w:rsidR="00580967" w:rsidRPr="008D6113">
          <w:rPr>
            <w:rFonts w:eastAsia="Times New Roman"/>
            <w:szCs w:val="24"/>
          </w:rPr>
          <w:delText>ého rozsahu</w:delText>
        </w:r>
        <w:r w:rsidR="0036712C" w:rsidRPr="008D6113">
          <w:rPr>
            <w:rFonts w:eastAsia="Times New Roman"/>
            <w:szCs w:val="24"/>
          </w:rPr>
          <w:delText xml:space="preserve"> vykonaných AFK</w:delText>
        </w:r>
        <w:r w:rsidRPr="008D6113">
          <w:rPr>
            <w:rFonts w:eastAsia="Times New Roman"/>
            <w:szCs w:val="24"/>
          </w:rPr>
          <w:delText xml:space="preserve"> ŽoP za sledované obdobie, ktoré neboli over</w:delText>
        </w:r>
        <w:r w:rsidR="0036712C" w:rsidRPr="008D6113">
          <w:rPr>
            <w:rFonts w:eastAsia="Times New Roman"/>
            <w:szCs w:val="24"/>
          </w:rPr>
          <w:delText>ené v rozsahu úplná kontrola a</w:delText>
        </w:r>
        <w:r w:rsidRPr="008D6113">
          <w:rPr>
            <w:rFonts w:eastAsia="Times New Roman"/>
            <w:szCs w:val="24"/>
          </w:rPr>
          <w:delText xml:space="preserve"> vyberie vzorku 5</w:delText>
        </w:r>
        <w:r w:rsidR="0059270B" w:rsidRPr="008D6113">
          <w:rPr>
            <w:rFonts w:eastAsia="Times New Roman"/>
            <w:szCs w:val="24"/>
          </w:rPr>
          <w:delText xml:space="preserve"> </w:delText>
        </w:r>
        <w:r w:rsidRPr="008D6113">
          <w:rPr>
            <w:rFonts w:eastAsia="Times New Roman"/>
            <w:szCs w:val="24"/>
          </w:rPr>
          <w:delText>% ŽoP, ktorá by mala byť jednak náhodná</w:delText>
        </w:r>
        <w:r w:rsidRPr="0059270B">
          <w:rPr>
            <w:rFonts w:eastAsia="Times New Roman"/>
            <w:szCs w:val="24"/>
          </w:rPr>
          <w:delText>, ako aj reprezentatívna podľa vybraných parametrov (napr.: typ prijímateľa, charakter výdavkov ŽoP, suma ŽoP a pod.).</w:delText>
        </w:r>
      </w:del>
    </w:p>
    <w:p w14:paraId="2C41DF3F" w14:textId="77777777" w:rsidR="00E52261" w:rsidRPr="008D6113" w:rsidRDefault="00E52261" w:rsidP="00B51AED">
      <w:pPr>
        <w:ind w:firstLine="708"/>
        <w:rPr>
          <w:rFonts w:eastAsia="Times New Roman"/>
          <w:szCs w:val="24"/>
        </w:rPr>
      </w:pPr>
    </w:p>
    <w:p w14:paraId="761E3632" w14:textId="073F1322" w:rsidR="0036712C" w:rsidRPr="008D6113" w:rsidRDefault="0036712C" w:rsidP="00DB6D39">
      <w:pPr>
        <w:rPr>
          <w:rFonts w:eastAsia="Times New Roman"/>
          <w:szCs w:val="24"/>
          <w:u w:val="single"/>
        </w:rPr>
      </w:pPr>
      <w:r w:rsidRPr="008D6113">
        <w:rPr>
          <w:rFonts w:eastAsia="Times New Roman"/>
          <w:szCs w:val="24"/>
          <w:u w:val="single"/>
        </w:rPr>
        <w:t xml:space="preserve">Ad </w:t>
      </w:r>
      <w:r w:rsidR="00061651">
        <w:rPr>
          <w:rFonts w:eastAsia="Times New Roman"/>
          <w:szCs w:val="24"/>
          <w:u w:val="single"/>
        </w:rPr>
        <w:t>D</w:t>
      </w:r>
      <w:r w:rsidRPr="008D6113">
        <w:rPr>
          <w:rFonts w:eastAsia="Times New Roman"/>
          <w:szCs w:val="24"/>
          <w:u w:val="single"/>
        </w:rPr>
        <w:t xml:space="preserve">/ Celková tolerovaná chybovosť v ŽoP </w:t>
      </w:r>
      <w:r w:rsidR="00580967" w:rsidRPr="008D6113">
        <w:rPr>
          <w:rFonts w:eastAsia="Times New Roman"/>
          <w:szCs w:val="24"/>
          <w:u w:val="single"/>
        </w:rPr>
        <w:t>stanovená pre všetky stupne kontroly na úrovni 2 %.</w:t>
      </w:r>
    </w:p>
    <w:p w14:paraId="001212DB" w14:textId="145EFFBB" w:rsidR="00580967" w:rsidRPr="009D5EBB" w:rsidRDefault="00995103" w:rsidP="00580967">
      <w:pPr>
        <w:pStyle w:val="Odsekzoznamu"/>
        <w:ind w:left="0" w:firstLine="720"/>
        <w:rPr>
          <w:color w:val="000000" w:themeColor="text1"/>
          <w:szCs w:val="24"/>
        </w:rPr>
      </w:pPr>
      <w:r w:rsidRPr="009D5EBB">
        <w:rPr>
          <w:color w:val="000000" w:themeColor="text1"/>
          <w:szCs w:val="24"/>
        </w:rPr>
        <w:t xml:space="preserve">Jedná sa o zistenie, či v ŽoP bola dodržaná </w:t>
      </w:r>
      <w:r w:rsidR="00580967" w:rsidRPr="009D5EBB">
        <w:rPr>
          <w:color w:val="000000" w:themeColor="text1"/>
          <w:szCs w:val="24"/>
        </w:rPr>
        <w:t>maximálne akceptovan</w:t>
      </w:r>
      <w:r w:rsidRPr="009D5EBB">
        <w:rPr>
          <w:color w:val="000000" w:themeColor="text1"/>
          <w:szCs w:val="24"/>
        </w:rPr>
        <w:t>á</w:t>
      </w:r>
      <w:r w:rsidR="00580967" w:rsidRPr="009D5EBB">
        <w:rPr>
          <w:color w:val="000000" w:themeColor="text1"/>
          <w:szCs w:val="24"/>
        </w:rPr>
        <w:t xml:space="preserve"> úrov</w:t>
      </w:r>
      <w:r w:rsidRPr="009D5EBB">
        <w:rPr>
          <w:color w:val="000000" w:themeColor="text1"/>
          <w:szCs w:val="24"/>
        </w:rPr>
        <w:t>eň chybovosti ŽoP</w:t>
      </w:r>
      <w:r w:rsidR="00580967" w:rsidRPr="009D5EBB">
        <w:rPr>
          <w:color w:val="000000" w:themeColor="text1"/>
          <w:szCs w:val="24"/>
        </w:rPr>
        <w:t xml:space="preserve"> stanoven</w:t>
      </w:r>
      <w:r w:rsidRPr="009D5EBB">
        <w:rPr>
          <w:color w:val="000000" w:themeColor="text1"/>
          <w:szCs w:val="24"/>
        </w:rPr>
        <w:t>á</w:t>
      </w:r>
      <w:r w:rsidR="00580967" w:rsidRPr="009D5EBB">
        <w:rPr>
          <w:color w:val="000000" w:themeColor="text1"/>
          <w:szCs w:val="24"/>
        </w:rPr>
        <w:t xml:space="preserve"> EÚ. </w:t>
      </w:r>
    </w:p>
    <w:p w14:paraId="506A043E" w14:textId="19CDACD6" w:rsidR="00995103" w:rsidRPr="008D4CC2" w:rsidRDefault="00995103" w:rsidP="00995103">
      <w:pPr>
        <w:rPr>
          <w:rFonts w:eastAsia="Times New Roman"/>
          <w:szCs w:val="24"/>
        </w:rPr>
      </w:pPr>
      <w:r w:rsidRPr="00F26331">
        <w:rPr>
          <w:rFonts w:eastAsia="Times New Roman"/>
          <w:szCs w:val="24"/>
        </w:rPr>
        <w:t xml:space="preserve">V rámci analýzy </w:t>
      </w:r>
      <w:r w:rsidR="00634B41">
        <w:rPr>
          <w:rFonts w:eastAsia="Times New Roman"/>
          <w:szCs w:val="24"/>
        </w:rPr>
        <w:t>D</w:t>
      </w:r>
      <w:r w:rsidRPr="00634B41">
        <w:rPr>
          <w:rFonts w:eastAsia="Times New Roman"/>
          <w:szCs w:val="24"/>
        </w:rPr>
        <w:t>. je pri neoprávnených výdavkoch/nezrovnalostiach potrebné rozlišovať:</w:t>
      </w:r>
    </w:p>
    <w:p w14:paraId="0E31B092" w14:textId="026C4B0A" w:rsidR="00995103" w:rsidRPr="008D6113" w:rsidRDefault="00995103" w:rsidP="00995103">
      <w:pPr>
        <w:pStyle w:val="Odsekzoznamu"/>
        <w:numPr>
          <w:ilvl w:val="0"/>
          <w:numId w:val="24"/>
        </w:numPr>
        <w:ind w:left="426" w:hanging="426"/>
        <w:rPr>
          <w:rFonts w:eastAsia="Times New Roman"/>
          <w:szCs w:val="24"/>
        </w:rPr>
      </w:pPr>
      <w:r w:rsidRPr="00F26331">
        <w:rPr>
          <w:rFonts w:eastAsia="Times New Roman"/>
          <w:szCs w:val="24"/>
        </w:rPr>
        <w:t xml:space="preserve">či ide o neoprávnené výdavky/nezrovnalosti, ktoré vznikli/ súvisia so samotným výkonom AFK ŽoP (t. j. nie napr. </w:t>
      </w:r>
      <w:r w:rsidR="00634B41">
        <w:rPr>
          <w:rFonts w:eastAsia="Times New Roman"/>
          <w:szCs w:val="24"/>
        </w:rPr>
        <w:t>s</w:t>
      </w:r>
      <w:r w:rsidRPr="008D6113">
        <w:rPr>
          <w:rFonts w:eastAsia="Times New Roman"/>
          <w:szCs w:val="24"/>
        </w:rPr>
        <w:t xml:space="preserve"> AFK VO, FKnM a pod.),</w:t>
      </w:r>
    </w:p>
    <w:p w14:paraId="234F7D53" w14:textId="77777777" w:rsidR="00995103" w:rsidRPr="008D6113" w:rsidRDefault="00995103" w:rsidP="00995103">
      <w:pPr>
        <w:pStyle w:val="Odsekzoznamu"/>
        <w:numPr>
          <w:ilvl w:val="0"/>
          <w:numId w:val="24"/>
        </w:numPr>
        <w:ind w:left="426" w:hanging="426"/>
        <w:rPr>
          <w:rFonts w:eastAsia="Times New Roman"/>
          <w:szCs w:val="24"/>
        </w:rPr>
      </w:pPr>
      <w:r w:rsidRPr="008D6113">
        <w:rPr>
          <w:rFonts w:eastAsia="Times New Roman"/>
          <w:szCs w:val="24"/>
        </w:rPr>
        <w:t>na akej úrovni nezrovnalosti vznikli, aby bolo možné identifikovať, či nezrovnalosti vplývajú na chybovosť (pred deklarovaním výdavkov na EK alebo po).</w:t>
      </w:r>
    </w:p>
    <w:p w14:paraId="3B879A0A" w14:textId="3FFF2DE9" w:rsidR="00995103" w:rsidRPr="008D6113" w:rsidRDefault="00995103" w:rsidP="00995103">
      <w:pPr>
        <w:rPr>
          <w:rFonts w:eastAsia="Times New Roman"/>
          <w:szCs w:val="24"/>
        </w:rPr>
      </w:pPr>
      <w:r w:rsidRPr="008D6113">
        <w:rPr>
          <w:rFonts w:eastAsia="Times New Roman"/>
          <w:szCs w:val="24"/>
        </w:rPr>
        <w:t xml:space="preserve">Do analýzy </w:t>
      </w:r>
      <w:r w:rsidR="00406C4B">
        <w:rPr>
          <w:rFonts w:eastAsia="Times New Roman"/>
          <w:szCs w:val="24"/>
        </w:rPr>
        <w:t>D</w:t>
      </w:r>
      <w:r w:rsidRPr="008D6113">
        <w:rPr>
          <w:rFonts w:eastAsia="Times New Roman"/>
          <w:szCs w:val="24"/>
        </w:rPr>
        <w:t>. sa nezapočítavajú duplicitné/ zrkadlové nezrovnalosti (t. j. napr. k nezrovnalosti na úrovni prijímateľa je zaevidovaná nezrovnalosť na úrovni poskytovateľa v tej istej sume).</w:t>
      </w:r>
    </w:p>
    <w:p w14:paraId="231697E0" w14:textId="77777777" w:rsidR="003D3B33" w:rsidRPr="00A53489" w:rsidRDefault="003D3B33" w:rsidP="003D3B33">
      <w:pPr>
        <w:rPr>
          <w:rFonts w:eastAsia="Times New Roman"/>
          <w:szCs w:val="24"/>
        </w:rPr>
      </w:pPr>
      <w:r w:rsidRPr="00A53489">
        <w:rPr>
          <w:rFonts w:eastAsia="Times New Roman"/>
          <w:szCs w:val="24"/>
        </w:rPr>
        <w:t>V rámci analýzy D. môžu nastať nasledovné prípady pri hodnotení vplyvu nezrovnalostí prislúchajúcich k ŽoP na chybovosť:</w:t>
      </w:r>
    </w:p>
    <w:p w14:paraId="34CD410C" w14:textId="77777777" w:rsidR="003D3B33" w:rsidRPr="00A53489" w:rsidRDefault="003D3B33" w:rsidP="003D3B33">
      <w:pPr>
        <w:pStyle w:val="Odsekzoznamu"/>
        <w:numPr>
          <w:ilvl w:val="0"/>
          <w:numId w:val="25"/>
        </w:numPr>
        <w:ind w:left="426" w:hanging="426"/>
        <w:rPr>
          <w:rFonts w:eastAsia="Times New Roman"/>
          <w:szCs w:val="24"/>
        </w:rPr>
      </w:pPr>
      <w:r w:rsidRPr="00A53489">
        <w:rPr>
          <w:rFonts w:eastAsia="Times New Roman"/>
          <w:szCs w:val="24"/>
        </w:rPr>
        <w:t>ŽoP bola skontrolovaná v rozsahu „úplná kontrola“ - príčinou chybovosti nie je funkčnosť modelu AR, ale nedostatočný výkon AFK ŽoP;</w:t>
      </w:r>
    </w:p>
    <w:p w14:paraId="41452693" w14:textId="77777777" w:rsidR="003D3B33" w:rsidRPr="00A53489" w:rsidRDefault="003D3B33" w:rsidP="003D3B33">
      <w:pPr>
        <w:pStyle w:val="Odsekzoznamu"/>
        <w:numPr>
          <w:ilvl w:val="0"/>
          <w:numId w:val="25"/>
        </w:numPr>
        <w:ind w:left="426" w:hanging="426"/>
        <w:rPr>
          <w:rFonts w:eastAsia="Times New Roman"/>
          <w:szCs w:val="24"/>
        </w:rPr>
      </w:pPr>
      <w:r w:rsidRPr="00A53489">
        <w:rPr>
          <w:rFonts w:eastAsia="Times New Roman"/>
          <w:szCs w:val="24"/>
        </w:rPr>
        <w:lastRenderedPageBreak/>
        <w:t>ŽoP bola skontrolovaná v rozsahu „formálna kontrola“ – príčinou chybovosti môže byť funkčnosť modelu AR a nastavenie jeho parametrov, keďže model AR určil do výkonu kontroly v rozsahu „formálna kontrola“ časť takých ŽoP, ktoré však vykazujú nezrovnalosti, ktoré mohli byť odhalené v rámci AFK ŽoP v prípade, ak by model AR určil tieto ŽoP do výkonu kontroly v rozsahu „úplná kontrola“.</w:t>
      </w:r>
    </w:p>
    <w:p w14:paraId="09D748F5" w14:textId="77777777" w:rsidR="003D3B33" w:rsidRDefault="003D3B33" w:rsidP="008D6113">
      <w:pPr>
        <w:rPr>
          <w:color w:val="000000" w:themeColor="text1"/>
          <w:szCs w:val="24"/>
        </w:rPr>
      </w:pPr>
    </w:p>
    <w:p w14:paraId="5DFD097F" w14:textId="77777777" w:rsidR="00991AE3" w:rsidRPr="008D6113" w:rsidRDefault="00991AE3" w:rsidP="008D6113">
      <w:pPr>
        <w:rPr>
          <w:ins w:id="25" w:author="Autor"/>
          <w:color w:val="000000" w:themeColor="text1"/>
          <w:szCs w:val="24"/>
        </w:rPr>
      </w:pPr>
    </w:p>
    <w:p w14:paraId="0979EF9F" w14:textId="77777777" w:rsidR="00DB6D39" w:rsidRPr="008124AB" w:rsidRDefault="00DB6D39" w:rsidP="00DB6D39">
      <w:pPr>
        <w:rPr>
          <w:rFonts w:eastAsia="Times New Roman"/>
          <w:szCs w:val="24"/>
        </w:rPr>
      </w:pPr>
      <w:r w:rsidRPr="003D3B33">
        <w:rPr>
          <w:rFonts w:eastAsia="Times New Roman"/>
          <w:szCs w:val="24"/>
        </w:rPr>
        <w:t>Chybovosť</w:t>
      </w:r>
      <w:r w:rsidR="00580967" w:rsidRPr="003D3B33">
        <w:rPr>
          <w:rFonts w:eastAsia="Times New Roman"/>
          <w:szCs w:val="24"/>
        </w:rPr>
        <w:t xml:space="preserve"> v ŽoP</w:t>
      </w:r>
      <w:r w:rsidRPr="00D259C2">
        <w:rPr>
          <w:rFonts w:eastAsia="Times New Roman"/>
          <w:szCs w:val="24"/>
        </w:rPr>
        <w:t xml:space="preserve"> je potrebné posudzovať z viacerých pohľadov:</w:t>
      </w:r>
    </w:p>
    <w:p w14:paraId="25EA4EDA" w14:textId="77777777" w:rsidR="00DB6D39" w:rsidRPr="00F26331" w:rsidRDefault="00DB6D39" w:rsidP="00DB6D39">
      <w:pPr>
        <w:pStyle w:val="Odsekzoznamu"/>
        <w:numPr>
          <w:ilvl w:val="0"/>
          <w:numId w:val="30"/>
        </w:numPr>
        <w:ind w:left="426" w:hanging="426"/>
        <w:rPr>
          <w:rFonts w:eastAsia="Times New Roman"/>
          <w:szCs w:val="24"/>
        </w:rPr>
      </w:pPr>
      <w:r w:rsidRPr="00F26331">
        <w:rPr>
          <w:rFonts w:eastAsia="Times New Roman"/>
          <w:szCs w:val="24"/>
        </w:rPr>
        <w:t>posúdenie celkovej chybovosti;</w:t>
      </w:r>
    </w:p>
    <w:p w14:paraId="28DFBB7E" w14:textId="77777777" w:rsidR="00DB6D39" w:rsidRPr="00CF14CB" w:rsidRDefault="00DB6D39" w:rsidP="00DB6D39">
      <w:pPr>
        <w:pStyle w:val="Odsekzoznamu"/>
        <w:numPr>
          <w:ilvl w:val="0"/>
          <w:numId w:val="30"/>
        </w:numPr>
        <w:ind w:left="426" w:hanging="426"/>
        <w:rPr>
          <w:rFonts w:eastAsia="Times New Roman"/>
          <w:szCs w:val="24"/>
        </w:rPr>
      </w:pPr>
      <w:r w:rsidRPr="00CF14CB">
        <w:rPr>
          <w:rFonts w:eastAsia="Times New Roman"/>
          <w:szCs w:val="24"/>
        </w:rPr>
        <w:t>posúdenie príspevku modelu AR/ AFK ŽoP (formálna) k celkovej chybovosti.</w:t>
      </w:r>
    </w:p>
    <w:p w14:paraId="2A289064" w14:textId="1D620473" w:rsidR="00DB6D39" w:rsidRPr="008124AB" w:rsidRDefault="00DB6D39" w:rsidP="00DB6D39">
      <w:pPr>
        <w:rPr>
          <w:rFonts w:eastAsia="Times New Roman"/>
          <w:szCs w:val="24"/>
        </w:rPr>
      </w:pPr>
      <w:r w:rsidRPr="007123FB">
        <w:rPr>
          <w:rFonts w:eastAsia="Times New Roman"/>
          <w:szCs w:val="24"/>
        </w:rPr>
        <w:t xml:space="preserve">Kombináciou týchto pohľadov a analýz </w:t>
      </w:r>
      <w:r w:rsidR="0090125D">
        <w:rPr>
          <w:rFonts w:eastAsia="Times New Roman"/>
          <w:szCs w:val="24"/>
        </w:rPr>
        <w:t>C</w:t>
      </w:r>
      <w:r w:rsidRPr="0090125D">
        <w:rPr>
          <w:rFonts w:eastAsia="Times New Roman"/>
          <w:szCs w:val="24"/>
        </w:rPr>
        <w:t>. a </w:t>
      </w:r>
      <w:r w:rsidR="00E52261" w:rsidRPr="0090125D">
        <w:rPr>
          <w:rFonts w:eastAsia="Times New Roman"/>
          <w:szCs w:val="24"/>
        </w:rPr>
        <w:t>D</w:t>
      </w:r>
      <w:r w:rsidRPr="0090125D">
        <w:rPr>
          <w:rFonts w:eastAsia="Times New Roman"/>
          <w:szCs w:val="24"/>
        </w:rPr>
        <w:t xml:space="preserve">. môžu nastať </w:t>
      </w:r>
      <w:r w:rsidRPr="00E64F59">
        <w:rPr>
          <w:rFonts w:eastAsia="Times New Roman"/>
          <w:szCs w:val="24"/>
        </w:rPr>
        <w:t>nasledovné prípady:</w:t>
      </w:r>
    </w:p>
    <w:p w14:paraId="713807F8" w14:textId="77777777" w:rsidR="00DB6D39" w:rsidRPr="00406C4B" w:rsidRDefault="00DB6D39" w:rsidP="00DB6D39">
      <w:pPr>
        <w:pStyle w:val="Odsekzoznamu"/>
        <w:numPr>
          <w:ilvl w:val="0"/>
          <w:numId w:val="31"/>
        </w:numPr>
        <w:ind w:left="426" w:hanging="426"/>
        <w:rPr>
          <w:rFonts w:eastAsia="Times New Roman"/>
          <w:szCs w:val="24"/>
          <w:lang w:val="en-US"/>
        </w:rPr>
      </w:pPr>
      <w:r w:rsidRPr="00F26331">
        <w:rPr>
          <w:rFonts w:eastAsia="Times New Roman"/>
          <w:szCs w:val="24"/>
        </w:rPr>
        <w:t xml:space="preserve">celková chybovosť je </w:t>
      </w:r>
      <w:r w:rsidRPr="00F26331">
        <w:rPr>
          <w:rFonts w:eastAsia="Times New Roman"/>
          <w:szCs w:val="24"/>
          <w:lang w:val="en-US"/>
        </w:rPr>
        <w:t>&gt;</w:t>
      </w:r>
      <w:r w:rsidRPr="006C0CA8">
        <w:rPr>
          <w:rFonts w:eastAsia="Times New Roman"/>
          <w:szCs w:val="24"/>
        </w:rPr>
        <w:t xml:space="preserve"> 2% a príspevok chybovosti AFK ŽoP je &gt; 0,5</w:t>
      </w:r>
      <w:r w:rsidRPr="006C0CA8">
        <w:rPr>
          <w:rFonts w:eastAsia="Times New Roman"/>
          <w:szCs w:val="24"/>
          <w:lang w:val="en-US"/>
        </w:rPr>
        <w:t>%</w:t>
      </w:r>
      <w:r w:rsidR="00580967" w:rsidRPr="00406C4B">
        <w:rPr>
          <w:rFonts w:eastAsia="Times New Roman"/>
          <w:szCs w:val="24"/>
          <w:lang w:val="en-US"/>
        </w:rPr>
        <w:t>,</w:t>
      </w:r>
    </w:p>
    <w:p w14:paraId="0D96A56A" w14:textId="77777777" w:rsidR="00DB6D39" w:rsidRPr="008D6113" w:rsidRDefault="00DB6D39" w:rsidP="00DB6D39">
      <w:pPr>
        <w:pStyle w:val="Odsekzoznamu"/>
        <w:numPr>
          <w:ilvl w:val="0"/>
          <w:numId w:val="31"/>
        </w:numPr>
        <w:ind w:left="426" w:hanging="426"/>
        <w:rPr>
          <w:rFonts w:eastAsia="Times New Roman"/>
          <w:szCs w:val="24"/>
          <w:lang w:val="en-US"/>
        </w:rPr>
      </w:pPr>
      <w:r w:rsidRPr="00CF14CB">
        <w:rPr>
          <w:rFonts w:eastAsia="Times New Roman"/>
          <w:szCs w:val="24"/>
        </w:rPr>
        <w:t>celková chybovosť je ≤ 2% a príspevok chybovosti AFK ŽoP je &gt; 0,5</w:t>
      </w:r>
      <w:r w:rsidRPr="00CF14CB">
        <w:rPr>
          <w:rFonts w:eastAsia="Times New Roman"/>
          <w:szCs w:val="24"/>
          <w:lang w:val="en-US"/>
        </w:rPr>
        <w:t>%</w:t>
      </w:r>
      <w:r w:rsidR="00580967" w:rsidRPr="007123FB">
        <w:rPr>
          <w:rFonts w:eastAsia="Times New Roman"/>
          <w:szCs w:val="24"/>
          <w:lang w:val="en-US"/>
        </w:rPr>
        <w:t>.</w:t>
      </w:r>
    </w:p>
    <w:p w14:paraId="675491C5" w14:textId="77777777" w:rsidR="00DB6D39" w:rsidRPr="008D6113" w:rsidRDefault="00580967" w:rsidP="00DB6D39">
      <w:pPr>
        <w:rPr>
          <w:rFonts w:eastAsia="Times New Roman"/>
          <w:szCs w:val="24"/>
        </w:rPr>
      </w:pPr>
      <w:r w:rsidRPr="008D6113">
        <w:rPr>
          <w:rFonts w:eastAsia="Times New Roman"/>
          <w:szCs w:val="24"/>
        </w:rPr>
        <w:t>Prípady sú neakceptovateľné a je</w:t>
      </w:r>
      <w:r w:rsidR="00DB6D39" w:rsidRPr="008D6113">
        <w:rPr>
          <w:rFonts w:eastAsia="Times New Roman"/>
          <w:szCs w:val="24"/>
        </w:rPr>
        <w:t xml:space="preserve"> potrebné odhalenie príčin, ktoré vysoký príspevok chybovosti AFK ŽoP spôsobili a na základe vyhodnotenia prípadne prenastaviť model AR.</w:t>
      </w:r>
    </w:p>
    <w:p w14:paraId="32693099" w14:textId="77777777" w:rsidR="00DB6D39" w:rsidRPr="008D6113" w:rsidRDefault="00DB6D39" w:rsidP="00DB6D39">
      <w:pPr>
        <w:pStyle w:val="Odsekzoznamu"/>
        <w:numPr>
          <w:ilvl w:val="0"/>
          <w:numId w:val="31"/>
        </w:numPr>
        <w:ind w:left="426" w:hanging="426"/>
        <w:rPr>
          <w:rFonts w:eastAsia="Times New Roman"/>
          <w:szCs w:val="24"/>
          <w:lang w:val="en-US"/>
        </w:rPr>
      </w:pPr>
      <w:r w:rsidRPr="008D6113">
        <w:rPr>
          <w:rFonts w:eastAsia="Times New Roman"/>
          <w:szCs w:val="24"/>
        </w:rPr>
        <w:t>celková chybovosť je &gt; 2% a príspevok chybovosti AFK ŽoP je ≤ 0,5</w:t>
      </w:r>
      <w:r w:rsidRPr="008D6113">
        <w:rPr>
          <w:rFonts w:eastAsia="Times New Roman"/>
          <w:szCs w:val="24"/>
          <w:lang w:val="en-US"/>
        </w:rPr>
        <w:t>%</w:t>
      </w:r>
    </w:p>
    <w:p w14:paraId="087A24FE" w14:textId="77777777" w:rsidR="00DB6D39" w:rsidRPr="008D6113" w:rsidRDefault="00DB6D39" w:rsidP="00DB6D39">
      <w:pPr>
        <w:pStyle w:val="Odsekzoznamu"/>
        <w:numPr>
          <w:ilvl w:val="0"/>
          <w:numId w:val="31"/>
        </w:numPr>
        <w:ind w:left="426" w:hanging="426"/>
        <w:rPr>
          <w:rFonts w:eastAsia="Times New Roman"/>
          <w:szCs w:val="24"/>
          <w:lang w:val="en-US"/>
        </w:rPr>
      </w:pPr>
      <w:r w:rsidRPr="008D6113">
        <w:rPr>
          <w:rFonts w:eastAsia="Times New Roman"/>
          <w:szCs w:val="24"/>
        </w:rPr>
        <w:t>celková chybovosť je ≤ 2% a príspevok chybovosti AFK ŽoP je ≤ 0,5</w:t>
      </w:r>
      <w:r w:rsidRPr="008D6113">
        <w:rPr>
          <w:rFonts w:eastAsia="Times New Roman"/>
          <w:szCs w:val="24"/>
          <w:lang w:val="en-US"/>
        </w:rPr>
        <w:t>%</w:t>
      </w:r>
    </w:p>
    <w:p w14:paraId="50E9DBB8" w14:textId="77777777" w:rsidR="00DB6D39" w:rsidRPr="008D6113" w:rsidRDefault="00DB6D39" w:rsidP="00DB6D39">
      <w:pPr>
        <w:rPr>
          <w:rFonts w:eastAsia="Times New Roman"/>
          <w:szCs w:val="24"/>
        </w:rPr>
      </w:pPr>
      <w:r w:rsidRPr="008D6113">
        <w:rPr>
          <w:rFonts w:eastAsia="Times New Roman"/>
          <w:szCs w:val="24"/>
        </w:rPr>
        <w:t>Prípady sú akceptovateľné - model funguje efektívne, keďže príspevok chybovosti AFK ŽoP je nízky.</w:t>
      </w:r>
    </w:p>
    <w:p w14:paraId="369F0B92" w14:textId="77777777" w:rsidR="00DB6D39" w:rsidRPr="008D6113" w:rsidRDefault="00DB6D39" w:rsidP="00DB6D39">
      <w:pPr>
        <w:rPr>
          <w:rFonts w:eastAsia="Times New Roman"/>
          <w:b/>
          <w:bCs/>
          <w:szCs w:val="24"/>
        </w:rPr>
      </w:pPr>
      <w:r w:rsidRPr="008D6113">
        <w:rPr>
          <w:rFonts w:eastAsia="Times New Roman"/>
          <w:b/>
          <w:bCs/>
          <w:szCs w:val="24"/>
        </w:rPr>
        <w:t>Príspevkom chybovosti AFK ŽoP, ktorý je spôsobený priepustnosťou modelu je naviazaný len na tie ŽoP, ktoré boli skontrolované v rozsahu „formálna kontrola“. Ak by chybovosť bola spôsobená ŽoP, ktoré boli predmetom overenia v rozsahu „úplná kontrola“, ide o nedostatočný výkon AFK ŽoP a príčinou chybovosti nie je funkčnosť modelu AR.</w:t>
      </w:r>
    </w:p>
    <w:p w14:paraId="0E8B9ED5" w14:textId="77777777" w:rsidR="00DB6D39" w:rsidRPr="008D6113" w:rsidRDefault="00DB6D39" w:rsidP="00DB6D39">
      <w:pPr>
        <w:rPr>
          <w:rFonts w:eastAsia="Times New Roman"/>
          <w:szCs w:val="24"/>
        </w:rPr>
      </w:pPr>
      <w:r w:rsidRPr="008D6113">
        <w:rPr>
          <w:rFonts w:eastAsia="Times New Roman"/>
          <w:szCs w:val="24"/>
        </w:rPr>
        <w:t>Prvou príčinou priepustnosti modelu AR v zmysle určenia do formálnej kontroly takých ŽoP, na ktorých sú následne v zvýšenej miere zisťované nezrovnalosti, môže byť náhodný výskyt pochybení. Tieto nie je možné riešiť prenastavením modelu AR.</w:t>
      </w:r>
    </w:p>
    <w:p w14:paraId="1D590D19" w14:textId="77777777" w:rsidR="00DB6D39" w:rsidRPr="008D6113" w:rsidRDefault="00DB6D39" w:rsidP="00DB6D39">
      <w:pPr>
        <w:rPr>
          <w:rFonts w:eastAsia="Times New Roman"/>
          <w:szCs w:val="24"/>
        </w:rPr>
      </w:pPr>
      <w:r w:rsidRPr="008D6113">
        <w:rPr>
          <w:rFonts w:eastAsia="Times New Roman"/>
          <w:szCs w:val="24"/>
        </w:rPr>
        <w:t>Druhou príčinou priepustnosti modelu AR môže byť jeho nesprávne nastavenie. V tomto kontexte je potrebné analyzovať aké ŽoP, najmä v prípade tých s neskoršími nezrovnalosťami, model AR posúval do formálnej kontroly a hľadať ich spoločné znaky a súvislosti. Povaha ŽoP sa posudzuje z hľadiska všetkých rizikových faktorov. Môžu nastať nasledovné situácie:</w:t>
      </w:r>
    </w:p>
    <w:p w14:paraId="7C584900" w14:textId="77777777" w:rsidR="00DB6D39" w:rsidRPr="008D6113" w:rsidRDefault="00DB6D39" w:rsidP="00DB6D39">
      <w:pPr>
        <w:pStyle w:val="Odsekzoznamu"/>
        <w:numPr>
          <w:ilvl w:val="0"/>
          <w:numId w:val="32"/>
        </w:numPr>
        <w:ind w:left="426" w:hanging="426"/>
        <w:rPr>
          <w:rFonts w:eastAsia="Times New Roman"/>
          <w:szCs w:val="24"/>
        </w:rPr>
      </w:pPr>
      <w:r w:rsidRPr="008D6113">
        <w:rPr>
          <w:rFonts w:eastAsia="Times New Roman"/>
          <w:szCs w:val="24"/>
        </w:rPr>
        <w:t>analýzou neboli identifikované rizikové faktory, ktorých vyhodnocovanie modelom AR by bolo príčinou, že model AR určuje rizikové ŽoP do formálnej kontroly – je potrebné sa zamerať na prenastavenie hraničnej hodnoty, keďže príspevok ostatných parametrov modelu AR nebol identifikovaný;</w:t>
      </w:r>
    </w:p>
    <w:p w14:paraId="61F58BCB" w14:textId="77777777" w:rsidR="00DB6D39" w:rsidRPr="008D6113" w:rsidRDefault="00DB6D39" w:rsidP="00DB6D39">
      <w:pPr>
        <w:pStyle w:val="Odsekzoznamu"/>
        <w:numPr>
          <w:ilvl w:val="0"/>
          <w:numId w:val="32"/>
        </w:numPr>
        <w:ind w:left="426" w:hanging="426"/>
        <w:rPr>
          <w:rFonts w:eastAsia="Times New Roman"/>
          <w:szCs w:val="24"/>
        </w:rPr>
      </w:pPr>
      <w:r w:rsidRPr="008D6113">
        <w:rPr>
          <w:rFonts w:eastAsia="Times New Roman"/>
          <w:szCs w:val="24"/>
        </w:rPr>
        <w:t>analýzou boli identifikované rizikové faktory, ktorých vyhodnocovanie modelom AR by bolo príčinou, že model AR určuje rizikové ŽoP do formálnej kontroly – je potrebné sa zamerať na prenastavenie parametrov modelu AR, teda na parametre, ktoré neefektívnosť modelu spôsobili (rizikové faktory, kategorizácie jednotlivých rizík a pridelených váh).</w:t>
      </w:r>
    </w:p>
    <w:p w14:paraId="2400E242" w14:textId="77777777" w:rsidR="00DB6D39" w:rsidRPr="008D6113" w:rsidRDefault="00DB6D39" w:rsidP="00DB6D39">
      <w:pPr>
        <w:rPr>
          <w:rFonts w:eastAsia="Times New Roman"/>
          <w:i/>
          <w:iCs/>
          <w:szCs w:val="24"/>
          <w:u w:val="single"/>
        </w:rPr>
      </w:pPr>
      <w:r w:rsidRPr="008D6113">
        <w:rPr>
          <w:rFonts w:eastAsia="Times New Roman"/>
          <w:i/>
          <w:iCs/>
          <w:szCs w:val="24"/>
          <w:u w:val="single"/>
        </w:rPr>
        <w:t>Príklad:</w:t>
      </w:r>
    </w:p>
    <w:p w14:paraId="50F4CCF3" w14:textId="77777777" w:rsidR="00DB6D39" w:rsidRPr="008D6113" w:rsidRDefault="00DB6D39" w:rsidP="00DB6D39">
      <w:pPr>
        <w:rPr>
          <w:rFonts w:eastAsia="Times New Roman"/>
          <w:i/>
          <w:iCs/>
          <w:szCs w:val="24"/>
        </w:rPr>
      </w:pPr>
      <w:r w:rsidRPr="008D6113">
        <w:rPr>
          <w:rFonts w:eastAsia="Times New Roman"/>
          <w:i/>
          <w:iCs/>
          <w:szCs w:val="24"/>
        </w:rPr>
        <w:t xml:space="preserve">Model AR posunul vysoko rizikové ŽoP podľa niektorého rizikového faktora (napr. DRF7 – Charakter výdavkov v ŽoP, kategória vysoké riziko: stavby) do overenia v rozsahu „formálna </w:t>
      </w:r>
      <w:r w:rsidRPr="008D6113">
        <w:rPr>
          <w:rFonts w:eastAsia="Times New Roman"/>
          <w:i/>
          <w:iCs/>
          <w:szCs w:val="24"/>
        </w:rPr>
        <w:lastRenderedPageBreak/>
        <w:t>kontrola“, čo bolo na základe vykonanej analýzy spôsobené pozitívnymi vplyvmi ostatných rizikových faktorov. V tomto prípade by bolo potrebné zvýšiť váhu rizikového faktora DRF7.</w:t>
      </w:r>
    </w:p>
    <w:p w14:paraId="5A677159" w14:textId="77777777" w:rsidR="00DB6D39" w:rsidRPr="008D6113" w:rsidRDefault="00DB6D39" w:rsidP="00DB6D39">
      <w:pPr>
        <w:rPr>
          <w:rFonts w:eastAsia="Times New Roman"/>
          <w:szCs w:val="24"/>
        </w:rPr>
      </w:pPr>
      <w:r w:rsidRPr="008D6113">
        <w:rPr>
          <w:rFonts w:eastAsia="Times New Roman"/>
          <w:b/>
          <w:bCs/>
          <w:szCs w:val="24"/>
        </w:rPr>
        <w:t>Je nevyhnutné zdôrazniť</w:t>
      </w:r>
      <w:r w:rsidRPr="008D6113">
        <w:rPr>
          <w:rFonts w:eastAsia="Times New Roman"/>
          <w:szCs w:val="24"/>
        </w:rPr>
        <w:t>, že v rámci analýzy je potrebné sústrediť sa na trendy a identifikovať extrémne hodnoty, ktoré daný trend skresľujú (napr. jedna ŽoP s vysokou absolútnou chybovosťou). Závery analýzy týkajúce sa prehodnocovania modelu AR formulovať bez zohľadnenia extrémnych prípadov.</w:t>
      </w:r>
    </w:p>
    <w:p w14:paraId="4D7452D3" w14:textId="05E01F0F" w:rsidR="00DB6D39" w:rsidRPr="008D6113" w:rsidRDefault="00DB6D39" w:rsidP="00DB6D39">
      <w:pPr>
        <w:rPr>
          <w:rFonts w:eastAsia="Times New Roman"/>
          <w:szCs w:val="24"/>
        </w:rPr>
      </w:pPr>
      <w:r w:rsidRPr="008D6113">
        <w:rPr>
          <w:rFonts w:eastAsia="Times New Roman"/>
          <w:szCs w:val="24"/>
        </w:rPr>
        <w:t xml:space="preserve">Ak je v rámci dvoch po sebe nasledujúcich cyklov validácie nastavenia modelu AR potrebné prehodnocovať parametre modelu - rizikové faktory, kategorizácie jednotlivých rizík a pridelených váh, je nutné nastaviť model AR a všetky jeho parametre nanovo na základe komplexnej analýzy korelácie neoprávnených výdavkov k stanoveným rizikovým faktorom. Ako databázu údajov k tejto komplexnej analýze vybrať len údaje implementované OP v kompetencií RO, prípadne ísť na nižšiu úroveň (napr. špecifický cieľ, ktorý </w:t>
      </w:r>
      <w:ins w:id="26" w:author="Autor">
        <w:r w:rsidR="00AF7371">
          <w:rPr>
            <w:rFonts w:eastAsia="Times New Roman"/>
            <w:szCs w:val="24"/>
          </w:rPr>
          <w:t>RO/</w:t>
        </w:r>
      </w:ins>
      <w:r w:rsidRPr="008D6113">
        <w:rPr>
          <w:rFonts w:eastAsia="Times New Roman"/>
          <w:szCs w:val="24"/>
        </w:rPr>
        <w:t xml:space="preserve">SO implementuje). </w:t>
      </w:r>
    </w:p>
    <w:p w14:paraId="029A4D49" w14:textId="77777777" w:rsidR="00D739F8" w:rsidRPr="009D5EBB" w:rsidRDefault="00D739F8" w:rsidP="00324C80">
      <w:pPr>
        <w:pStyle w:val="Odsekzoznamu"/>
        <w:ind w:left="0" w:firstLine="720"/>
        <w:rPr>
          <w:color w:val="000000" w:themeColor="text1"/>
          <w:szCs w:val="24"/>
        </w:rPr>
      </w:pPr>
    </w:p>
    <w:p w14:paraId="5481D5FF" w14:textId="5451619B" w:rsidR="00D54575" w:rsidRPr="006C0CA8" w:rsidRDefault="00402E45" w:rsidP="00D54575">
      <w:pPr>
        <w:rPr>
          <w:szCs w:val="24"/>
          <w:u w:val="single"/>
        </w:rPr>
      </w:pPr>
      <w:r w:rsidRPr="00016F35">
        <w:rPr>
          <w:szCs w:val="24"/>
          <w:u w:val="single"/>
        </w:rPr>
        <w:t>Zber údajov</w:t>
      </w:r>
      <w:r w:rsidR="00E52261" w:rsidRPr="00F26331">
        <w:rPr>
          <w:szCs w:val="24"/>
          <w:u w:val="single"/>
        </w:rPr>
        <w:t xml:space="preserve">           </w:t>
      </w:r>
    </w:p>
    <w:p w14:paraId="7660A851" w14:textId="77777777" w:rsidR="00E3432A" w:rsidRPr="008D6113" w:rsidRDefault="00E23EFA" w:rsidP="007B7DA9">
      <w:pPr>
        <w:rPr>
          <w:szCs w:val="24"/>
        </w:rPr>
      </w:pPr>
      <w:r w:rsidRPr="00CF14CB">
        <w:rPr>
          <w:szCs w:val="24"/>
        </w:rPr>
        <w:t>K overeniu funkčnosti modelu AR je nevyhnutné vykonávať priebežn</w:t>
      </w:r>
      <w:r w:rsidR="00E3432A" w:rsidRPr="00CF14CB">
        <w:rPr>
          <w:szCs w:val="24"/>
        </w:rPr>
        <w:t xml:space="preserve">ý zber údajov a kontrolu správnosti a úplnosti týchto údajov. </w:t>
      </w:r>
    </w:p>
    <w:p w14:paraId="75261B24" w14:textId="073CF8EE" w:rsidR="00DE0DA1" w:rsidRPr="008D6113" w:rsidRDefault="00E3432A" w:rsidP="007B7DA9">
      <w:pPr>
        <w:rPr>
          <w:szCs w:val="24"/>
        </w:rPr>
      </w:pPr>
      <w:r w:rsidRPr="008D6113">
        <w:rPr>
          <w:szCs w:val="24"/>
        </w:rPr>
        <w:t>RO/SO poskytuje CKO nasledovné údaje, ktor</w:t>
      </w:r>
      <w:r w:rsidR="00DE0DA1" w:rsidRPr="008D6113">
        <w:rPr>
          <w:szCs w:val="24"/>
        </w:rPr>
        <w:t>ých správnosť</w:t>
      </w:r>
      <w:r w:rsidRPr="008D6113">
        <w:rPr>
          <w:szCs w:val="24"/>
        </w:rPr>
        <w:t xml:space="preserve"> pred ich poskytnutím </w:t>
      </w:r>
      <w:r w:rsidR="00DE0DA1" w:rsidRPr="008D6113">
        <w:rPr>
          <w:szCs w:val="24"/>
        </w:rPr>
        <w:t>CKO overí</w:t>
      </w:r>
      <w:del w:id="27" w:author="Autor">
        <w:r w:rsidR="00DE0DA1" w:rsidRPr="008D6113">
          <w:rPr>
            <w:szCs w:val="24"/>
          </w:rPr>
          <w:delText>.</w:delText>
        </w:r>
      </w:del>
      <w:ins w:id="28" w:author="Autor">
        <w:r w:rsidR="0039689D">
          <w:rPr>
            <w:szCs w:val="24"/>
          </w:rPr>
          <w:t>:</w:t>
        </w:r>
      </w:ins>
    </w:p>
    <w:p w14:paraId="527EEF48" w14:textId="49268586" w:rsidR="000B603B" w:rsidRDefault="00DE0DA1" w:rsidP="00B51AED">
      <w:pPr>
        <w:pStyle w:val="Odsekzoznamu"/>
        <w:numPr>
          <w:ilvl w:val="0"/>
          <w:numId w:val="45"/>
        </w:numPr>
        <w:rPr>
          <w:szCs w:val="24"/>
        </w:rPr>
      </w:pPr>
      <w:r w:rsidRPr="008D6113">
        <w:rPr>
          <w:szCs w:val="24"/>
        </w:rPr>
        <w:t xml:space="preserve">všetky vypracované IMAR </w:t>
      </w:r>
      <w:r w:rsidR="00E64F59">
        <w:rPr>
          <w:szCs w:val="24"/>
        </w:rPr>
        <w:t>na</w:t>
      </w:r>
      <w:r w:rsidRPr="008D6113">
        <w:rPr>
          <w:szCs w:val="24"/>
        </w:rPr>
        <w:t>hrané do jedného hárku</w:t>
      </w:r>
      <w:r w:rsidR="00571EE2">
        <w:rPr>
          <w:szCs w:val="24"/>
        </w:rPr>
        <w:t xml:space="preserve"> formou </w:t>
      </w:r>
      <w:r w:rsidR="00FE67B1">
        <w:rPr>
          <w:szCs w:val="24"/>
        </w:rPr>
        <w:t>nakopírovania hárk</w:t>
      </w:r>
      <w:r w:rsidR="00BE78A9">
        <w:rPr>
          <w:szCs w:val="24"/>
        </w:rPr>
        <w:t>u</w:t>
      </w:r>
      <w:r w:rsidR="00FE67B1">
        <w:rPr>
          <w:szCs w:val="24"/>
        </w:rPr>
        <w:t xml:space="preserve"> „</w:t>
      </w:r>
      <w:del w:id="29" w:author="Autor">
        <w:r w:rsidR="00FE67B1">
          <w:rPr>
            <w:szCs w:val="24"/>
          </w:rPr>
          <w:delText>Datab</w:delText>
        </w:r>
        <w:r w:rsidR="00BE78A9">
          <w:rPr>
            <w:szCs w:val="24"/>
          </w:rPr>
          <w:delText>a</w:delText>
        </w:r>
        <w:r w:rsidR="00FE67B1">
          <w:rPr>
            <w:szCs w:val="24"/>
          </w:rPr>
          <w:delText>za</w:delText>
        </w:r>
      </w:del>
      <w:ins w:id="30" w:author="Autor">
        <w:r w:rsidR="00D73D72" w:rsidRPr="00D73D72">
          <w:rPr>
            <w:szCs w:val="24"/>
          </w:rPr>
          <w:t>Prehľad_AR</w:t>
        </w:r>
      </w:ins>
      <w:r w:rsidR="00FE67B1">
        <w:rPr>
          <w:szCs w:val="24"/>
        </w:rPr>
        <w:t xml:space="preserve">“ </w:t>
      </w:r>
      <w:r w:rsidR="00C148AF">
        <w:rPr>
          <w:szCs w:val="24"/>
        </w:rPr>
        <w:t xml:space="preserve">z jednotlivých </w:t>
      </w:r>
      <w:r w:rsidR="00FE67B1">
        <w:rPr>
          <w:szCs w:val="24"/>
        </w:rPr>
        <w:t>IMAR do jed</w:t>
      </w:r>
      <w:r w:rsidR="00C148AF">
        <w:rPr>
          <w:szCs w:val="24"/>
        </w:rPr>
        <w:t>n</w:t>
      </w:r>
      <w:r w:rsidR="00676EEC">
        <w:rPr>
          <w:szCs w:val="24"/>
        </w:rPr>
        <w:t>ej tabuľky</w:t>
      </w:r>
      <w:r w:rsidR="000B603B">
        <w:rPr>
          <w:szCs w:val="24"/>
        </w:rPr>
        <w:t>;</w:t>
      </w:r>
    </w:p>
    <w:p w14:paraId="6BBA989C" w14:textId="225EF260" w:rsidR="00D2386F" w:rsidRDefault="003E2CE7" w:rsidP="00B51AED">
      <w:pPr>
        <w:pStyle w:val="Odsekzoznamu"/>
        <w:numPr>
          <w:ilvl w:val="0"/>
          <w:numId w:val="45"/>
        </w:numPr>
        <w:rPr>
          <w:szCs w:val="24"/>
        </w:rPr>
      </w:pPr>
      <w:r>
        <w:rPr>
          <w:szCs w:val="24"/>
        </w:rPr>
        <w:t>údaje o vykonaných opätovných AFK ŽoP na základe a v rozsahu požiadavky CKO</w:t>
      </w:r>
      <w:r w:rsidR="00D2386F">
        <w:rPr>
          <w:szCs w:val="24"/>
        </w:rPr>
        <w:t>;</w:t>
      </w:r>
    </w:p>
    <w:p w14:paraId="2F85225F" w14:textId="4484C0A9" w:rsidR="00D76A44" w:rsidRDefault="00D76A44" w:rsidP="00B51AED">
      <w:pPr>
        <w:pStyle w:val="Odsekzoznamu"/>
        <w:numPr>
          <w:ilvl w:val="0"/>
          <w:numId w:val="45"/>
        </w:numPr>
        <w:rPr>
          <w:szCs w:val="24"/>
        </w:rPr>
      </w:pPr>
      <w:r>
        <w:rPr>
          <w:szCs w:val="24"/>
        </w:rPr>
        <w:t xml:space="preserve">údaje o nezrovnalostiach </w:t>
      </w:r>
      <w:r w:rsidR="00257048">
        <w:rPr>
          <w:szCs w:val="24"/>
        </w:rPr>
        <w:t>na základe a v rozsahu požiadavky CKO, najmä</w:t>
      </w:r>
      <w:r w:rsidR="00CF2BF1">
        <w:rPr>
          <w:szCs w:val="24"/>
        </w:rPr>
        <w:t xml:space="preserve"> či nezrovnalosť mala dopad na </w:t>
      </w:r>
      <w:r w:rsidR="00DD4A24">
        <w:rPr>
          <w:szCs w:val="24"/>
        </w:rPr>
        <w:t>deklarované výdavky na EK a</w:t>
      </w:r>
      <w:r w:rsidR="0057127E">
        <w:rPr>
          <w:szCs w:val="24"/>
        </w:rPr>
        <w:t xml:space="preserve"> pôvod zistenia </w:t>
      </w:r>
      <w:r w:rsidR="008E7B98">
        <w:rPr>
          <w:szCs w:val="24"/>
        </w:rPr>
        <w:t xml:space="preserve">nezrovnalosti </w:t>
      </w:r>
      <w:r w:rsidR="0057127E">
        <w:rPr>
          <w:szCs w:val="24"/>
        </w:rPr>
        <w:t xml:space="preserve">(AFK ŽoP, AFK VO, </w:t>
      </w:r>
      <w:r w:rsidR="008E7B98">
        <w:rPr>
          <w:szCs w:val="24"/>
        </w:rPr>
        <w:t>FKnM a iné);</w:t>
      </w:r>
    </w:p>
    <w:p w14:paraId="51EC2DB0" w14:textId="1F2D54A4" w:rsidR="00DE0DA1" w:rsidRDefault="00293748" w:rsidP="00B51AED">
      <w:pPr>
        <w:pStyle w:val="Odsekzoznamu"/>
        <w:numPr>
          <w:ilvl w:val="0"/>
          <w:numId w:val="45"/>
        </w:numPr>
        <w:rPr>
          <w:szCs w:val="24"/>
        </w:rPr>
      </w:pPr>
      <w:r>
        <w:rPr>
          <w:szCs w:val="24"/>
        </w:rPr>
        <w:t>údaje o auditných zisteniach k ŽoP na základe a v rozsahu požiadavky CKO</w:t>
      </w:r>
      <w:r w:rsidR="00A27FE2">
        <w:rPr>
          <w:szCs w:val="24"/>
        </w:rPr>
        <w:t>.</w:t>
      </w:r>
    </w:p>
    <w:p w14:paraId="227FEA6E" w14:textId="233C3DA4" w:rsidR="00897DB0" w:rsidRDefault="00756ED9" w:rsidP="00A27FE2">
      <w:pPr>
        <w:rPr>
          <w:szCs w:val="24"/>
        </w:rPr>
      </w:pPr>
      <w:r w:rsidRPr="008D6113">
        <w:rPr>
          <w:szCs w:val="24"/>
          <w:u w:val="single"/>
        </w:rPr>
        <w:t xml:space="preserve">Pre účely validácie </w:t>
      </w:r>
      <w:r w:rsidR="00E43BA3" w:rsidRPr="008D6113">
        <w:rPr>
          <w:szCs w:val="24"/>
          <w:u w:val="single"/>
        </w:rPr>
        <w:t>nastavenia hraničnej hodnoty RI</w:t>
      </w:r>
      <w:r w:rsidR="00E43BA3">
        <w:rPr>
          <w:szCs w:val="24"/>
        </w:rPr>
        <w:t xml:space="preserve"> sa </w:t>
      </w:r>
      <w:r w:rsidR="002B6284">
        <w:rPr>
          <w:szCs w:val="24"/>
        </w:rPr>
        <w:t xml:space="preserve">poskytnuté údaje týkajú </w:t>
      </w:r>
      <w:r w:rsidR="00E92DF9">
        <w:rPr>
          <w:szCs w:val="24"/>
        </w:rPr>
        <w:t>všetkých</w:t>
      </w:r>
      <w:r w:rsidR="00897DB0" w:rsidRPr="00897DB0">
        <w:rPr>
          <w:szCs w:val="24"/>
        </w:rPr>
        <w:t xml:space="preserve"> ŽoP, pre ktoré bola v danom kalendárnom mesiaci n vykonaná analýza rizikovosti (pre všetky tie, ku ktorým bol vypracovaný KZ k zisteniu spôsobu výkonu AFK ŽoP)</w:t>
      </w:r>
      <w:r w:rsidR="00897DB0">
        <w:rPr>
          <w:szCs w:val="24"/>
        </w:rPr>
        <w:t>.</w:t>
      </w:r>
      <w:r w:rsidR="009305EA">
        <w:rPr>
          <w:szCs w:val="24"/>
        </w:rPr>
        <w:t xml:space="preserve"> </w:t>
      </w:r>
      <w:r w:rsidR="009305EA" w:rsidRPr="008D6113">
        <w:rPr>
          <w:szCs w:val="24"/>
          <w:u w:val="single"/>
        </w:rPr>
        <w:t xml:space="preserve">Pre účely validácie nastavenia modelu AR </w:t>
      </w:r>
      <w:r w:rsidR="009305EA">
        <w:rPr>
          <w:szCs w:val="24"/>
        </w:rPr>
        <w:t xml:space="preserve">sa poskytnuté údaje týkajú </w:t>
      </w:r>
      <w:r w:rsidR="00E92DF9">
        <w:rPr>
          <w:szCs w:val="24"/>
        </w:rPr>
        <w:t>všetkých</w:t>
      </w:r>
      <w:r w:rsidR="00E92DF9" w:rsidRPr="00897DB0">
        <w:rPr>
          <w:szCs w:val="24"/>
        </w:rPr>
        <w:t xml:space="preserve"> </w:t>
      </w:r>
      <w:r w:rsidR="00C74B68" w:rsidRPr="00C74B68">
        <w:rPr>
          <w:szCs w:val="24"/>
        </w:rPr>
        <w:t>ŽoP, pre ktoré bola v danom kalendárnom štvrťroku n vykonaná analýza rizikovosti (pre všetky tie, ku ktorým bol vypracovaný KZ k zisteniu spôsobu výkonu AFK ŽoP)</w:t>
      </w:r>
      <w:r w:rsidR="00E058BE">
        <w:rPr>
          <w:szCs w:val="24"/>
        </w:rPr>
        <w:t xml:space="preserve">; v prípade, že došlo k nových informáciám k ŽoP z predchádzajúcich štvrťrokov (napr. výskyt novej nezrovnalosti </w:t>
      </w:r>
      <w:r w:rsidR="00F27006">
        <w:rPr>
          <w:szCs w:val="24"/>
        </w:rPr>
        <w:t xml:space="preserve">a výsledok auditov), poskytnú sa príslušné </w:t>
      </w:r>
      <w:r w:rsidR="000350C6">
        <w:rPr>
          <w:szCs w:val="24"/>
        </w:rPr>
        <w:t>aktuálne/aktualizované údaje</w:t>
      </w:r>
      <w:r w:rsidR="009305EA">
        <w:rPr>
          <w:szCs w:val="24"/>
        </w:rPr>
        <w:t>.</w:t>
      </w:r>
    </w:p>
    <w:p w14:paraId="7F4B3D48" w14:textId="66C69241" w:rsidR="00A27FE2" w:rsidRPr="008D6113" w:rsidRDefault="0077077B" w:rsidP="008D6113">
      <w:pPr>
        <w:rPr>
          <w:szCs w:val="24"/>
        </w:rPr>
      </w:pPr>
      <w:r w:rsidRPr="008D6113">
        <w:rPr>
          <w:szCs w:val="24"/>
        </w:rPr>
        <w:t>Administrátor</w:t>
      </w:r>
      <w:ins w:id="31" w:author="Autor">
        <w:r w:rsidRPr="008D6113">
          <w:rPr>
            <w:szCs w:val="24"/>
          </w:rPr>
          <w:t xml:space="preserve"> </w:t>
        </w:r>
        <w:r w:rsidR="00E13953">
          <w:rPr>
            <w:szCs w:val="24"/>
          </w:rPr>
          <w:t>AR</w:t>
        </w:r>
      </w:ins>
      <w:r w:rsidR="00E13953">
        <w:rPr>
          <w:szCs w:val="24"/>
        </w:rPr>
        <w:t xml:space="preserve"> </w:t>
      </w:r>
      <w:r w:rsidR="00600E3D" w:rsidRPr="008D6113">
        <w:rPr>
          <w:szCs w:val="24"/>
        </w:rPr>
        <w:t xml:space="preserve">na CKO </w:t>
      </w:r>
      <w:r w:rsidRPr="008D6113">
        <w:rPr>
          <w:szCs w:val="24"/>
        </w:rPr>
        <w:t>si k referenčnému dátumu validácie vyexportuje z ITMS2014+</w:t>
      </w:r>
      <w:r w:rsidR="00F2064D" w:rsidRPr="008D6113">
        <w:rPr>
          <w:szCs w:val="24"/>
        </w:rPr>
        <w:t xml:space="preserve"> nasledovné zostavy:</w:t>
      </w:r>
    </w:p>
    <w:p w14:paraId="0C693AE7" w14:textId="30670EA9" w:rsidR="00DE0DA1" w:rsidRPr="008D6113" w:rsidRDefault="00DE0DA1" w:rsidP="008B44E4">
      <w:pPr>
        <w:pStyle w:val="Odsekzoznamu"/>
        <w:numPr>
          <w:ilvl w:val="0"/>
          <w:numId w:val="47"/>
        </w:numPr>
        <w:rPr>
          <w:szCs w:val="24"/>
        </w:rPr>
        <w:pPrChange w:id="32" w:author="Autor">
          <w:pPr>
            <w:pStyle w:val="Odsekzoznamu"/>
            <w:numPr>
              <w:numId w:val="45"/>
            </w:numPr>
            <w:ind w:hanging="360"/>
          </w:pPr>
        </w:pPrChange>
      </w:pPr>
      <w:r w:rsidRPr="008D6113">
        <w:rPr>
          <w:szCs w:val="24"/>
        </w:rPr>
        <w:t xml:space="preserve">databázu </w:t>
      </w:r>
      <w:r w:rsidR="00600E3D" w:rsidRPr="008D6113">
        <w:rPr>
          <w:szCs w:val="24"/>
        </w:rPr>
        <w:t>projektov</w:t>
      </w:r>
      <w:r w:rsidRPr="008D6113">
        <w:rPr>
          <w:szCs w:val="24"/>
        </w:rPr>
        <w:t>,</w:t>
      </w:r>
    </w:p>
    <w:p w14:paraId="3C055934" w14:textId="29F950F2" w:rsidR="00DE0DA1" w:rsidRPr="008D6113" w:rsidRDefault="00DE0DA1" w:rsidP="008B44E4">
      <w:pPr>
        <w:pStyle w:val="Odsekzoznamu"/>
        <w:numPr>
          <w:ilvl w:val="0"/>
          <w:numId w:val="47"/>
        </w:numPr>
        <w:rPr>
          <w:szCs w:val="24"/>
        </w:rPr>
        <w:pPrChange w:id="33" w:author="Autor">
          <w:pPr>
            <w:pStyle w:val="Odsekzoznamu"/>
            <w:numPr>
              <w:numId w:val="45"/>
            </w:numPr>
            <w:ind w:hanging="360"/>
          </w:pPr>
        </w:pPrChange>
      </w:pPr>
      <w:r w:rsidRPr="008D6113">
        <w:rPr>
          <w:szCs w:val="24"/>
        </w:rPr>
        <w:t xml:space="preserve">databázu </w:t>
      </w:r>
      <w:r w:rsidR="00600E3D" w:rsidRPr="008D6113">
        <w:rPr>
          <w:szCs w:val="24"/>
        </w:rPr>
        <w:t>ŽoP</w:t>
      </w:r>
      <w:r w:rsidRPr="008D6113">
        <w:rPr>
          <w:szCs w:val="24"/>
        </w:rPr>
        <w:t>,</w:t>
      </w:r>
    </w:p>
    <w:p w14:paraId="343BFCF4" w14:textId="63449BAF" w:rsidR="00DE0DA1" w:rsidRPr="008D6113" w:rsidRDefault="00DE0DA1" w:rsidP="008B44E4">
      <w:pPr>
        <w:pStyle w:val="Odsekzoznamu"/>
        <w:numPr>
          <w:ilvl w:val="0"/>
          <w:numId w:val="47"/>
        </w:numPr>
        <w:rPr>
          <w:szCs w:val="24"/>
        </w:rPr>
        <w:pPrChange w:id="34" w:author="Autor">
          <w:pPr>
            <w:pStyle w:val="Odsekzoznamu"/>
            <w:numPr>
              <w:numId w:val="45"/>
            </w:numPr>
            <w:ind w:hanging="360"/>
          </w:pPr>
        </w:pPrChange>
      </w:pPr>
      <w:r w:rsidRPr="008D6113">
        <w:rPr>
          <w:szCs w:val="24"/>
        </w:rPr>
        <w:t xml:space="preserve">databázu </w:t>
      </w:r>
      <w:r w:rsidR="00600E3D" w:rsidRPr="008D6113">
        <w:rPr>
          <w:szCs w:val="24"/>
        </w:rPr>
        <w:t>nezrovnalostí.</w:t>
      </w:r>
    </w:p>
    <w:p w14:paraId="1FA37900" w14:textId="025343D6" w:rsidR="007B7DA9" w:rsidRPr="008D6113" w:rsidRDefault="00DE0DA1" w:rsidP="007B7DA9">
      <w:pPr>
        <w:rPr>
          <w:rFonts w:eastAsia="Times New Roman"/>
          <w:szCs w:val="24"/>
        </w:rPr>
      </w:pPr>
      <w:r w:rsidRPr="008D6113">
        <w:rPr>
          <w:szCs w:val="24"/>
        </w:rPr>
        <w:t>Uveden</w:t>
      </w:r>
      <w:r w:rsidR="00E23EFA" w:rsidRPr="008D6113">
        <w:rPr>
          <w:szCs w:val="24"/>
        </w:rPr>
        <w:t xml:space="preserve">é </w:t>
      </w:r>
      <w:r w:rsidRPr="008D6113">
        <w:rPr>
          <w:szCs w:val="24"/>
        </w:rPr>
        <w:t>údaje sú potrebné k výkonu validácie hraničnej hodnoty RI a prípadne aj validácie modelu RA k</w:t>
      </w:r>
      <w:r w:rsidR="00E23EFA" w:rsidRPr="008D6113">
        <w:rPr>
          <w:szCs w:val="24"/>
        </w:rPr>
        <w:t xml:space="preserve"> overeni</w:t>
      </w:r>
      <w:r w:rsidRPr="008D6113">
        <w:rPr>
          <w:szCs w:val="24"/>
        </w:rPr>
        <w:t>u</w:t>
      </w:r>
      <w:r w:rsidR="00E23EFA" w:rsidRPr="008D6113">
        <w:rPr>
          <w:szCs w:val="24"/>
        </w:rPr>
        <w:t xml:space="preserve"> správnosti nastavenia jednotlivých komponentov modelu AR (rizikových faktorov, nastaveniu očakávaných hodnôt, prípadne akceptovateľnej odchýlky od očakávaných hodnôt</w:t>
      </w:r>
      <w:r w:rsidR="00E23EFA" w:rsidRPr="006C0CA8">
        <w:rPr>
          <w:szCs w:val="24"/>
        </w:rPr>
        <w:t>, prekročenie/neprekročen</w:t>
      </w:r>
      <w:r w:rsidR="00E23EFA" w:rsidRPr="00CF14CB">
        <w:rPr>
          <w:szCs w:val="24"/>
        </w:rPr>
        <w:t>ie maximálnej 2 % chybovosti v ŽoP a pod.), zistenia skutočnej</w:t>
      </w:r>
      <w:r w:rsidR="00E23EFA" w:rsidRPr="008D6113">
        <w:rPr>
          <w:rFonts w:eastAsia="Times New Roman"/>
          <w:szCs w:val="24"/>
        </w:rPr>
        <w:t xml:space="preserve"> chybovosti v ŽoP, ktoré neboli overené v rozsahu úplná kontrola vykonanej </w:t>
      </w:r>
      <w:r w:rsidR="00E23EFA" w:rsidRPr="008D6113">
        <w:rPr>
          <w:rFonts w:eastAsia="Times New Roman"/>
          <w:szCs w:val="24"/>
        </w:rPr>
        <w:lastRenderedPageBreak/>
        <w:t>na vzorke ŽoP, kvality vypracovaných jednotlivých IMAR PM</w:t>
      </w:r>
      <w:r w:rsidR="00477EEE">
        <w:rPr>
          <w:rFonts w:eastAsia="Times New Roman"/>
          <w:szCs w:val="24"/>
        </w:rPr>
        <w:t>,</w:t>
      </w:r>
      <w:r w:rsidR="00E23EFA" w:rsidRPr="00477EEE">
        <w:rPr>
          <w:szCs w:val="24"/>
        </w:rPr>
        <w:t xml:space="preserve"> a tým celkového overenia kvality fungovania modelu AR.</w:t>
      </w:r>
    </w:p>
    <w:p w14:paraId="110E6A71" w14:textId="1F12E8B7" w:rsidR="00C0642F" w:rsidRPr="008D6113" w:rsidRDefault="00402E45" w:rsidP="5A78A1CD">
      <w:pPr>
        <w:rPr>
          <w:rFonts w:eastAsia="Times New Roman"/>
          <w:szCs w:val="24"/>
        </w:rPr>
      </w:pPr>
      <w:r w:rsidRPr="008D6113">
        <w:rPr>
          <w:rFonts w:eastAsia="Times New Roman"/>
          <w:szCs w:val="24"/>
        </w:rPr>
        <w:t>Za kvalitu údajov na úrovni IMAR a údajov v ITMS2014</w:t>
      </w:r>
      <w:r w:rsidRPr="008D6113">
        <w:rPr>
          <w:rFonts w:eastAsia="Times New Roman"/>
          <w:szCs w:val="24"/>
          <w:lang w:val="en-US"/>
        </w:rPr>
        <w:t>+</w:t>
      </w:r>
      <w:r w:rsidRPr="008D6113">
        <w:rPr>
          <w:rFonts w:eastAsia="Times New Roman"/>
          <w:szCs w:val="24"/>
        </w:rPr>
        <w:t xml:space="preserve"> je zodpovedný príslušný projektový manažér (t. j. ten, kto údaje do ITMS2014</w:t>
      </w:r>
      <w:r w:rsidRPr="008D6113">
        <w:rPr>
          <w:rFonts w:eastAsia="Times New Roman"/>
          <w:szCs w:val="24"/>
          <w:lang w:val="en-US"/>
        </w:rPr>
        <w:t xml:space="preserve">+, </w:t>
      </w:r>
      <w:r w:rsidRPr="008D6113">
        <w:rPr>
          <w:rFonts w:eastAsia="Times New Roman"/>
          <w:szCs w:val="24"/>
        </w:rPr>
        <w:t>resp. individuálnych modelov zadáva a spravuje). Administrátor</w:t>
      </w:r>
      <w:ins w:id="35" w:author="Autor">
        <w:r w:rsidRPr="008D6113">
          <w:rPr>
            <w:rFonts w:eastAsia="Times New Roman"/>
            <w:szCs w:val="24"/>
          </w:rPr>
          <w:t xml:space="preserve"> </w:t>
        </w:r>
        <w:r w:rsidR="006F7756">
          <w:rPr>
            <w:rFonts w:eastAsia="Times New Roman"/>
            <w:szCs w:val="24"/>
          </w:rPr>
          <w:t>AR</w:t>
        </w:r>
      </w:ins>
      <w:r w:rsidR="006F7756">
        <w:rPr>
          <w:rFonts w:eastAsia="Times New Roman"/>
          <w:szCs w:val="24"/>
        </w:rPr>
        <w:t xml:space="preserve"> </w:t>
      </w:r>
      <w:r w:rsidRPr="008D6113">
        <w:rPr>
          <w:rFonts w:eastAsia="Times New Roman"/>
          <w:szCs w:val="24"/>
        </w:rPr>
        <w:t xml:space="preserve">je zodpovedný za kvalitu dát na úrovni validácie modelu AR a exportov z ITMS2014+. </w:t>
      </w:r>
      <w:r w:rsidR="0BF973CC" w:rsidRPr="008D6113">
        <w:rPr>
          <w:rFonts w:eastAsia="Times New Roman"/>
          <w:szCs w:val="24"/>
        </w:rPr>
        <w:t xml:space="preserve">Za </w:t>
      </w:r>
      <w:r w:rsidR="00DE0DA1" w:rsidRPr="008D6113">
        <w:rPr>
          <w:rFonts w:eastAsia="Times New Roman"/>
          <w:szCs w:val="24"/>
        </w:rPr>
        <w:t>správnosť poskytnutých údajov</w:t>
      </w:r>
      <w:r w:rsidRPr="008D6113">
        <w:rPr>
          <w:rFonts w:eastAsia="Times New Roman"/>
          <w:szCs w:val="24"/>
        </w:rPr>
        <w:t xml:space="preserve"> CKO</w:t>
      </w:r>
      <w:r w:rsidR="00DE0DA1" w:rsidRPr="008D6113">
        <w:rPr>
          <w:rFonts w:eastAsia="Times New Roman"/>
          <w:szCs w:val="24"/>
        </w:rPr>
        <w:t xml:space="preserve"> zodpovedá RO/SO. Za </w:t>
      </w:r>
      <w:r w:rsidR="3FE10127" w:rsidRPr="008D6113">
        <w:rPr>
          <w:rFonts w:eastAsia="Times New Roman"/>
          <w:szCs w:val="24"/>
        </w:rPr>
        <w:t>výkon</w:t>
      </w:r>
      <w:r w:rsidR="0BF973CC" w:rsidRPr="008D6113">
        <w:rPr>
          <w:rFonts w:eastAsia="Times New Roman"/>
          <w:szCs w:val="24"/>
        </w:rPr>
        <w:t xml:space="preserve"> valid</w:t>
      </w:r>
      <w:r w:rsidR="3FE10127" w:rsidRPr="008D6113">
        <w:rPr>
          <w:rFonts w:eastAsia="Times New Roman"/>
          <w:szCs w:val="24"/>
        </w:rPr>
        <w:t>ácie</w:t>
      </w:r>
      <w:r w:rsidR="0BF973CC" w:rsidRPr="008D6113">
        <w:rPr>
          <w:rFonts w:eastAsia="Times New Roman"/>
          <w:szCs w:val="24"/>
        </w:rPr>
        <w:t xml:space="preserve"> </w:t>
      </w:r>
      <w:r w:rsidR="00DE0DA1" w:rsidRPr="008D6113">
        <w:rPr>
          <w:rFonts w:eastAsia="Times New Roman"/>
          <w:szCs w:val="24"/>
        </w:rPr>
        <w:t xml:space="preserve">hraničnej hodnoty RI ako aj validáciu </w:t>
      </w:r>
      <w:r w:rsidR="0BF973CC" w:rsidRPr="008D6113">
        <w:rPr>
          <w:rFonts w:eastAsia="Times New Roman"/>
          <w:szCs w:val="24"/>
        </w:rPr>
        <w:t>modelu AR je zodpovedn</w:t>
      </w:r>
      <w:r w:rsidR="449DF19A" w:rsidRPr="008D6113">
        <w:rPr>
          <w:rFonts w:eastAsia="Times New Roman"/>
          <w:szCs w:val="24"/>
        </w:rPr>
        <w:t>ý</w:t>
      </w:r>
      <w:r w:rsidR="0BF973CC" w:rsidRPr="008D6113">
        <w:rPr>
          <w:rFonts w:eastAsia="Times New Roman"/>
          <w:szCs w:val="24"/>
        </w:rPr>
        <w:t xml:space="preserve"> </w:t>
      </w:r>
      <w:r w:rsidR="00DE0DA1" w:rsidRPr="008D6113">
        <w:rPr>
          <w:rFonts w:eastAsia="Times New Roman"/>
          <w:szCs w:val="24"/>
        </w:rPr>
        <w:t xml:space="preserve">CKO. </w:t>
      </w:r>
    </w:p>
    <w:p w14:paraId="4FDE8E9F" w14:textId="40C9C0CF" w:rsidR="00275B4C" w:rsidRPr="008D6113" w:rsidRDefault="50DC0189" w:rsidP="005B64F8">
      <w:pPr>
        <w:rPr>
          <w:rFonts w:eastAsia="Times New Roman"/>
          <w:szCs w:val="24"/>
        </w:rPr>
      </w:pPr>
      <w:r w:rsidRPr="008D6113">
        <w:rPr>
          <w:rFonts w:eastAsia="Times New Roman"/>
          <w:szCs w:val="24"/>
        </w:rPr>
        <w:t xml:space="preserve">V rámci overovania kvality správy </w:t>
      </w:r>
      <w:r w:rsidR="00085061">
        <w:rPr>
          <w:rFonts w:eastAsia="Times New Roman"/>
          <w:szCs w:val="24"/>
        </w:rPr>
        <w:t>IM</w:t>
      </w:r>
      <w:r w:rsidRPr="008D6113">
        <w:rPr>
          <w:rFonts w:eastAsia="Times New Roman"/>
          <w:szCs w:val="24"/>
        </w:rPr>
        <w:t xml:space="preserve">AR, by </w:t>
      </w:r>
      <w:r w:rsidR="1E7E528B" w:rsidRPr="008D6113">
        <w:rPr>
          <w:rFonts w:eastAsia="Times New Roman"/>
          <w:szCs w:val="24"/>
        </w:rPr>
        <w:t xml:space="preserve">mal RO </w:t>
      </w:r>
      <w:r w:rsidRPr="008D6113">
        <w:rPr>
          <w:rFonts w:eastAsia="Times New Roman"/>
          <w:szCs w:val="24"/>
        </w:rPr>
        <w:t>na mesačnej báze vybrať náhodnú vzorku 5</w:t>
      </w:r>
      <w:r w:rsidR="4EDAC970" w:rsidRPr="008D6113">
        <w:rPr>
          <w:rFonts w:eastAsia="Times New Roman"/>
          <w:szCs w:val="24"/>
        </w:rPr>
        <w:t xml:space="preserve"> %</w:t>
      </w:r>
      <w:r w:rsidRPr="008D6113">
        <w:rPr>
          <w:rFonts w:eastAsia="Times New Roman"/>
          <w:szCs w:val="24"/>
        </w:rPr>
        <w:t xml:space="preserve"> IMAR (od rôznych projektových manažérov</w:t>
      </w:r>
      <w:del w:id="36" w:author="Autor">
        <w:r w:rsidRPr="008D6113">
          <w:rPr>
            <w:rFonts w:eastAsia="Times New Roman"/>
            <w:szCs w:val="24"/>
          </w:rPr>
          <w:delText>), do ktorých sa za sledované obdobie vykonávali zápisy</w:delText>
        </w:r>
        <w:r w:rsidR="00AE2897" w:rsidRPr="008D6113">
          <w:rPr>
            <w:rFonts w:eastAsia="Times New Roman"/>
            <w:szCs w:val="24"/>
          </w:rPr>
          <w:delText>, t. j. boli vytvorené pre nové projekty alebo boli aktualizované pre už prebiehajúce projekty</w:delText>
        </w:r>
        <w:r w:rsidRPr="008D6113">
          <w:rPr>
            <w:rFonts w:eastAsia="Times New Roman"/>
            <w:szCs w:val="24"/>
          </w:rPr>
          <w:delText>.</w:delText>
        </w:r>
      </w:del>
      <w:ins w:id="37" w:author="Autor">
        <w:r w:rsidRPr="008D6113">
          <w:rPr>
            <w:rFonts w:eastAsia="Times New Roman"/>
            <w:szCs w:val="24"/>
          </w:rPr>
          <w:t>).</w:t>
        </w:r>
      </w:ins>
      <w:r w:rsidR="005B64F8">
        <w:rPr>
          <w:rFonts w:eastAsia="Times New Roman"/>
          <w:szCs w:val="24"/>
        </w:rPr>
        <w:t xml:space="preserve"> </w:t>
      </w:r>
      <w:r w:rsidRPr="008D6113">
        <w:rPr>
          <w:rFonts w:eastAsia="Times New Roman"/>
          <w:szCs w:val="24"/>
        </w:rPr>
        <w:t xml:space="preserve">Predmetom overenia je </w:t>
      </w:r>
      <w:del w:id="38" w:author="Autor">
        <w:r w:rsidRPr="008D6113">
          <w:rPr>
            <w:rFonts w:eastAsia="Times New Roman"/>
            <w:szCs w:val="24"/>
          </w:rPr>
          <w:delText>zaznamenanie</w:delText>
        </w:r>
      </w:del>
      <w:ins w:id="39" w:author="Autor">
        <w:r w:rsidR="00FB2CC7" w:rsidRPr="008D6113">
          <w:rPr>
            <w:rFonts w:eastAsia="Times New Roman"/>
            <w:szCs w:val="24"/>
          </w:rPr>
          <w:t xml:space="preserve">správnosť </w:t>
        </w:r>
        <w:r w:rsidRPr="008D6113">
          <w:rPr>
            <w:rFonts w:eastAsia="Times New Roman"/>
            <w:szCs w:val="24"/>
          </w:rPr>
          <w:t>zaznamenani</w:t>
        </w:r>
        <w:r w:rsidR="00FB2CC7">
          <w:rPr>
            <w:rFonts w:eastAsia="Times New Roman"/>
            <w:szCs w:val="24"/>
          </w:rPr>
          <w:t>a</w:t>
        </w:r>
      </w:ins>
      <w:r w:rsidRPr="008D6113">
        <w:rPr>
          <w:rFonts w:eastAsia="Times New Roman"/>
          <w:szCs w:val="24"/>
        </w:rPr>
        <w:t xml:space="preserve"> všetkých relevantných </w:t>
      </w:r>
      <w:del w:id="40" w:author="Autor">
        <w:r w:rsidRPr="008D6113">
          <w:rPr>
            <w:rFonts w:eastAsia="Times New Roman"/>
            <w:szCs w:val="24"/>
          </w:rPr>
          <w:delText>udalostí/</w:delText>
        </w:r>
      </w:del>
      <w:r w:rsidRPr="008D6113">
        <w:rPr>
          <w:rFonts w:eastAsia="Times New Roman"/>
          <w:szCs w:val="24"/>
        </w:rPr>
        <w:t>informácií</w:t>
      </w:r>
      <w:del w:id="41" w:author="Autor">
        <w:r w:rsidRPr="008D6113">
          <w:rPr>
            <w:rFonts w:eastAsia="Times New Roman"/>
            <w:szCs w:val="24"/>
          </w:rPr>
          <w:delText xml:space="preserve"> počas implementácie projektu a správnosť zaznamenávania jednotlivých záznamov do IMAR.</w:delText>
        </w:r>
      </w:del>
      <w:ins w:id="42" w:author="Autor">
        <w:r w:rsidRPr="008D6113">
          <w:rPr>
            <w:rFonts w:eastAsia="Times New Roman"/>
            <w:szCs w:val="24"/>
          </w:rPr>
          <w:t>.</w:t>
        </w:r>
      </w:ins>
      <w:r w:rsidRPr="008D6113">
        <w:rPr>
          <w:rFonts w:eastAsia="Times New Roman"/>
          <w:szCs w:val="24"/>
        </w:rPr>
        <w:t xml:space="preserve"> Za overenie kvality správy IMAR je zodpovedný administrátor</w:t>
      </w:r>
      <w:r w:rsidR="00402E45" w:rsidRPr="008D6113">
        <w:rPr>
          <w:rFonts w:eastAsia="Times New Roman"/>
          <w:szCs w:val="24"/>
        </w:rPr>
        <w:t xml:space="preserve"> </w:t>
      </w:r>
      <w:ins w:id="43" w:author="Autor">
        <w:r w:rsidR="00FB2CC7">
          <w:rPr>
            <w:rFonts w:eastAsia="Times New Roman"/>
            <w:szCs w:val="24"/>
          </w:rPr>
          <w:t xml:space="preserve">AR na </w:t>
        </w:r>
      </w:ins>
      <w:r w:rsidR="00402E45" w:rsidRPr="008D6113">
        <w:rPr>
          <w:rFonts w:eastAsia="Times New Roman"/>
          <w:szCs w:val="24"/>
        </w:rPr>
        <w:t>RO/SO</w:t>
      </w:r>
      <w:r w:rsidRPr="008D6113">
        <w:rPr>
          <w:rFonts w:eastAsia="Times New Roman"/>
          <w:szCs w:val="24"/>
        </w:rPr>
        <w:t xml:space="preserve">. </w:t>
      </w:r>
      <w:r w:rsidR="782DA9ED" w:rsidRPr="008D6113">
        <w:rPr>
          <w:rFonts w:eastAsia="Times New Roman"/>
          <w:szCs w:val="24"/>
        </w:rPr>
        <w:t>Administrátor</w:t>
      </w:r>
      <w:r w:rsidR="00402E45" w:rsidRPr="008D6113">
        <w:rPr>
          <w:rFonts w:eastAsia="Times New Roman"/>
          <w:szCs w:val="24"/>
        </w:rPr>
        <w:t xml:space="preserve"> </w:t>
      </w:r>
      <w:ins w:id="44" w:author="Autor">
        <w:r w:rsidR="00B17053">
          <w:rPr>
            <w:rFonts w:eastAsia="Times New Roman"/>
            <w:szCs w:val="24"/>
          </w:rPr>
          <w:t xml:space="preserve">AR na </w:t>
        </w:r>
      </w:ins>
      <w:r w:rsidR="00402E45" w:rsidRPr="008D6113">
        <w:rPr>
          <w:rFonts w:eastAsia="Times New Roman"/>
          <w:szCs w:val="24"/>
        </w:rPr>
        <w:t>RO/SO</w:t>
      </w:r>
      <w:r w:rsidR="782DA9ED" w:rsidRPr="008D6113">
        <w:rPr>
          <w:rFonts w:eastAsia="Times New Roman"/>
          <w:szCs w:val="24"/>
        </w:rPr>
        <w:t xml:space="preserve"> formálne vyhodnotí </w:t>
      </w:r>
      <w:r w:rsidR="477D18A3" w:rsidRPr="008D6113">
        <w:rPr>
          <w:rFonts w:eastAsia="Times New Roman"/>
          <w:szCs w:val="24"/>
        </w:rPr>
        <w:t xml:space="preserve">overenie kvality formou </w:t>
      </w:r>
      <w:del w:id="45" w:author="Autor">
        <w:r w:rsidR="477D18A3" w:rsidRPr="008D6113">
          <w:rPr>
            <w:rFonts w:eastAsia="Times New Roman"/>
            <w:szCs w:val="24"/>
          </w:rPr>
          <w:delText>interného zápisu</w:delText>
        </w:r>
      </w:del>
      <w:ins w:id="46" w:author="Autor">
        <w:r w:rsidR="005B64F8" w:rsidRPr="005B64F8">
          <w:rPr>
            <w:rFonts w:eastAsia="Times New Roman"/>
            <w:szCs w:val="24"/>
          </w:rPr>
          <w:t>Kontroln</w:t>
        </w:r>
        <w:r w:rsidR="005B64F8">
          <w:rPr>
            <w:rFonts w:eastAsia="Times New Roman"/>
            <w:szCs w:val="24"/>
          </w:rPr>
          <w:t>ého</w:t>
        </w:r>
        <w:r w:rsidR="005B64F8" w:rsidRPr="005B64F8">
          <w:rPr>
            <w:rFonts w:eastAsia="Times New Roman"/>
            <w:szCs w:val="24"/>
          </w:rPr>
          <w:t xml:space="preserve"> zoznam</w:t>
        </w:r>
        <w:r w:rsidR="005B64F8">
          <w:rPr>
            <w:rFonts w:eastAsia="Times New Roman"/>
            <w:szCs w:val="24"/>
          </w:rPr>
          <w:t xml:space="preserve">u </w:t>
        </w:r>
        <w:r w:rsidR="005B64F8" w:rsidRPr="005B64F8">
          <w:rPr>
            <w:rFonts w:eastAsia="Times New Roman"/>
            <w:szCs w:val="24"/>
          </w:rPr>
          <w:t>k overeniu správnosti údajov v</w:t>
        </w:r>
        <w:r w:rsidR="005B64F8">
          <w:rPr>
            <w:rFonts w:eastAsia="Times New Roman"/>
            <w:szCs w:val="24"/>
          </w:rPr>
          <w:t> </w:t>
        </w:r>
        <w:r w:rsidR="005B64F8" w:rsidRPr="005B64F8">
          <w:rPr>
            <w:rFonts w:eastAsia="Times New Roman"/>
            <w:szCs w:val="24"/>
          </w:rPr>
          <w:t>IMAR</w:t>
        </w:r>
        <w:r w:rsidR="005B64F8">
          <w:rPr>
            <w:rFonts w:eastAsia="Times New Roman"/>
            <w:szCs w:val="24"/>
          </w:rPr>
          <w:t>, ktorý tvorí prílohu č. 6 tohto metodického pokynu</w:t>
        </w:r>
      </w:ins>
      <w:r w:rsidR="477D18A3" w:rsidRPr="008D6113">
        <w:rPr>
          <w:rFonts w:eastAsia="Times New Roman"/>
          <w:szCs w:val="24"/>
        </w:rPr>
        <w:t xml:space="preserve">. </w:t>
      </w:r>
      <w:r w:rsidRPr="008D6113">
        <w:rPr>
          <w:rFonts w:eastAsia="Times New Roman"/>
          <w:szCs w:val="24"/>
        </w:rPr>
        <w:t>V</w:t>
      </w:r>
      <w:r w:rsidR="00A208CA" w:rsidRPr="008D6113">
        <w:rPr>
          <w:rFonts w:eastAsia="Times New Roman"/>
          <w:szCs w:val="24"/>
        </w:rPr>
        <w:t> </w:t>
      </w:r>
      <w:r w:rsidRPr="008D6113">
        <w:rPr>
          <w:rFonts w:eastAsia="Times New Roman"/>
          <w:szCs w:val="24"/>
        </w:rPr>
        <w:t>prípade</w:t>
      </w:r>
      <w:r w:rsidR="00A208CA" w:rsidRPr="008D6113">
        <w:rPr>
          <w:rFonts w:eastAsia="Times New Roman"/>
          <w:szCs w:val="24"/>
        </w:rPr>
        <w:t>,</w:t>
      </w:r>
      <w:r w:rsidRPr="008D6113">
        <w:rPr>
          <w:rFonts w:eastAsia="Times New Roman"/>
          <w:szCs w:val="24"/>
        </w:rPr>
        <w:t xml:space="preserve"> ak v rámci tohto overenia</w:t>
      </w:r>
      <w:r w:rsidR="7588AECB" w:rsidRPr="008D6113">
        <w:rPr>
          <w:rFonts w:eastAsia="Times New Roman"/>
          <w:szCs w:val="24"/>
        </w:rPr>
        <w:t>:</w:t>
      </w:r>
    </w:p>
    <w:p w14:paraId="281254B0" w14:textId="77777777" w:rsidR="006F72D9" w:rsidRPr="008D6113" w:rsidRDefault="50DC0189" w:rsidP="5A78A1CD">
      <w:pPr>
        <w:pStyle w:val="Odsekzoznamu"/>
        <w:numPr>
          <w:ilvl w:val="0"/>
          <w:numId w:val="16"/>
        </w:numPr>
        <w:ind w:left="426" w:hanging="426"/>
        <w:rPr>
          <w:rFonts w:eastAsia="Times New Roman"/>
          <w:szCs w:val="24"/>
        </w:rPr>
      </w:pPr>
      <w:r w:rsidRPr="008D6113">
        <w:rPr>
          <w:rFonts w:eastAsia="Times New Roman"/>
          <w:szCs w:val="24"/>
        </w:rPr>
        <w:t>nie sú identifikované chyby</w:t>
      </w:r>
      <w:r w:rsidR="73B8125D" w:rsidRPr="008D6113">
        <w:rPr>
          <w:rFonts w:eastAsia="Times New Roman"/>
          <w:szCs w:val="24"/>
        </w:rPr>
        <w:t xml:space="preserve"> – nie je potrebné vykonať nápravné opatrenia a</w:t>
      </w:r>
      <w:r w:rsidRPr="008D6113">
        <w:rPr>
          <w:rFonts w:eastAsia="Times New Roman"/>
          <w:szCs w:val="24"/>
        </w:rPr>
        <w:t xml:space="preserve"> je možné zmeniť mesačnú </w:t>
      </w:r>
      <w:r w:rsidR="73B8125D" w:rsidRPr="008D6113">
        <w:rPr>
          <w:rFonts w:eastAsia="Times New Roman"/>
          <w:szCs w:val="24"/>
        </w:rPr>
        <w:t>frekvenciu overenia kvality</w:t>
      </w:r>
      <w:r w:rsidRPr="008D6113">
        <w:rPr>
          <w:rFonts w:eastAsia="Times New Roman"/>
          <w:szCs w:val="24"/>
        </w:rPr>
        <w:t xml:space="preserve"> na štvrťročnú</w:t>
      </w:r>
      <w:r w:rsidR="73B8125D" w:rsidRPr="008D6113">
        <w:rPr>
          <w:rFonts w:eastAsia="Times New Roman"/>
          <w:szCs w:val="24"/>
        </w:rPr>
        <w:t>;</w:t>
      </w:r>
    </w:p>
    <w:p w14:paraId="62479F21" w14:textId="09D3C387" w:rsidR="006F72D9" w:rsidRPr="008D6113" w:rsidRDefault="73B8125D" w:rsidP="55AE6468">
      <w:pPr>
        <w:pStyle w:val="Odsekzoznamu"/>
        <w:numPr>
          <w:ilvl w:val="0"/>
          <w:numId w:val="16"/>
        </w:numPr>
        <w:ind w:left="426" w:hanging="426"/>
        <w:rPr>
          <w:rFonts w:eastAsia="Times New Roman"/>
          <w:szCs w:val="24"/>
        </w:rPr>
      </w:pPr>
      <w:r w:rsidRPr="008D6113">
        <w:rPr>
          <w:rFonts w:eastAsia="Times New Roman"/>
          <w:szCs w:val="24"/>
        </w:rPr>
        <w:t>sú identifikované chyby</w:t>
      </w:r>
      <w:r w:rsidR="50DC0189" w:rsidRPr="008D6113">
        <w:rPr>
          <w:rFonts w:eastAsia="Times New Roman"/>
          <w:szCs w:val="24"/>
        </w:rPr>
        <w:t xml:space="preserve"> </w:t>
      </w:r>
      <w:r w:rsidRPr="008D6113">
        <w:rPr>
          <w:rFonts w:eastAsia="Times New Roman"/>
          <w:szCs w:val="24"/>
        </w:rPr>
        <w:t>– administrátor</w:t>
      </w:r>
      <w:ins w:id="47" w:author="Autor">
        <w:r w:rsidRPr="008D6113">
          <w:rPr>
            <w:rFonts w:eastAsia="Times New Roman"/>
            <w:szCs w:val="24"/>
          </w:rPr>
          <w:t xml:space="preserve"> </w:t>
        </w:r>
        <w:r w:rsidR="00B17053">
          <w:rPr>
            <w:rFonts w:eastAsia="Times New Roman"/>
            <w:szCs w:val="24"/>
          </w:rPr>
          <w:t>AR</w:t>
        </w:r>
      </w:ins>
      <w:r w:rsidR="00B17053">
        <w:rPr>
          <w:rFonts w:eastAsia="Times New Roman"/>
          <w:szCs w:val="24"/>
        </w:rPr>
        <w:t xml:space="preserve"> </w:t>
      </w:r>
      <w:r w:rsidRPr="008D6113">
        <w:rPr>
          <w:rFonts w:eastAsia="Times New Roman"/>
          <w:szCs w:val="24"/>
        </w:rPr>
        <w:t>upozorní projektového manažéra, ktorý vykoná nápravné opatrenia (opraví chyby v IMAR, ak je potrebné aj v ITMS2014+), mesačnú frekvenciu overenia kvality nie je možné zmeniť.</w:t>
      </w:r>
    </w:p>
    <w:p w14:paraId="70B0A1DB" w14:textId="50B5B2CF" w:rsidR="00383F20" w:rsidRDefault="1102CCB8" w:rsidP="5A78A1CD">
      <w:pPr>
        <w:rPr>
          <w:rFonts w:eastAsia="Times New Roman"/>
          <w:szCs w:val="24"/>
        </w:rPr>
      </w:pPr>
      <w:r w:rsidRPr="008D6113">
        <w:rPr>
          <w:rFonts w:eastAsia="Times New Roman"/>
          <w:szCs w:val="24"/>
        </w:rPr>
        <w:t xml:space="preserve">Ak sa rámci overovania kvality správy IMAR-ov chyby často vyskytujú, je potrebné zvážiť veľkosť náhodnej vzorky IMAR-ov (aby bolo možné väčšie množstvo chýb identifikovať a odstrániť). </w:t>
      </w:r>
      <w:r w:rsidR="442AB73D" w:rsidRPr="008D6113">
        <w:rPr>
          <w:rFonts w:eastAsia="Times New Roman"/>
          <w:szCs w:val="24"/>
        </w:rPr>
        <w:t>Ak sa určité typy chýb objavujú často, je potrebné o tom informovať všetkých projektových manažérov (napr. formou školenia, e-mailu).</w:t>
      </w:r>
    </w:p>
    <w:p w14:paraId="16F68CC2" w14:textId="77777777" w:rsidR="00AE2897" w:rsidRDefault="00AE2897" w:rsidP="5A78A1CD">
      <w:pPr>
        <w:rPr>
          <w:del w:id="48" w:author="Autor"/>
          <w:rFonts w:eastAsia="Times New Roman"/>
          <w:szCs w:val="24"/>
        </w:rPr>
      </w:pPr>
    </w:p>
    <w:p w14:paraId="0B82B3DD" w14:textId="77777777" w:rsidR="00AE2897" w:rsidRDefault="00AE2897" w:rsidP="5A78A1CD">
      <w:pPr>
        <w:rPr>
          <w:del w:id="49" w:author="Autor"/>
          <w:rFonts w:eastAsia="Times New Roman"/>
          <w:szCs w:val="24"/>
        </w:rPr>
      </w:pPr>
    </w:p>
    <w:p w14:paraId="303AE068" w14:textId="77777777" w:rsidR="007123FB" w:rsidRDefault="007123FB" w:rsidP="007123FB">
      <w:pPr>
        <w:rPr>
          <w:del w:id="50" w:author="Autor"/>
          <w:rFonts w:eastAsia="Times New Roman"/>
          <w:szCs w:val="24"/>
        </w:rPr>
      </w:pPr>
    </w:p>
    <w:p w14:paraId="5DBFB552" w14:textId="77777777" w:rsidR="007123FB" w:rsidRPr="00AE2897" w:rsidRDefault="007123FB" w:rsidP="007123FB">
      <w:pPr>
        <w:rPr>
          <w:del w:id="51" w:author="Autor"/>
          <w:rFonts w:eastAsia="Times New Roman"/>
          <w:szCs w:val="24"/>
        </w:rPr>
      </w:pPr>
    </w:p>
    <w:p w14:paraId="1E9BE5D4" w14:textId="77777777" w:rsidR="007123FB" w:rsidRDefault="007123FB" w:rsidP="007123FB">
      <w:pPr>
        <w:pStyle w:val="Popis"/>
        <w:keepNext/>
        <w:rPr>
          <w:del w:id="52" w:author="Autor"/>
        </w:rPr>
      </w:pPr>
      <w:del w:id="53" w:author="Autor">
        <w:r>
          <w:delText xml:space="preserve">Tabuľka </w:delText>
        </w:r>
        <w:r>
          <w:fldChar w:fldCharType="begin"/>
        </w:r>
        <w:r>
          <w:delInstrText>SEQ Tabuľka \* ARABIC</w:delInstrText>
        </w:r>
        <w:r>
          <w:fldChar w:fldCharType="separate"/>
        </w:r>
        <w:r>
          <w:rPr>
            <w:noProof/>
          </w:rPr>
          <w:delText>1</w:delText>
        </w:r>
        <w:r>
          <w:fldChar w:fldCharType="end"/>
        </w:r>
        <w:r>
          <w:delText xml:space="preserve"> </w:delText>
        </w:r>
        <w:r w:rsidRPr="00AE2897">
          <w:delText xml:space="preserve">Časová postupnosť </w:delText>
        </w:r>
        <w:r>
          <w:delText>aktivít</w:delText>
        </w:r>
        <w:r w:rsidRPr="00AE2897">
          <w:delText xml:space="preserve"> v procesoch validácie</w:delText>
        </w:r>
      </w:del>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70" w:type="dxa"/>
          <w:right w:w="70" w:type="dxa"/>
        </w:tblCellMar>
        <w:tblLook w:val="0420" w:firstRow="1" w:lastRow="0" w:firstColumn="0" w:lastColumn="0" w:noHBand="0" w:noVBand="1"/>
      </w:tblPr>
      <w:tblGrid>
        <w:gridCol w:w="3675"/>
        <w:gridCol w:w="5377"/>
      </w:tblGrid>
      <w:tr w:rsidR="007123FB" w:rsidRPr="009D5809" w14:paraId="6B4E7DFD" w14:textId="77777777" w:rsidTr="006C4EF2">
        <w:trPr>
          <w:trHeight w:val="397"/>
          <w:tblHeader/>
          <w:del w:id="54" w:author="Autor"/>
        </w:trPr>
        <w:tc>
          <w:tcPr>
            <w:tcW w:w="2030" w:type="pct"/>
            <w:shd w:val="clear" w:color="auto" w:fill="C6D9F1"/>
            <w:vAlign w:val="center"/>
            <w:hideMark/>
          </w:tcPr>
          <w:p w14:paraId="5DCCC417" w14:textId="77777777" w:rsidR="007123FB" w:rsidRPr="009D5809" w:rsidRDefault="007123FB" w:rsidP="006C4EF2">
            <w:pPr>
              <w:rPr>
                <w:del w:id="55" w:author="Autor"/>
                <w:rFonts w:cs="Calibri"/>
                <w:b/>
                <w:bCs/>
                <w:sz w:val="18"/>
                <w:szCs w:val="18"/>
              </w:rPr>
            </w:pPr>
            <w:del w:id="56" w:author="Autor">
              <w:r>
                <w:rPr>
                  <w:rFonts w:cs="Calibri"/>
                  <w:b/>
                  <w:bCs/>
                  <w:sz w:val="18"/>
                  <w:szCs w:val="18"/>
                </w:rPr>
                <w:delText>Aktivita</w:delText>
              </w:r>
            </w:del>
          </w:p>
        </w:tc>
        <w:tc>
          <w:tcPr>
            <w:tcW w:w="2970" w:type="pct"/>
            <w:shd w:val="clear" w:color="auto" w:fill="C6D9F1"/>
            <w:vAlign w:val="center"/>
            <w:hideMark/>
          </w:tcPr>
          <w:p w14:paraId="138B8A8A" w14:textId="77777777" w:rsidR="007123FB" w:rsidRPr="009D5809" w:rsidRDefault="007123FB" w:rsidP="006C4EF2">
            <w:pPr>
              <w:rPr>
                <w:del w:id="57" w:author="Autor"/>
                <w:rFonts w:cs="Calibri"/>
                <w:b/>
                <w:bCs/>
                <w:sz w:val="18"/>
                <w:szCs w:val="18"/>
              </w:rPr>
            </w:pPr>
            <w:del w:id="58" w:author="Autor">
              <w:r>
                <w:rPr>
                  <w:rFonts w:cs="Calibri"/>
                  <w:b/>
                  <w:bCs/>
                  <w:sz w:val="18"/>
                  <w:szCs w:val="18"/>
                </w:rPr>
                <w:delText>Termín</w:delText>
              </w:r>
            </w:del>
          </w:p>
        </w:tc>
      </w:tr>
      <w:tr w:rsidR="007123FB" w:rsidRPr="009D5809" w14:paraId="7C6708A1" w14:textId="77777777" w:rsidTr="006C4EF2">
        <w:trPr>
          <w:trHeight w:val="397"/>
          <w:del w:id="59" w:author="Autor"/>
        </w:trPr>
        <w:tc>
          <w:tcPr>
            <w:tcW w:w="5000" w:type="pct"/>
            <w:gridSpan w:val="2"/>
            <w:shd w:val="clear" w:color="auto" w:fill="C6D9F1"/>
            <w:vAlign w:val="center"/>
          </w:tcPr>
          <w:p w14:paraId="3D44330B" w14:textId="77777777" w:rsidR="007123FB" w:rsidRPr="009D5809" w:rsidRDefault="007123FB" w:rsidP="006C4EF2">
            <w:pPr>
              <w:rPr>
                <w:del w:id="60" w:author="Autor"/>
                <w:rFonts w:cs="Calibri"/>
                <w:b/>
                <w:bCs/>
                <w:sz w:val="18"/>
                <w:szCs w:val="18"/>
              </w:rPr>
            </w:pPr>
            <w:del w:id="61" w:author="Autor">
              <w:r w:rsidRPr="00AE2897">
                <w:rPr>
                  <w:rFonts w:cs="Calibri"/>
                  <w:b/>
                  <w:bCs/>
                  <w:sz w:val="18"/>
                  <w:szCs w:val="18"/>
                </w:rPr>
                <w:delText>Validácia nastavenia hraničnej hodnoty RI</w:delText>
              </w:r>
            </w:del>
          </w:p>
        </w:tc>
      </w:tr>
      <w:tr w:rsidR="007123FB" w:rsidRPr="009D5809" w14:paraId="3B16D263" w14:textId="77777777" w:rsidTr="006C4EF2">
        <w:trPr>
          <w:trHeight w:val="397"/>
          <w:del w:id="62" w:author="Autor"/>
        </w:trPr>
        <w:tc>
          <w:tcPr>
            <w:tcW w:w="2030" w:type="pct"/>
            <w:shd w:val="clear" w:color="auto" w:fill="F2F2F2"/>
          </w:tcPr>
          <w:p w14:paraId="17C30E50" w14:textId="77777777" w:rsidR="007123FB" w:rsidRPr="008915F4" w:rsidRDefault="007123FB" w:rsidP="006C4EF2">
            <w:pPr>
              <w:jc w:val="left"/>
              <w:rPr>
                <w:del w:id="63" w:author="Autor"/>
                <w:rFonts w:cs="Calibri"/>
                <w:b/>
                <w:bCs/>
                <w:sz w:val="18"/>
                <w:szCs w:val="18"/>
              </w:rPr>
            </w:pPr>
            <w:del w:id="64" w:author="Autor">
              <w:r w:rsidRPr="00AE2897">
                <w:rPr>
                  <w:rFonts w:cs="Calibri"/>
                  <w:b/>
                  <w:bCs/>
                  <w:sz w:val="18"/>
                  <w:szCs w:val="18"/>
                </w:rPr>
                <w:delText>Sledované obdobie validácie</w:delText>
              </w:r>
            </w:del>
          </w:p>
        </w:tc>
        <w:tc>
          <w:tcPr>
            <w:tcW w:w="2970" w:type="pct"/>
            <w:shd w:val="clear" w:color="auto" w:fill="F2F2F2"/>
          </w:tcPr>
          <w:p w14:paraId="3108D66D" w14:textId="77777777" w:rsidR="007123FB" w:rsidRPr="008915F4" w:rsidRDefault="007123FB" w:rsidP="006C4EF2">
            <w:pPr>
              <w:jc w:val="left"/>
              <w:rPr>
                <w:del w:id="65" w:author="Autor"/>
                <w:rFonts w:cs="Calibri"/>
                <w:sz w:val="18"/>
                <w:szCs w:val="18"/>
              </w:rPr>
            </w:pPr>
            <w:del w:id="66" w:author="Autor">
              <w:r>
                <w:rPr>
                  <w:rFonts w:cs="Calibri"/>
                  <w:sz w:val="18"/>
                  <w:szCs w:val="18"/>
                </w:rPr>
                <w:delText>K</w:delText>
              </w:r>
              <w:r w:rsidRPr="00AE2897">
                <w:rPr>
                  <w:rFonts w:cs="Calibri"/>
                  <w:sz w:val="18"/>
                  <w:szCs w:val="18"/>
                </w:rPr>
                <w:delText>alendárny mesiac n (za všetky ŽoP, ku ktorým bol v danom mesiaci vypracovaný KZ k zisteniu spôsobu výkonu AFK ŽoP)</w:delText>
              </w:r>
            </w:del>
          </w:p>
        </w:tc>
      </w:tr>
      <w:tr w:rsidR="007123FB" w:rsidRPr="009D5809" w14:paraId="33D24597" w14:textId="77777777" w:rsidTr="006C4EF2">
        <w:trPr>
          <w:trHeight w:val="397"/>
          <w:del w:id="67" w:author="Autor"/>
        </w:trPr>
        <w:tc>
          <w:tcPr>
            <w:tcW w:w="2030" w:type="pct"/>
            <w:shd w:val="clear" w:color="auto" w:fill="F2F2F2"/>
          </w:tcPr>
          <w:p w14:paraId="7592020B" w14:textId="77777777" w:rsidR="007123FB" w:rsidRPr="008915F4" w:rsidRDefault="007123FB" w:rsidP="006C4EF2">
            <w:pPr>
              <w:jc w:val="left"/>
              <w:rPr>
                <w:del w:id="68" w:author="Autor"/>
                <w:rFonts w:cs="Calibri"/>
                <w:b/>
                <w:bCs/>
                <w:sz w:val="18"/>
                <w:szCs w:val="18"/>
              </w:rPr>
            </w:pPr>
            <w:del w:id="69" w:author="Autor">
              <w:r w:rsidRPr="00AE2897">
                <w:rPr>
                  <w:rFonts w:cs="Calibri"/>
                  <w:b/>
                  <w:bCs/>
                  <w:sz w:val="18"/>
                  <w:szCs w:val="18"/>
                </w:rPr>
                <w:delText>Termín zaslania podkladov RO/SO na CKO</w:delText>
              </w:r>
            </w:del>
          </w:p>
        </w:tc>
        <w:tc>
          <w:tcPr>
            <w:tcW w:w="2970" w:type="pct"/>
            <w:shd w:val="clear" w:color="auto" w:fill="F2F2F2"/>
          </w:tcPr>
          <w:p w14:paraId="7D655747" w14:textId="77777777" w:rsidR="007123FB" w:rsidRPr="008915F4" w:rsidRDefault="007123FB" w:rsidP="006C4EF2">
            <w:pPr>
              <w:jc w:val="left"/>
              <w:rPr>
                <w:del w:id="70" w:author="Autor"/>
                <w:rFonts w:cs="Calibri"/>
                <w:sz w:val="18"/>
                <w:szCs w:val="18"/>
              </w:rPr>
            </w:pPr>
            <w:del w:id="71" w:author="Autor">
              <w:r>
                <w:rPr>
                  <w:rFonts w:cs="Calibri"/>
                  <w:sz w:val="18"/>
                  <w:szCs w:val="18"/>
                </w:rPr>
                <w:delText>D</w:delText>
              </w:r>
              <w:r w:rsidRPr="00AE2897">
                <w:rPr>
                  <w:rFonts w:cs="Calibri"/>
                  <w:sz w:val="18"/>
                  <w:szCs w:val="18"/>
                </w:rPr>
                <w:delText xml:space="preserve">o </w:delText>
              </w:r>
              <w:r>
                <w:rPr>
                  <w:rFonts w:cs="Calibri"/>
                  <w:sz w:val="18"/>
                  <w:szCs w:val="18"/>
                </w:rPr>
                <w:delText>5</w:delText>
              </w:r>
              <w:r w:rsidRPr="00AE2897">
                <w:rPr>
                  <w:rFonts w:cs="Calibri"/>
                  <w:sz w:val="18"/>
                  <w:szCs w:val="18"/>
                </w:rPr>
                <w:delText xml:space="preserve"> </w:delText>
              </w:r>
              <w:r>
                <w:rPr>
                  <w:rFonts w:cs="Calibri"/>
                  <w:sz w:val="18"/>
                  <w:szCs w:val="18"/>
                </w:rPr>
                <w:delText>pracovných</w:delText>
              </w:r>
              <w:r w:rsidRPr="00AE2897">
                <w:rPr>
                  <w:rFonts w:cs="Calibri"/>
                  <w:sz w:val="18"/>
                  <w:szCs w:val="18"/>
                </w:rPr>
                <w:delText xml:space="preserve"> dní od začiatku mesiaca n+1</w:delText>
              </w:r>
            </w:del>
          </w:p>
        </w:tc>
      </w:tr>
      <w:tr w:rsidR="007123FB" w:rsidRPr="009D5809" w14:paraId="0B2EAA51" w14:textId="77777777" w:rsidTr="006C4EF2">
        <w:trPr>
          <w:trHeight w:val="397"/>
          <w:del w:id="72" w:author="Autor"/>
        </w:trPr>
        <w:tc>
          <w:tcPr>
            <w:tcW w:w="2030" w:type="pct"/>
            <w:shd w:val="clear" w:color="auto" w:fill="F2F2F2"/>
          </w:tcPr>
          <w:p w14:paraId="24C48301" w14:textId="77777777" w:rsidR="007123FB" w:rsidRPr="009D5809" w:rsidRDefault="007123FB" w:rsidP="006C4EF2">
            <w:pPr>
              <w:jc w:val="left"/>
              <w:rPr>
                <w:del w:id="73" w:author="Autor"/>
                <w:rFonts w:cs="Calibri"/>
                <w:b/>
                <w:bCs/>
                <w:sz w:val="18"/>
                <w:szCs w:val="18"/>
              </w:rPr>
            </w:pPr>
            <w:del w:id="74" w:author="Autor">
              <w:r w:rsidRPr="00AE2897">
                <w:rPr>
                  <w:rFonts w:cs="Calibri"/>
                  <w:b/>
                  <w:bCs/>
                  <w:sz w:val="18"/>
                  <w:szCs w:val="18"/>
                </w:rPr>
                <w:delText>Termín vykonania validácie zo strany CKO</w:delText>
              </w:r>
            </w:del>
          </w:p>
        </w:tc>
        <w:tc>
          <w:tcPr>
            <w:tcW w:w="2970" w:type="pct"/>
            <w:shd w:val="clear" w:color="auto" w:fill="F2F2F2"/>
          </w:tcPr>
          <w:p w14:paraId="21E28C57" w14:textId="77777777" w:rsidR="007123FB" w:rsidRPr="009D5809" w:rsidRDefault="007123FB" w:rsidP="00CF01AD">
            <w:pPr>
              <w:jc w:val="left"/>
              <w:rPr>
                <w:del w:id="75" w:author="Autor"/>
                <w:rFonts w:cs="Calibri"/>
                <w:sz w:val="18"/>
                <w:szCs w:val="18"/>
              </w:rPr>
            </w:pPr>
            <w:del w:id="76" w:author="Autor">
              <w:r>
                <w:rPr>
                  <w:rFonts w:cs="Calibri"/>
                  <w:sz w:val="18"/>
                  <w:szCs w:val="18"/>
                </w:rPr>
                <w:delText>D</w:delText>
              </w:r>
              <w:r w:rsidRPr="00AE2897">
                <w:rPr>
                  <w:rFonts w:cs="Calibri"/>
                  <w:sz w:val="18"/>
                  <w:szCs w:val="18"/>
                </w:rPr>
                <w:delText xml:space="preserve">o </w:delText>
              </w:r>
              <w:r>
                <w:rPr>
                  <w:rFonts w:cs="Calibri"/>
                  <w:sz w:val="18"/>
                  <w:szCs w:val="18"/>
                </w:rPr>
                <w:delText>10</w:delText>
              </w:r>
              <w:r w:rsidRPr="00AE2897">
                <w:rPr>
                  <w:rFonts w:cs="Calibri"/>
                  <w:sz w:val="18"/>
                  <w:szCs w:val="18"/>
                </w:rPr>
                <w:delText xml:space="preserve"> </w:delText>
              </w:r>
              <w:r>
                <w:rPr>
                  <w:rFonts w:cs="Calibri"/>
                  <w:sz w:val="18"/>
                  <w:szCs w:val="18"/>
                </w:rPr>
                <w:delText>pracovných dní od doručenia podkladov RO/SO</w:delText>
              </w:r>
              <w:r w:rsidRPr="00AE2897">
                <w:rPr>
                  <w:rFonts w:cs="Calibri"/>
                  <w:sz w:val="18"/>
                  <w:szCs w:val="18"/>
                </w:rPr>
                <w:delText xml:space="preserve"> (v prípade potreby prehodnotenia hraničnej hodnoty sa lehot</w:delText>
              </w:r>
              <w:r w:rsidR="00CF01AD">
                <w:rPr>
                  <w:rFonts w:cs="Calibri"/>
                  <w:sz w:val="18"/>
                  <w:szCs w:val="18"/>
                </w:rPr>
                <w:delText>a</w:delText>
              </w:r>
              <w:r w:rsidRPr="00AE2897">
                <w:rPr>
                  <w:rFonts w:cs="Calibri"/>
                  <w:sz w:val="18"/>
                  <w:szCs w:val="18"/>
                </w:rPr>
                <w:delText xml:space="preserve"> predĺži primerane)</w:delText>
              </w:r>
            </w:del>
          </w:p>
        </w:tc>
      </w:tr>
      <w:tr w:rsidR="007123FB" w:rsidRPr="009D5809" w14:paraId="148DAFA6" w14:textId="77777777" w:rsidTr="006C4EF2">
        <w:trPr>
          <w:trHeight w:val="397"/>
          <w:del w:id="77" w:author="Autor"/>
        </w:trPr>
        <w:tc>
          <w:tcPr>
            <w:tcW w:w="2030" w:type="pct"/>
            <w:shd w:val="clear" w:color="auto" w:fill="F2F2F2"/>
          </w:tcPr>
          <w:p w14:paraId="1848AE8F" w14:textId="77777777" w:rsidR="007123FB" w:rsidRPr="009D5809" w:rsidRDefault="007123FB" w:rsidP="006C4EF2">
            <w:pPr>
              <w:jc w:val="left"/>
              <w:rPr>
                <w:del w:id="78" w:author="Autor"/>
                <w:rFonts w:cs="Calibri"/>
                <w:b/>
                <w:bCs/>
                <w:sz w:val="18"/>
                <w:szCs w:val="18"/>
              </w:rPr>
            </w:pPr>
            <w:del w:id="79" w:author="Autor">
              <w:r w:rsidRPr="009B7973">
                <w:rPr>
                  <w:rFonts w:cs="Calibri"/>
                  <w:b/>
                  <w:bCs/>
                  <w:sz w:val="18"/>
                  <w:szCs w:val="18"/>
                </w:rPr>
                <w:delText>Termín stanoviska CKO pre RO/SO k platnosti hraničnej hodnoty RI</w:delText>
              </w:r>
            </w:del>
          </w:p>
        </w:tc>
        <w:tc>
          <w:tcPr>
            <w:tcW w:w="2970" w:type="pct"/>
            <w:shd w:val="clear" w:color="auto" w:fill="F2F2F2"/>
          </w:tcPr>
          <w:p w14:paraId="375D6237" w14:textId="77777777" w:rsidR="007123FB" w:rsidRPr="009D5809" w:rsidRDefault="007123FB" w:rsidP="006C4EF2">
            <w:pPr>
              <w:jc w:val="left"/>
              <w:rPr>
                <w:del w:id="80" w:author="Autor"/>
                <w:rFonts w:cs="Calibri"/>
                <w:sz w:val="18"/>
                <w:szCs w:val="18"/>
              </w:rPr>
            </w:pPr>
            <w:del w:id="81" w:author="Autor">
              <w:r>
                <w:rPr>
                  <w:rFonts w:cs="Calibri"/>
                  <w:sz w:val="18"/>
                  <w:szCs w:val="18"/>
                </w:rPr>
                <w:delText>O</w:delText>
              </w:r>
              <w:r w:rsidRPr="009B7973">
                <w:rPr>
                  <w:rFonts w:cs="Calibri"/>
                  <w:sz w:val="18"/>
                  <w:szCs w:val="18"/>
                </w:rPr>
                <w:delText xml:space="preserve">bratom </w:delText>
              </w:r>
              <w:r w:rsidR="00DB4CD9" w:rsidRPr="00DB4CD9">
                <w:rPr>
                  <w:rFonts w:cs="Calibri"/>
                  <w:sz w:val="18"/>
                  <w:szCs w:val="18"/>
                </w:rPr>
                <w:delText>do 1 pracovného dňa</w:delText>
              </w:r>
              <w:r w:rsidR="00DB4CD9">
                <w:rPr>
                  <w:rFonts w:cs="Calibri"/>
                  <w:sz w:val="18"/>
                  <w:szCs w:val="18"/>
                </w:rPr>
                <w:delText xml:space="preserve"> </w:delText>
              </w:r>
              <w:r w:rsidRPr="009B7973">
                <w:rPr>
                  <w:rFonts w:cs="Calibri"/>
                  <w:sz w:val="18"/>
                  <w:szCs w:val="18"/>
                </w:rPr>
                <w:delText>po vykonaní validácie</w:delText>
              </w:r>
            </w:del>
          </w:p>
        </w:tc>
      </w:tr>
      <w:tr w:rsidR="007123FB" w:rsidRPr="009D5809" w14:paraId="5D1135ED" w14:textId="77777777" w:rsidTr="006C4EF2">
        <w:trPr>
          <w:trHeight w:val="397"/>
          <w:del w:id="82" w:author="Autor"/>
        </w:trPr>
        <w:tc>
          <w:tcPr>
            <w:tcW w:w="5000" w:type="pct"/>
            <w:gridSpan w:val="2"/>
            <w:shd w:val="clear" w:color="auto" w:fill="C6D9F1"/>
            <w:vAlign w:val="center"/>
          </w:tcPr>
          <w:p w14:paraId="1A983AB7" w14:textId="77777777" w:rsidR="007123FB" w:rsidRPr="009D5809" w:rsidRDefault="007123FB" w:rsidP="006C4EF2">
            <w:pPr>
              <w:rPr>
                <w:del w:id="83" w:author="Autor"/>
                <w:rFonts w:cs="Calibri"/>
                <w:b/>
                <w:bCs/>
                <w:sz w:val="18"/>
                <w:szCs w:val="18"/>
              </w:rPr>
            </w:pPr>
            <w:del w:id="84" w:author="Autor">
              <w:r w:rsidRPr="009B7973">
                <w:rPr>
                  <w:rFonts w:cs="Calibri"/>
                  <w:b/>
                  <w:bCs/>
                  <w:sz w:val="18"/>
                  <w:szCs w:val="18"/>
                </w:rPr>
                <w:lastRenderedPageBreak/>
                <w:delText>Výkon opätovnej AFK ŽoP v rozsahu úplná kontrola</w:delText>
              </w:r>
              <w:r>
                <w:rPr>
                  <w:rFonts w:cs="Calibri"/>
                  <w:b/>
                  <w:bCs/>
                  <w:sz w:val="18"/>
                  <w:szCs w:val="18"/>
                </w:rPr>
                <w:delText xml:space="preserve"> na ŽoP</w:delText>
              </w:r>
              <w:r w:rsidRPr="009B7973">
                <w:rPr>
                  <w:rFonts w:cs="Calibri"/>
                  <w:b/>
                  <w:bCs/>
                  <w:sz w:val="18"/>
                  <w:szCs w:val="18"/>
                </w:rPr>
                <w:delText>, u ktorých pôvodná AFK ŽoP bola vykonaná v rozsahu formálnej kontroly</w:delText>
              </w:r>
            </w:del>
          </w:p>
        </w:tc>
      </w:tr>
      <w:tr w:rsidR="007123FB" w:rsidRPr="009D5809" w14:paraId="6E463847" w14:textId="77777777" w:rsidTr="006C4EF2">
        <w:trPr>
          <w:trHeight w:val="397"/>
          <w:del w:id="85" w:author="Autor"/>
        </w:trPr>
        <w:tc>
          <w:tcPr>
            <w:tcW w:w="2030" w:type="pct"/>
            <w:shd w:val="clear" w:color="auto" w:fill="F2F2F2"/>
          </w:tcPr>
          <w:p w14:paraId="784EAED2" w14:textId="77777777" w:rsidR="007123FB" w:rsidRPr="008915F4" w:rsidRDefault="007123FB" w:rsidP="006C4EF2">
            <w:pPr>
              <w:jc w:val="left"/>
              <w:rPr>
                <w:del w:id="86" w:author="Autor"/>
                <w:rFonts w:cs="Calibri"/>
                <w:b/>
                <w:bCs/>
                <w:sz w:val="18"/>
                <w:szCs w:val="18"/>
              </w:rPr>
            </w:pPr>
            <w:del w:id="87" w:author="Autor">
              <w:r w:rsidRPr="00AE2897">
                <w:rPr>
                  <w:rFonts w:cs="Calibri"/>
                  <w:b/>
                  <w:bCs/>
                  <w:sz w:val="18"/>
                  <w:szCs w:val="18"/>
                </w:rPr>
                <w:delText>Sledované obdobie validácie</w:delText>
              </w:r>
            </w:del>
          </w:p>
        </w:tc>
        <w:tc>
          <w:tcPr>
            <w:tcW w:w="2970" w:type="pct"/>
            <w:shd w:val="clear" w:color="auto" w:fill="F2F2F2"/>
          </w:tcPr>
          <w:p w14:paraId="7D959370" w14:textId="77777777" w:rsidR="007123FB" w:rsidRPr="008915F4" w:rsidRDefault="007123FB" w:rsidP="006C4EF2">
            <w:pPr>
              <w:jc w:val="left"/>
              <w:rPr>
                <w:del w:id="88" w:author="Autor"/>
                <w:rFonts w:cs="Calibri"/>
                <w:sz w:val="18"/>
                <w:szCs w:val="18"/>
              </w:rPr>
            </w:pPr>
            <w:del w:id="89" w:author="Autor">
              <w:r>
                <w:rPr>
                  <w:rFonts w:cs="Calibri"/>
                  <w:sz w:val="18"/>
                  <w:szCs w:val="18"/>
                </w:rPr>
                <w:delText>K</w:delText>
              </w:r>
              <w:r w:rsidRPr="009B7973">
                <w:rPr>
                  <w:rFonts w:cs="Calibri"/>
                  <w:sz w:val="18"/>
                  <w:szCs w:val="18"/>
                </w:rPr>
                <w:delText>alendárny štvrťrok n (za ŽoP, ku ktorým bol v danom štvrťroku vypracovaný KZ k zisteniu spôsobu výkonu AFK ŽoP)</w:delText>
              </w:r>
            </w:del>
          </w:p>
        </w:tc>
      </w:tr>
      <w:tr w:rsidR="007123FB" w:rsidRPr="009D5809" w14:paraId="5B8EAB86" w14:textId="77777777" w:rsidTr="006C4EF2">
        <w:trPr>
          <w:trHeight w:val="397"/>
          <w:del w:id="90" w:author="Autor"/>
        </w:trPr>
        <w:tc>
          <w:tcPr>
            <w:tcW w:w="2030" w:type="pct"/>
            <w:shd w:val="clear" w:color="auto" w:fill="F2F2F2"/>
          </w:tcPr>
          <w:p w14:paraId="16EA0118" w14:textId="77777777" w:rsidR="007123FB" w:rsidRPr="008915F4" w:rsidRDefault="007123FB" w:rsidP="006C4EF2">
            <w:pPr>
              <w:jc w:val="left"/>
              <w:rPr>
                <w:del w:id="91" w:author="Autor"/>
                <w:rFonts w:cs="Calibri"/>
                <w:b/>
                <w:bCs/>
                <w:sz w:val="18"/>
                <w:szCs w:val="18"/>
              </w:rPr>
            </w:pPr>
            <w:del w:id="92" w:author="Autor">
              <w:r w:rsidRPr="009B7973">
                <w:rPr>
                  <w:rFonts w:cs="Calibri"/>
                  <w:b/>
                  <w:bCs/>
                  <w:sz w:val="18"/>
                  <w:szCs w:val="18"/>
                </w:rPr>
                <w:delText>Termín zaslania podkladov RO/SO pre určenie vzorky ŽoP  na CKO</w:delText>
              </w:r>
            </w:del>
          </w:p>
        </w:tc>
        <w:tc>
          <w:tcPr>
            <w:tcW w:w="2970" w:type="pct"/>
            <w:shd w:val="clear" w:color="auto" w:fill="F2F2F2"/>
          </w:tcPr>
          <w:p w14:paraId="2A38AE97" w14:textId="77777777" w:rsidR="007123FB" w:rsidRPr="008915F4" w:rsidRDefault="007123FB" w:rsidP="006C4EF2">
            <w:pPr>
              <w:jc w:val="left"/>
              <w:rPr>
                <w:del w:id="93" w:author="Autor"/>
                <w:rFonts w:cs="Calibri"/>
                <w:sz w:val="18"/>
                <w:szCs w:val="18"/>
              </w:rPr>
            </w:pPr>
            <w:del w:id="94" w:author="Autor">
              <w:r>
                <w:rPr>
                  <w:rFonts w:cs="Calibri"/>
                  <w:sz w:val="18"/>
                  <w:szCs w:val="18"/>
                </w:rPr>
                <w:delText>D</w:delText>
              </w:r>
              <w:r w:rsidRPr="00AE2897">
                <w:rPr>
                  <w:rFonts w:cs="Calibri"/>
                  <w:sz w:val="18"/>
                  <w:szCs w:val="18"/>
                </w:rPr>
                <w:delText xml:space="preserve">o </w:delText>
              </w:r>
              <w:r>
                <w:rPr>
                  <w:rFonts w:cs="Calibri"/>
                  <w:sz w:val="18"/>
                  <w:szCs w:val="18"/>
                </w:rPr>
                <w:delText>5</w:delText>
              </w:r>
              <w:r w:rsidRPr="00AE2897">
                <w:rPr>
                  <w:rFonts w:cs="Calibri"/>
                  <w:sz w:val="18"/>
                  <w:szCs w:val="18"/>
                </w:rPr>
                <w:delText xml:space="preserve"> </w:delText>
              </w:r>
              <w:r>
                <w:rPr>
                  <w:rFonts w:cs="Calibri"/>
                  <w:sz w:val="18"/>
                  <w:szCs w:val="18"/>
                </w:rPr>
                <w:delText>pracovných</w:delText>
              </w:r>
              <w:r w:rsidRPr="00AE2897">
                <w:rPr>
                  <w:rFonts w:cs="Calibri"/>
                  <w:sz w:val="18"/>
                  <w:szCs w:val="18"/>
                </w:rPr>
                <w:delText xml:space="preserve"> dní od začiatku </w:delText>
              </w:r>
              <w:r w:rsidRPr="009B7973">
                <w:rPr>
                  <w:rFonts w:cs="Calibri"/>
                  <w:sz w:val="18"/>
                  <w:szCs w:val="18"/>
                </w:rPr>
                <w:delText>štvrťrok</w:delText>
              </w:r>
              <w:r>
                <w:rPr>
                  <w:rFonts w:cs="Calibri"/>
                  <w:sz w:val="18"/>
                  <w:szCs w:val="18"/>
                </w:rPr>
                <w:delText>a</w:delText>
              </w:r>
              <w:r w:rsidRPr="009B7973">
                <w:rPr>
                  <w:rFonts w:cs="Calibri"/>
                  <w:sz w:val="18"/>
                  <w:szCs w:val="18"/>
                </w:rPr>
                <w:delText xml:space="preserve"> </w:delText>
              </w:r>
              <w:r w:rsidRPr="00AE2897">
                <w:rPr>
                  <w:rFonts w:cs="Calibri"/>
                  <w:sz w:val="18"/>
                  <w:szCs w:val="18"/>
                </w:rPr>
                <w:delText>n+1</w:delText>
              </w:r>
            </w:del>
          </w:p>
        </w:tc>
      </w:tr>
      <w:tr w:rsidR="007123FB" w:rsidRPr="009D5809" w14:paraId="31262116" w14:textId="77777777" w:rsidTr="006C4EF2">
        <w:trPr>
          <w:trHeight w:val="397"/>
          <w:del w:id="95" w:author="Autor"/>
        </w:trPr>
        <w:tc>
          <w:tcPr>
            <w:tcW w:w="2030" w:type="pct"/>
            <w:shd w:val="clear" w:color="auto" w:fill="F2F2F2"/>
          </w:tcPr>
          <w:p w14:paraId="0B571743" w14:textId="77777777" w:rsidR="007123FB" w:rsidRPr="009D5809" w:rsidRDefault="007123FB" w:rsidP="006C4EF2">
            <w:pPr>
              <w:jc w:val="left"/>
              <w:rPr>
                <w:del w:id="96" w:author="Autor"/>
                <w:rFonts w:cs="Calibri"/>
                <w:b/>
                <w:bCs/>
                <w:sz w:val="18"/>
                <w:szCs w:val="18"/>
              </w:rPr>
            </w:pPr>
            <w:del w:id="97" w:author="Autor">
              <w:r w:rsidRPr="009B7973">
                <w:rPr>
                  <w:rFonts w:cs="Calibri"/>
                  <w:b/>
                  <w:bCs/>
                  <w:sz w:val="18"/>
                  <w:szCs w:val="18"/>
                </w:rPr>
                <w:delText>Termín zaslania zoznamu ŽoP vzorky zo strany CKO na RO/SO</w:delText>
              </w:r>
            </w:del>
          </w:p>
        </w:tc>
        <w:tc>
          <w:tcPr>
            <w:tcW w:w="2970" w:type="pct"/>
            <w:shd w:val="clear" w:color="auto" w:fill="F2F2F2"/>
          </w:tcPr>
          <w:p w14:paraId="2724282D" w14:textId="77777777" w:rsidR="007123FB" w:rsidRPr="009D5809" w:rsidRDefault="007123FB" w:rsidP="006C4EF2">
            <w:pPr>
              <w:jc w:val="left"/>
              <w:rPr>
                <w:del w:id="98" w:author="Autor"/>
                <w:rFonts w:cs="Calibri"/>
                <w:sz w:val="18"/>
                <w:szCs w:val="18"/>
              </w:rPr>
            </w:pPr>
            <w:del w:id="99" w:author="Autor">
              <w:r>
                <w:rPr>
                  <w:rFonts w:cs="Calibri"/>
                  <w:sz w:val="18"/>
                  <w:szCs w:val="18"/>
                </w:rPr>
                <w:delText>D</w:delText>
              </w:r>
              <w:r w:rsidRPr="00AE2897">
                <w:rPr>
                  <w:rFonts w:cs="Calibri"/>
                  <w:sz w:val="18"/>
                  <w:szCs w:val="18"/>
                </w:rPr>
                <w:delText xml:space="preserve">o </w:delText>
              </w:r>
              <w:r>
                <w:rPr>
                  <w:rFonts w:cs="Calibri"/>
                  <w:sz w:val="18"/>
                  <w:szCs w:val="18"/>
                </w:rPr>
                <w:delText>10</w:delText>
              </w:r>
              <w:r w:rsidRPr="00AE2897">
                <w:rPr>
                  <w:rFonts w:cs="Calibri"/>
                  <w:sz w:val="18"/>
                  <w:szCs w:val="18"/>
                </w:rPr>
                <w:delText xml:space="preserve"> </w:delText>
              </w:r>
              <w:r>
                <w:rPr>
                  <w:rFonts w:cs="Calibri"/>
                  <w:sz w:val="18"/>
                  <w:szCs w:val="18"/>
                </w:rPr>
                <w:delText>pracovných dní od doručenia podkladov RO/SO</w:delText>
              </w:r>
            </w:del>
          </w:p>
        </w:tc>
      </w:tr>
      <w:tr w:rsidR="007123FB" w:rsidRPr="009D5809" w14:paraId="04351EFA" w14:textId="77777777" w:rsidTr="006C4EF2">
        <w:trPr>
          <w:trHeight w:val="397"/>
          <w:del w:id="100" w:author="Autor"/>
        </w:trPr>
        <w:tc>
          <w:tcPr>
            <w:tcW w:w="2030" w:type="pct"/>
            <w:shd w:val="clear" w:color="auto" w:fill="F2F2F2"/>
          </w:tcPr>
          <w:p w14:paraId="1ED0218F" w14:textId="77777777" w:rsidR="007123FB" w:rsidRPr="009D5809" w:rsidRDefault="007123FB" w:rsidP="006C4EF2">
            <w:pPr>
              <w:jc w:val="left"/>
              <w:rPr>
                <w:del w:id="101" w:author="Autor"/>
                <w:rFonts w:cs="Calibri"/>
                <w:b/>
                <w:bCs/>
                <w:sz w:val="18"/>
                <w:szCs w:val="18"/>
              </w:rPr>
            </w:pPr>
            <w:del w:id="102" w:author="Autor">
              <w:r w:rsidRPr="009B7973">
                <w:rPr>
                  <w:rFonts w:cs="Calibri"/>
                  <w:b/>
                  <w:bCs/>
                  <w:sz w:val="18"/>
                  <w:szCs w:val="18"/>
                </w:rPr>
                <w:delText>Termín vykonania opätovnej AFK ŽoP na vzorke ŽoP zo strany RO/SO</w:delText>
              </w:r>
            </w:del>
          </w:p>
        </w:tc>
        <w:tc>
          <w:tcPr>
            <w:tcW w:w="2970" w:type="pct"/>
            <w:shd w:val="clear" w:color="auto" w:fill="F2F2F2"/>
          </w:tcPr>
          <w:p w14:paraId="31A43940" w14:textId="77777777" w:rsidR="007123FB" w:rsidRPr="009D5809" w:rsidRDefault="007123FB" w:rsidP="006C4EF2">
            <w:pPr>
              <w:jc w:val="left"/>
              <w:rPr>
                <w:del w:id="103" w:author="Autor"/>
                <w:rFonts w:cs="Calibri"/>
                <w:sz w:val="18"/>
                <w:szCs w:val="18"/>
              </w:rPr>
            </w:pPr>
            <w:del w:id="104" w:author="Autor">
              <w:r>
                <w:rPr>
                  <w:rFonts w:cs="Calibri"/>
                  <w:sz w:val="18"/>
                  <w:szCs w:val="18"/>
                </w:rPr>
                <w:delText>D</w:delText>
              </w:r>
              <w:r w:rsidRPr="009B7973">
                <w:rPr>
                  <w:rFonts w:cs="Calibri"/>
                  <w:sz w:val="18"/>
                  <w:szCs w:val="18"/>
                </w:rPr>
                <w:delText xml:space="preserve">o </w:delText>
              </w:r>
              <w:r>
                <w:rPr>
                  <w:rFonts w:cs="Calibri"/>
                  <w:sz w:val="18"/>
                  <w:szCs w:val="18"/>
                </w:rPr>
                <w:delText>2</w:delText>
              </w:r>
              <w:r w:rsidRPr="009B7973">
                <w:rPr>
                  <w:rFonts w:cs="Calibri"/>
                  <w:sz w:val="18"/>
                  <w:szCs w:val="18"/>
                </w:rPr>
                <w:delText xml:space="preserve">0 </w:delText>
              </w:r>
              <w:r>
                <w:rPr>
                  <w:rFonts w:cs="Calibri"/>
                  <w:sz w:val="18"/>
                  <w:szCs w:val="18"/>
                </w:rPr>
                <w:delText>pracovných</w:delText>
              </w:r>
              <w:r w:rsidRPr="009B7973">
                <w:rPr>
                  <w:rFonts w:cs="Calibri"/>
                  <w:sz w:val="18"/>
                  <w:szCs w:val="18"/>
                </w:rPr>
                <w:delText xml:space="preserve"> dní od </w:delText>
              </w:r>
              <w:r>
                <w:rPr>
                  <w:rFonts w:cs="Calibri"/>
                  <w:sz w:val="18"/>
                  <w:szCs w:val="18"/>
                </w:rPr>
                <w:delText>doručenia</w:delText>
              </w:r>
              <w:r w:rsidRPr="009B7973">
                <w:rPr>
                  <w:rFonts w:cs="Calibri"/>
                  <w:sz w:val="18"/>
                  <w:szCs w:val="18"/>
                </w:rPr>
                <w:delText xml:space="preserve"> zoznamu ŽoP vzorky zo strany CKO</w:delText>
              </w:r>
            </w:del>
          </w:p>
        </w:tc>
      </w:tr>
      <w:tr w:rsidR="007123FB" w:rsidRPr="009D5809" w14:paraId="309C2ECA" w14:textId="77777777" w:rsidTr="006C4EF2">
        <w:trPr>
          <w:trHeight w:val="397"/>
          <w:del w:id="105" w:author="Autor"/>
        </w:trPr>
        <w:tc>
          <w:tcPr>
            <w:tcW w:w="2030" w:type="pct"/>
            <w:shd w:val="clear" w:color="auto" w:fill="F2F2F2"/>
          </w:tcPr>
          <w:p w14:paraId="04F1FE51" w14:textId="77777777" w:rsidR="007123FB" w:rsidRPr="009D5809" w:rsidRDefault="007123FB" w:rsidP="006C4EF2">
            <w:pPr>
              <w:jc w:val="left"/>
              <w:rPr>
                <w:del w:id="106" w:author="Autor"/>
                <w:rFonts w:cs="Calibri"/>
                <w:b/>
                <w:bCs/>
                <w:sz w:val="18"/>
                <w:szCs w:val="18"/>
              </w:rPr>
            </w:pPr>
            <w:del w:id="107" w:author="Autor">
              <w:r w:rsidRPr="009B7973">
                <w:rPr>
                  <w:rFonts w:cs="Calibri"/>
                  <w:b/>
                  <w:bCs/>
                  <w:sz w:val="18"/>
                  <w:szCs w:val="18"/>
                </w:rPr>
                <w:delText xml:space="preserve">Termín zaslania </w:delText>
              </w:r>
              <w:r>
                <w:rPr>
                  <w:rFonts w:cs="Calibri"/>
                  <w:b/>
                  <w:bCs/>
                  <w:sz w:val="18"/>
                  <w:szCs w:val="18"/>
                </w:rPr>
                <w:delText>výsledkov opätovnej AFK ŽoP</w:delText>
              </w:r>
              <w:r w:rsidRPr="009B7973">
                <w:rPr>
                  <w:rFonts w:cs="Calibri"/>
                  <w:b/>
                  <w:bCs/>
                  <w:sz w:val="18"/>
                  <w:szCs w:val="18"/>
                </w:rPr>
                <w:delText xml:space="preserve">  na CKO</w:delText>
              </w:r>
            </w:del>
          </w:p>
        </w:tc>
        <w:tc>
          <w:tcPr>
            <w:tcW w:w="2970" w:type="pct"/>
            <w:shd w:val="clear" w:color="auto" w:fill="F2F2F2"/>
          </w:tcPr>
          <w:p w14:paraId="52B62452" w14:textId="77777777" w:rsidR="007123FB" w:rsidRPr="009D5809" w:rsidRDefault="007123FB" w:rsidP="006C4EF2">
            <w:pPr>
              <w:jc w:val="left"/>
              <w:rPr>
                <w:del w:id="108" w:author="Autor"/>
                <w:rFonts w:cs="Calibri"/>
                <w:sz w:val="18"/>
                <w:szCs w:val="18"/>
              </w:rPr>
            </w:pPr>
            <w:del w:id="109" w:author="Autor">
              <w:r>
                <w:rPr>
                  <w:rFonts w:cs="Calibri"/>
                  <w:sz w:val="18"/>
                  <w:szCs w:val="18"/>
                </w:rPr>
                <w:delText>O</w:delText>
              </w:r>
              <w:r w:rsidRPr="009B7973">
                <w:rPr>
                  <w:rFonts w:cs="Calibri"/>
                  <w:sz w:val="18"/>
                  <w:szCs w:val="18"/>
                </w:rPr>
                <w:delText xml:space="preserve">bratom </w:delText>
              </w:r>
              <w:r w:rsidR="00DB4CD9" w:rsidRPr="00DB4CD9">
                <w:rPr>
                  <w:rFonts w:cs="Calibri"/>
                  <w:sz w:val="18"/>
                  <w:szCs w:val="18"/>
                </w:rPr>
                <w:delText>do 1 pracovného dňa</w:delText>
              </w:r>
              <w:r w:rsidR="00DB4CD9">
                <w:rPr>
                  <w:rFonts w:cs="Calibri"/>
                  <w:sz w:val="18"/>
                  <w:szCs w:val="18"/>
                </w:rPr>
                <w:delText xml:space="preserve"> </w:delText>
              </w:r>
              <w:r w:rsidRPr="009B7973">
                <w:rPr>
                  <w:rFonts w:cs="Calibri"/>
                  <w:sz w:val="18"/>
                  <w:szCs w:val="18"/>
                </w:rPr>
                <w:delText>po ukončení výkonu opätovnej AFK ŽoP</w:delText>
              </w:r>
            </w:del>
          </w:p>
        </w:tc>
      </w:tr>
      <w:tr w:rsidR="007123FB" w:rsidRPr="009D5809" w14:paraId="27384830" w14:textId="77777777" w:rsidTr="006C4EF2">
        <w:trPr>
          <w:trHeight w:val="397"/>
          <w:del w:id="110" w:author="Autor"/>
        </w:trPr>
        <w:tc>
          <w:tcPr>
            <w:tcW w:w="5000" w:type="pct"/>
            <w:gridSpan w:val="2"/>
            <w:shd w:val="clear" w:color="auto" w:fill="C6D9F1"/>
            <w:vAlign w:val="center"/>
          </w:tcPr>
          <w:p w14:paraId="72BBBC6B" w14:textId="77777777" w:rsidR="007123FB" w:rsidRPr="009D5809" w:rsidRDefault="007123FB" w:rsidP="006C4EF2">
            <w:pPr>
              <w:rPr>
                <w:del w:id="111" w:author="Autor"/>
                <w:rFonts w:cs="Calibri"/>
                <w:b/>
                <w:bCs/>
                <w:sz w:val="18"/>
                <w:szCs w:val="18"/>
              </w:rPr>
            </w:pPr>
            <w:del w:id="112" w:author="Autor">
              <w:r w:rsidRPr="009B7973">
                <w:rPr>
                  <w:rFonts w:cs="Calibri"/>
                  <w:b/>
                  <w:bCs/>
                  <w:sz w:val="18"/>
                  <w:szCs w:val="18"/>
                </w:rPr>
                <w:delText>Validácia nastavenia modelu AR</w:delText>
              </w:r>
            </w:del>
          </w:p>
        </w:tc>
      </w:tr>
      <w:tr w:rsidR="007123FB" w:rsidRPr="009D5809" w14:paraId="566743FC" w14:textId="77777777" w:rsidTr="006C4EF2">
        <w:trPr>
          <w:trHeight w:val="397"/>
          <w:del w:id="113" w:author="Autor"/>
        </w:trPr>
        <w:tc>
          <w:tcPr>
            <w:tcW w:w="2030" w:type="pct"/>
            <w:shd w:val="clear" w:color="auto" w:fill="F2F2F2"/>
          </w:tcPr>
          <w:p w14:paraId="353621E5" w14:textId="77777777" w:rsidR="007123FB" w:rsidRPr="008915F4" w:rsidRDefault="007123FB" w:rsidP="006C4EF2">
            <w:pPr>
              <w:jc w:val="left"/>
              <w:rPr>
                <w:del w:id="114" w:author="Autor"/>
                <w:rFonts w:cs="Calibri"/>
                <w:b/>
                <w:bCs/>
                <w:sz w:val="18"/>
                <w:szCs w:val="18"/>
              </w:rPr>
            </w:pPr>
            <w:del w:id="115" w:author="Autor">
              <w:r w:rsidRPr="00AE2897">
                <w:rPr>
                  <w:rFonts w:cs="Calibri"/>
                  <w:b/>
                  <w:bCs/>
                  <w:sz w:val="18"/>
                  <w:szCs w:val="18"/>
                </w:rPr>
                <w:delText>Sledované obdobie validácie</w:delText>
              </w:r>
            </w:del>
          </w:p>
        </w:tc>
        <w:tc>
          <w:tcPr>
            <w:tcW w:w="2970" w:type="pct"/>
            <w:shd w:val="clear" w:color="auto" w:fill="F2F2F2"/>
          </w:tcPr>
          <w:p w14:paraId="78BF1A77" w14:textId="77777777" w:rsidR="007123FB" w:rsidRPr="008915F4" w:rsidRDefault="007123FB" w:rsidP="006C4EF2">
            <w:pPr>
              <w:jc w:val="left"/>
              <w:rPr>
                <w:del w:id="116" w:author="Autor"/>
                <w:rFonts w:cs="Calibri"/>
                <w:sz w:val="18"/>
                <w:szCs w:val="18"/>
              </w:rPr>
            </w:pPr>
            <w:del w:id="117" w:author="Autor">
              <w:r>
                <w:rPr>
                  <w:rFonts w:cs="Calibri"/>
                  <w:sz w:val="18"/>
                  <w:szCs w:val="18"/>
                </w:rPr>
                <w:delText>K</w:delText>
              </w:r>
              <w:r w:rsidRPr="009B7973">
                <w:rPr>
                  <w:rFonts w:cs="Calibri"/>
                  <w:sz w:val="18"/>
                  <w:szCs w:val="18"/>
                </w:rPr>
                <w:delText>alendárny štvrťrok n (za ŽoP, ku ktorým bol v danom štvrťroku vypracovaný KZ k zisteniu spôsobu výkonu AFK ŽoP)</w:delText>
              </w:r>
            </w:del>
          </w:p>
        </w:tc>
      </w:tr>
      <w:tr w:rsidR="007123FB" w:rsidRPr="009D5809" w14:paraId="210D5955" w14:textId="77777777" w:rsidTr="006C4EF2">
        <w:trPr>
          <w:trHeight w:val="397"/>
          <w:del w:id="118" w:author="Autor"/>
        </w:trPr>
        <w:tc>
          <w:tcPr>
            <w:tcW w:w="2030" w:type="pct"/>
            <w:shd w:val="clear" w:color="auto" w:fill="F2F2F2"/>
          </w:tcPr>
          <w:p w14:paraId="52A80505" w14:textId="77777777" w:rsidR="007123FB" w:rsidRPr="008915F4" w:rsidRDefault="007123FB" w:rsidP="006C4EF2">
            <w:pPr>
              <w:jc w:val="left"/>
              <w:rPr>
                <w:del w:id="119" w:author="Autor"/>
                <w:rFonts w:cs="Calibri"/>
                <w:b/>
                <w:bCs/>
                <w:sz w:val="18"/>
                <w:szCs w:val="18"/>
              </w:rPr>
            </w:pPr>
            <w:del w:id="120" w:author="Autor">
              <w:r w:rsidRPr="00AE2897">
                <w:rPr>
                  <w:rFonts w:cs="Calibri"/>
                  <w:b/>
                  <w:bCs/>
                  <w:sz w:val="18"/>
                  <w:szCs w:val="18"/>
                </w:rPr>
                <w:delText>Termín zaslania podkladov RO/SO na CKO</w:delText>
              </w:r>
            </w:del>
          </w:p>
        </w:tc>
        <w:tc>
          <w:tcPr>
            <w:tcW w:w="2970" w:type="pct"/>
            <w:shd w:val="clear" w:color="auto" w:fill="F2F2F2"/>
          </w:tcPr>
          <w:p w14:paraId="12D56EEE" w14:textId="77777777" w:rsidR="007123FB" w:rsidRPr="008915F4" w:rsidRDefault="007123FB" w:rsidP="006C4EF2">
            <w:pPr>
              <w:jc w:val="left"/>
              <w:rPr>
                <w:del w:id="121" w:author="Autor"/>
                <w:rFonts w:cs="Calibri"/>
                <w:sz w:val="18"/>
                <w:szCs w:val="18"/>
              </w:rPr>
            </w:pPr>
            <w:del w:id="122" w:author="Autor">
              <w:r>
                <w:rPr>
                  <w:rFonts w:cs="Calibri"/>
                  <w:sz w:val="18"/>
                  <w:szCs w:val="18"/>
                </w:rPr>
                <w:delText>D</w:delText>
              </w:r>
              <w:r w:rsidRPr="00AE2897">
                <w:rPr>
                  <w:rFonts w:cs="Calibri"/>
                  <w:sz w:val="18"/>
                  <w:szCs w:val="18"/>
                </w:rPr>
                <w:delText xml:space="preserve">o </w:delText>
              </w:r>
              <w:r>
                <w:rPr>
                  <w:rFonts w:cs="Calibri"/>
                  <w:sz w:val="18"/>
                  <w:szCs w:val="18"/>
                </w:rPr>
                <w:delText>5</w:delText>
              </w:r>
              <w:r w:rsidRPr="00AE2897">
                <w:rPr>
                  <w:rFonts w:cs="Calibri"/>
                  <w:sz w:val="18"/>
                  <w:szCs w:val="18"/>
                </w:rPr>
                <w:delText xml:space="preserve"> </w:delText>
              </w:r>
              <w:r>
                <w:rPr>
                  <w:rFonts w:cs="Calibri"/>
                  <w:sz w:val="18"/>
                  <w:szCs w:val="18"/>
                </w:rPr>
                <w:delText>pracovných</w:delText>
              </w:r>
              <w:r w:rsidRPr="00AE2897">
                <w:rPr>
                  <w:rFonts w:cs="Calibri"/>
                  <w:sz w:val="18"/>
                  <w:szCs w:val="18"/>
                </w:rPr>
                <w:delText xml:space="preserve"> dní od začiatku </w:delText>
              </w:r>
              <w:r w:rsidRPr="009B7973">
                <w:rPr>
                  <w:rFonts w:cs="Calibri"/>
                  <w:sz w:val="18"/>
                  <w:szCs w:val="18"/>
                </w:rPr>
                <w:delText>štvrťrok</w:delText>
              </w:r>
              <w:r>
                <w:rPr>
                  <w:rFonts w:cs="Calibri"/>
                  <w:sz w:val="18"/>
                  <w:szCs w:val="18"/>
                </w:rPr>
                <w:delText>a</w:delText>
              </w:r>
              <w:r w:rsidRPr="009B7973">
                <w:rPr>
                  <w:rFonts w:cs="Calibri"/>
                  <w:sz w:val="18"/>
                  <w:szCs w:val="18"/>
                </w:rPr>
                <w:delText xml:space="preserve"> </w:delText>
              </w:r>
              <w:r w:rsidRPr="00AE2897">
                <w:rPr>
                  <w:rFonts w:cs="Calibri"/>
                  <w:sz w:val="18"/>
                  <w:szCs w:val="18"/>
                </w:rPr>
                <w:delText>n+1</w:delText>
              </w:r>
            </w:del>
          </w:p>
        </w:tc>
      </w:tr>
      <w:tr w:rsidR="007123FB" w:rsidRPr="009D5809" w14:paraId="4149EDE3" w14:textId="77777777" w:rsidTr="006C4EF2">
        <w:trPr>
          <w:trHeight w:val="397"/>
          <w:del w:id="123" w:author="Autor"/>
        </w:trPr>
        <w:tc>
          <w:tcPr>
            <w:tcW w:w="2030" w:type="pct"/>
            <w:shd w:val="clear" w:color="auto" w:fill="F2F2F2"/>
          </w:tcPr>
          <w:p w14:paraId="1828E68D" w14:textId="77777777" w:rsidR="007123FB" w:rsidRPr="00AE2897" w:rsidRDefault="007123FB" w:rsidP="006C4EF2">
            <w:pPr>
              <w:jc w:val="left"/>
              <w:rPr>
                <w:del w:id="124" w:author="Autor"/>
                <w:rFonts w:cs="Calibri"/>
                <w:b/>
                <w:bCs/>
                <w:sz w:val="18"/>
                <w:szCs w:val="18"/>
              </w:rPr>
            </w:pPr>
            <w:del w:id="125" w:author="Autor">
              <w:r w:rsidRPr="009B7973">
                <w:rPr>
                  <w:rFonts w:cs="Calibri"/>
                  <w:b/>
                  <w:bCs/>
                  <w:sz w:val="18"/>
                  <w:szCs w:val="18"/>
                </w:rPr>
                <w:delText xml:space="preserve">Termín zaslania </w:delText>
              </w:r>
              <w:r>
                <w:rPr>
                  <w:rFonts w:cs="Calibri"/>
                  <w:b/>
                  <w:bCs/>
                  <w:sz w:val="18"/>
                  <w:szCs w:val="18"/>
                </w:rPr>
                <w:delText>výsledkov opätovnej AFK ŽoP</w:delText>
              </w:r>
              <w:r w:rsidRPr="009B7973">
                <w:rPr>
                  <w:rFonts w:cs="Calibri"/>
                  <w:b/>
                  <w:bCs/>
                  <w:sz w:val="18"/>
                  <w:szCs w:val="18"/>
                </w:rPr>
                <w:delText xml:space="preserve">  na CKO</w:delText>
              </w:r>
            </w:del>
          </w:p>
        </w:tc>
        <w:tc>
          <w:tcPr>
            <w:tcW w:w="2970" w:type="pct"/>
            <w:shd w:val="clear" w:color="auto" w:fill="F2F2F2"/>
          </w:tcPr>
          <w:p w14:paraId="74216C70" w14:textId="77777777" w:rsidR="007123FB" w:rsidRDefault="007123FB" w:rsidP="006C4EF2">
            <w:pPr>
              <w:jc w:val="left"/>
              <w:rPr>
                <w:del w:id="126" w:author="Autor"/>
                <w:rFonts w:cs="Calibri"/>
                <w:sz w:val="18"/>
                <w:szCs w:val="18"/>
              </w:rPr>
            </w:pPr>
            <w:del w:id="127" w:author="Autor">
              <w:r>
                <w:rPr>
                  <w:rFonts w:cs="Calibri"/>
                  <w:sz w:val="18"/>
                  <w:szCs w:val="18"/>
                </w:rPr>
                <w:delText>O</w:delText>
              </w:r>
              <w:r w:rsidRPr="009B7973">
                <w:rPr>
                  <w:rFonts w:cs="Calibri"/>
                  <w:sz w:val="18"/>
                  <w:szCs w:val="18"/>
                </w:rPr>
                <w:delText xml:space="preserve">bratom </w:delText>
              </w:r>
              <w:r w:rsidR="00DB4CD9" w:rsidRPr="00DB4CD9">
                <w:rPr>
                  <w:rFonts w:cs="Calibri"/>
                  <w:sz w:val="18"/>
                  <w:szCs w:val="18"/>
                </w:rPr>
                <w:delText>do 1 pracovného dňa</w:delText>
              </w:r>
              <w:r w:rsidR="00DB4CD9">
                <w:rPr>
                  <w:rFonts w:cs="Calibri"/>
                  <w:sz w:val="18"/>
                  <w:szCs w:val="18"/>
                </w:rPr>
                <w:delText xml:space="preserve"> </w:delText>
              </w:r>
              <w:r w:rsidRPr="009B7973">
                <w:rPr>
                  <w:rFonts w:cs="Calibri"/>
                  <w:sz w:val="18"/>
                  <w:szCs w:val="18"/>
                </w:rPr>
                <w:delText>po ukončení výkonu opätovnej AFK ŽoP</w:delText>
              </w:r>
            </w:del>
          </w:p>
        </w:tc>
      </w:tr>
      <w:tr w:rsidR="007123FB" w:rsidRPr="009D5809" w14:paraId="33D945CE" w14:textId="77777777" w:rsidTr="006C4EF2">
        <w:trPr>
          <w:trHeight w:val="397"/>
          <w:del w:id="128" w:author="Autor"/>
        </w:trPr>
        <w:tc>
          <w:tcPr>
            <w:tcW w:w="2030" w:type="pct"/>
            <w:shd w:val="clear" w:color="auto" w:fill="F2F2F2"/>
          </w:tcPr>
          <w:p w14:paraId="4C37F834" w14:textId="77777777" w:rsidR="007123FB" w:rsidRPr="009D5809" w:rsidRDefault="007123FB" w:rsidP="006C4EF2">
            <w:pPr>
              <w:jc w:val="left"/>
              <w:rPr>
                <w:del w:id="129" w:author="Autor"/>
                <w:rFonts w:cs="Calibri"/>
                <w:b/>
                <w:bCs/>
                <w:sz w:val="18"/>
                <w:szCs w:val="18"/>
              </w:rPr>
            </w:pPr>
            <w:del w:id="130" w:author="Autor">
              <w:r w:rsidRPr="00AE2897">
                <w:rPr>
                  <w:rFonts w:cs="Calibri"/>
                  <w:b/>
                  <w:bCs/>
                  <w:sz w:val="18"/>
                  <w:szCs w:val="18"/>
                </w:rPr>
                <w:delText>Termín vykonania validácie zo strany CKO</w:delText>
              </w:r>
            </w:del>
          </w:p>
        </w:tc>
        <w:tc>
          <w:tcPr>
            <w:tcW w:w="2970" w:type="pct"/>
            <w:shd w:val="clear" w:color="auto" w:fill="F2F2F2"/>
          </w:tcPr>
          <w:p w14:paraId="1A39BB75" w14:textId="77777777" w:rsidR="007123FB" w:rsidRPr="009D5809" w:rsidRDefault="007123FB" w:rsidP="006C4EF2">
            <w:pPr>
              <w:jc w:val="left"/>
              <w:rPr>
                <w:del w:id="131" w:author="Autor"/>
                <w:rFonts w:cs="Calibri"/>
                <w:sz w:val="18"/>
                <w:szCs w:val="18"/>
              </w:rPr>
            </w:pPr>
            <w:del w:id="132" w:author="Autor">
              <w:r>
                <w:rPr>
                  <w:rFonts w:cs="Calibri"/>
                  <w:sz w:val="18"/>
                  <w:szCs w:val="18"/>
                </w:rPr>
                <w:delText>D</w:delText>
              </w:r>
              <w:r w:rsidRPr="00AE2897">
                <w:rPr>
                  <w:rFonts w:cs="Calibri"/>
                  <w:sz w:val="18"/>
                  <w:szCs w:val="18"/>
                </w:rPr>
                <w:delText xml:space="preserve">o </w:delText>
              </w:r>
              <w:r>
                <w:rPr>
                  <w:rFonts w:cs="Calibri"/>
                  <w:sz w:val="18"/>
                  <w:szCs w:val="18"/>
                </w:rPr>
                <w:delText>20</w:delText>
              </w:r>
              <w:r w:rsidRPr="00AE2897">
                <w:rPr>
                  <w:rFonts w:cs="Calibri"/>
                  <w:sz w:val="18"/>
                  <w:szCs w:val="18"/>
                </w:rPr>
                <w:delText xml:space="preserve"> </w:delText>
              </w:r>
              <w:r>
                <w:rPr>
                  <w:rFonts w:cs="Calibri"/>
                  <w:sz w:val="18"/>
                  <w:szCs w:val="18"/>
                </w:rPr>
                <w:delText>pracovných dní od doručenia podkladov RO/SO</w:delText>
              </w:r>
              <w:r w:rsidRPr="00AE2897">
                <w:rPr>
                  <w:rFonts w:cs="Calibri"/>
                  <w:sz w:val="18"/>
                  <w:szCs w:val="18"/>
                </w:rPr>
                <w:delText xml:space="preserve"> </w:delText>
              </w:r>
              <w:r>
                <w:rPr>
                  <w:rFonts w:cs="Calibri"/>
                  <w:sz w:val="18"/>
                  <w:szCs w:val="18"/>
                </w:rPr>
                <w:delText>z </w:delText>
              </w:r>
              <w:r w:rsidRPr="00F43A11">
                <w:rPr>
                  <w:rFonts w:cs="Calibri"/>
                  <w:sz w:val="18"/>
                  <w:szCs w:val="18"/>
                </w:rPr>
                <w:delText xml:space="preserve">opätovnej AFK ŽoP </w:delText>
              </w:r>
              <w:r>
                <w:rPr>
                  <w:rFonts w:cs="Calibri"/>
                  <w:sz w:val="18"/>
                  <w:szCs w:val="18"/>
                </w:rPr>
                <w:delText>za dané sledované obdobie</w:delText>
              </w:r>
              <w:r w:rsidRPr="00F43A11">
                <w:rPr>
                  <w:rFonts w:cs="Calibri"/>
                  <w:sz w:val="18"/>
                  <w:szCs w:val="18"/>
                </w:rPr>
                <w:delText xml:space="preserve"> </w:delText>
              </w:r>
              <w:r w:rsidRPr="00AE2897">
                <w:rPr>
                  <w:rFonts w:cs="Calibri"/>
                  <w:sz w:val="18"/>
                  <w:szCs w:val="18"/>
                </w:rPr>
                <w:delText>(</w:delText>
              </w:r>
              <w:r w:rsidRPr="00F43A11">
                <w:rPr>
                  <w:rFonts w:cs="Calibri"/>
                  <w:sz w:val="18"/>
                  <w:szCs w:val="18"/>
                </w:rPr>
                <w:delText>v prípade potreby prehodnotenia modelu AR sa lehote predĺži primerane</w:delText>
              </w:r>
              <w:r w:rsidRPr="00AE2897">
                <w:rPr>
                  <w:rFonts w:cs="Calibri"/>
                  <w:sz w:val="18"/>
                  <w:szCs w:val="18"/>
                </w:rPr>
                <w:delText>)</w:delText>
              </w:r>
            </w:del>
          </w:p>
        </w:tc>
      </w:tr>
      <w:tr w:rsidR="007123FB" w:rsidRPr="009D5809" w14:paraId="0ECFAFCF" w14:textId="77777777" w:rsidTr="006C4EF2">
        <w:trPr>
          <w:trHeight w:val="397"/>
          <w:del w:id="133" w:author="Autor"/>
        </w:trPr>
        <w:tc>
          <w:tcPr>
            <w:tcW w:w="5000" w:type="pct"/>
            <w:gridSpan w:val="2"/>
            <w:shd w:val="clear" w:color="auto" w:fill="C6D9F1"/>
            <w:vAlign w:val="center"/>
          </w:tcPr>
          <w:p w14:paraId="3157C28F" w14:textId="77777777" w:rsidR="007123FB" w:rsidRPr="009D5809" w:rsidRDefault="007123FB" w:rsidP="006C4EF2">
            <w:pPr>
              <w:rPr>
                <w:del w:id="134" w:author="Autor"/>
                <w:rFonts w:cs="Calibri"/>
                <w:b/>
                <w:bCs/>
                <w:sz w:val="18"/>
                <w:szCs w:val="18"/>
              </w:rPr>
            </w:pPr>
            <w:del w:id="135" w:author="Autor">
              <w:r w:rsidRPr="00F43A11">
                <w:rPr>
                  <w:rFonts w:cs="Calibri"/>
                  <w:b/>
                  <w:bCs/>
                  <w:sz w:val="18"/>
                  <w:szCs w:val="18"/>
                </w:rPr>
                <w:delText xml:space="preserve">Overenie kvality správy </w:delText>
              </w:r>
              <w:r w:rsidR="00085061">
                <w:rPr>
                  <w:rFonts w:cs="Calibri"/>
                  <w:b/>
                  <w:bCs/>
                  <w:sz w:val="18"/>
                  <w:szCs w:val="18"/>
                </w:rPr>
                <w:delText>IM</w:delText>
              </w:r>
              <w:r w:rsidRPr="00F43A11">
                <w:rPr>
                  <w:rFonts w:cs="Calibri"/>
                  <w:b/>
                  <w:bCs/>
                  <w:sz w:val="18"/>
                  <w:szCs w:val="18"/>
                </w:rPr>
                <w:delText>AR</w:delText>
              </w:r>
            </w:del>
          </w:p>
        </w:tc>
      </w:tr>
      <w:tr w:rsidR="007123FB" w:rsidRPr="009D5809" w14:paraId="0994A3E3" w14:textId="77777777" w:rsidTr="006C4EF2">
        <w:trPr>
          <w:trHeight w:val="397"/>
          <w:del w:id="136" w:author="Autor"/>
        </w:trPr>
        <w:tc>
          <w:tcPr>
            <w:tcW w:w="2030" w:type="pct"/>
            <w:shd w:val="clear" w:color="auto" w:fill="F2F2F2"/>
          </w:tcPr>
          <w:p w14:paraId="50985318" w14:textId="77777777" w:rsidR="007123FB" w:rsidRPr="009D5809" w:rsidRDefault="007123FB" w:rsidP="006C4EF2">
            <w:pPr>
              <w:jc w:val="left"/>
              <w:rPr>
                <w:del w:id="137" w:author="Autor"/>
                <w:rFonts w:cs="Calibri"/>
                <w:b/>
                <w:bCs/>
                <w:sz w:val="18"/>
                <w:szCs w:val="18"/>
              </w:rPr>
            </w:pPr>
            <w:del w:id="138" w:author="Autor">
              <w:r w:rsidRPr="00F43A11">
                <w:rPr>
                  <w:rFonts w:cs="Calibri"/>
                  <w:b/>
                  <w:bCs/>
                  <w:sz w:val="18"/>
                  <w:szCs w:val="18"/>
                </w:rPr>
                <w:delText>Sledované obdobie overenia kvality</w:delText>
              </w:r>
            </w:del>
          </w:p>
        </w:tc>
        <w:tc>
          <w:tcPr>
            <w:tcW w:w="2970" w:type="pct"/>
            <w:shd w:val="clear" w:color="auto" w:fill="F2F2F2"/>
          </w:tcPr>
          <w:p w14:paraId="7EB890B6" w14:textId="77777777" w:rsidR="007123FB" w:rsidRPr="009D5809" w:rsidRDefault="007123FB" w:rsidP="006C4EF2">
            <w:pPr>
              <w:jc w:val="left"/>
              <w:rPr>
                <w:del w:id="139" w:author="Autor"/>
                <w:rFonts w:cs="Calibri"/>
                <w:sz w:val="18"/>
                <w:szCs w:val="18"/>
              </w:rPr>
            </w:pPr>
            <w:del w:id="140" w:author="Autor">
              <w:r>
                <w:rPr>
                  <w:rFonts w:cs="Calibri"/>
                  <w:sz w:val="18"/>
                  <w:szCs w:val="18"/>
                </w:rPr>
                <w:delText>K</w:delText>
              </w:r>
              <w:r w:rsidRPr="00F43A11">
                <w:rPr>
                  <w:rFonts w:cs="Calibri"/>
                  <w:sz w:val="18"/>
                  <w:szCs w:val="18"/>
                </w:rPr>
                <w:delText>alendárny mesiac alebo kalendárny štvrťrok n</w:delText>
              </w:r>
              <w:r>
                <w:rPr>
                  <w:rFonts w:cs="Calibri"/>
                  <w:sz w:val="18"/>
                  <w:szCs w:val="18"/>
                </w:rPr>
                <w:delText xml:space="preserve"> (podľa relevancie)</w:delText>
              </w:r>
            </w:del>
          </w:p>
        </w:tc>
      </w:tr>
      <w:tr w:rsidR="007123FB" w:rsidRPr="009D5809" w14:paraId="2E0EEFE7" w14:textId="77777777" w:rsidTr="006C4EF2">
        <w:trPr>
          <w:trHeight w:val="397"/>
          <w:del w:id="141" w:author="Autor"/>
        </w:trPr>
        <w:tc>
          <w:tcPr>
            <w:tcW w:w="2030" w:type="pct"/>
            <w:shd w:val="clear" w:color="auto" w:fill="F2F2F2"/>
          </w:tcPr>
          <w:p w14:paraId="265FE20E" w14:textId="77777777" w:rsidR="007123FB" w:rsidRPr="009D5809" w:rsidRDefault="007123FB" w:rsidP="006C4EF2">
            <w:pPr>
              <w:jc w:val="left"/>
              <w:rPr>
                <w:del w:id="142" w:author="Autor"/>
                <w:rFonts w:cs="Calibri"/>
                <w:b/>
                <w:bCs/>
                <w:sz w:val="18"/>
                <w:szCs w:val="18"/>
              </w:rPr>
            </w:pPr>
            <w:del w:id="143" w:author="Autor">
              <w:r w:rsidRPr="00F43A11">
                <w:rPr>
                  <w:rFonts w:cs="Calibri"/>
                  <w:b/>
                  <w:bCs/>
                  <w:sz w:val="18"/>
                  <w:szCs w:val="18"/>
                </w:rPr>
                <w:delText>Stanovenie náhodnej vzorky IMAR pre vykonanie overenia kvality zo strany RO/SO</w:delText>
              </w:r>
            </w:del>
          </w:p>
        </w:tc>
        <w:tc>
          <w:tcPr>
            <w:tcW w:w="2970" w:type="pct"/>
            <w:shd w:val="clear" w:color="auto" w:fill="F2F2F2"/>
          </w:tcPr>
          <w:p w14:paraId="476FFB77" w14:textId="77777777" w:rsidR="007123FB" w:rsidRPr="009D5809" w:rsidRDefault="007123FB" w:rsidP="006C4EF2">
            <w:pPr>
              <w:jc w:val="left"/>
              <w:rPr>
                <w:del w:id="144" w:author="Autor"/>
                <w:rFonts w:cs="Calibri"/>
                <w:sz w:val="18"/>
                <w:szCs w:val="18"/>
              </w:rPr>
            </w:pPr>
            <w:del w:id="145" w:author="Autor">
              <w:r>
                <w:rPr>
                  <w:rFonts w:cs="Calibri"/>
                  <w:sz w:val="18"/>
                  <w:szCs w:val="18"/>
                </w:rPr>
                <w:delText>D</w:delText>
              </w:r>
              <w:r w:rsidRPr="00AE2897">
                <w:rPr>
                  <w:rFonts w:cs="Calibri"/>
                  <w:sz w:val="18"/>
                  <w:szCs w:val="18"/>
                </w:rPr>
                <w:delText xml:space="preserve">o </w:delText>
              </w:r>
              <w:r>
                <w:rPr>
                  <w:rFonts w:cs="Calibri"/>
                  <w:sz w:val="18"/>
                  <w:szCs w:val="18"/>
                </w:rPr>
                <w:delText>5</w:delText>
              </w:r>
              <w:r w:rsidRPr="00AE2897">
                <w:rPr>
                  <w:rFonts w:cs="Calibri"/>
                  <w:sz w:val="18"/>
                  <w:szCs w:val="18"/>
                </w:rPr>
                <w:delText xml:space="preserve"> </w:delText>
              </w:r>
              <w:r>
                <w:rPr>
                  <w:rFonts w:cs="Calibri"/>
                  <w:sz w:val="18"/>
                  <w:szCs w:val="18"/>
                </w:rPr>
                <w:delText>pracovných</w:delText>
              </w:r>
              <w:r w:rsidRPr="00AE2897">
                <w:rPr>
                  <w:rFonts w:cs="Calibri"/>
                  <w:sz w:val="18"/>
                  <w:szCs w:val="18"/>
                </w:rPr>
                <w:delText xml:space="preserve"> dní od začiatku </w:delText>
              </w:r>
              <w:r>
                <w:rPr>
                  <w:rFonts w:cs="Calibri"/>
                  <w:sz w:val="18"/>
                  <w:szCs w:val="18"/>
                </w:rPr>
                <w:delText>sledovaného obdobia n+1</w:delText>
              </w:r>
            </w:del>
          </w:p>
        </w:tc>
      </w:tr>
      <w:tr w:rsidR="007123FB" w:rsidRPr="009D5809" w14:paraId="4BBE3236" w14:textId="77777777" w:rsidTr="006C4EF2">
        <w:trPr>
          <w:trHeight w:val="397"/>
          <w:del w:id="146" w:author="Autor"/>
        </w:trPr>
        <w:tc>
          <w:tcPr>
            <w:tcW w:w="2030" w:type="pct"/>
            <w:shd w:val="clear" w:color="auto" w:fill="F2F2F2"/>
          </w:tcPr>
          <w:p w14:paraId="0E164B6F" w14:textId="77777777" w:rsidR="007123FB" w:rsidRPr="009D5809" w:rsidRDefault="007123FB" w:rsidP="006C4EF2">
            <w:pPr>
              <w:jc w:val="left"/>
              <w:rPr>
                <w:del w:id="147" w:author="Autor"/>
                <w:rFonts w:cs="Calibri"/>
                <w:b/>
                <w:bCs/>
                <w:sz w:val="18"/>
                <w:szCs w:val="18"/>
              </w:rPr>
            </w:pPr>
            <w:del w:id="148" w:author="Autor">
              <w:r w:rsidRPr="00F43A11">
                <w:rPr>
                  <w:rFonts w:cs="Calibri"/>
                  <w:b/>
                  <w:bCs/>
                  <w:sz w:val="18"/>
                  <w:szCs w:val="18"/>
                </w:rPr>
                <w:delText>Termín vykonania overenia kvality zo strany RO/SO</w:delText>
              </w:r>
            </w:del>
          </w:p>
        </w:tc>
        <w:tc>
          <w:tcPr>
            <w:tcW w:w="2970" w:type="pct"/>
            <w:shd w:val="clear" w:color="auto" w:fill="F2F2F2"/>
          </w:tcPr>
          <w:p w14:paraId="0858A4FD" w14:textId="77777777" w:rsidR="007123FB" w:rsidRPr="009D5809" w:rsidRDefault="007123FB" w:rsidP="006C4EF2">
            <w:pPr>
              <w:jc w:val="left"/>
              <w:rPr>
                <w:del w:id="149" w:author="Autor"/>
                <w:rFonts w:cs="Calibri"/>
                <w:sz w:val="18"/>
                <w:szCs w:val="18"/>
              </w:rPr>
            </w:pPr>
            <w:del w:id="150" w:author="Autor">
              <w:r w:rsidRPr="00F43A11">
                <w:rPr>
                  <w:rFonts w:cs="Calibri"/>
                  <w:sz w:val="18"/>
                  <w:szCs w:val="18"/>
                </w:rPr>
                <w:delText xml:space="preserve">Do 20 pracovných dní od začiatku </w:delText>
              </w:r>
              <w:r>
                <w:rPr>
                  <w:rFonts w:cs="Calibri"/>
                  <w:sz w:val="18"/>
                  <w:szCs w:val="18"/>
                </w:rPr>
                <w:delText>sledovaného</w:delText>
              </w:r>
              <w:r w:rsidRPr="00F43A11">
                <w:rPr>
                  <w:rFonts w:cs="Calibri"/>
                  <w:sz w:val="18"/>
                  <w:szCs w:val="18"/>
                </w:rPr>
                <w:delText xml:space="preserve"> obdobia n+1</w:delText>
              </w:r>
            </w:del>
          </w:p>
        </w:tc>
      </w:tr>
      <w:tr w:rsidR="007123FB" w:rsidRPr="009D5809" w14:paraId="6459FCC3" w14:textId="77777777" w:rsidTr="006C4EF2">
        <w:trPr>
          <w:trHeight w:val="397"/>
          <w:del w:id="151" w:author="Autor"/>
        </w:trPr>
        <w:tc>
          <w:tcPr>
            <w:tcW w:w="2030" w:type="pct"/>
            <w:shd w:val="clear" w:color="auto" w:fill="F2F2F2"/>
          </w:tcPr>
          <w:p w14:paraId="5A991336" w14:textId="77777777" w:rsidR="007123FB" w:rsidRPr="009D5809" w:rsidRDefault="007123FB" w:rsidP="006C4EF2">
            <w:pPr>
              <w:jc w:val="left"/>
              <w:rPr>
                <w:del w:id="152" w:author="Autor"/>
                <w:rFonts w:cs="Calibri"/>
                <w:b/>
                <w:bCs/>
                <w:sz w:val="18"/>
                <w:szCs w:val="18"/>
              </w:rPr>
            </w:pPr>
            <w:del w:id="153" w:author="Autor">
              <w:r w:rsidRPr="00F43A11">
                <w:rPr>
                  <w:rFonts w:cs="Calibri"/>
                  <w:b/>
                  <w:bCs/>
                  <w:sz w:val="18"/>
                  <w:szCs w:val="18"/>
                </w:rPr>
                <w:delText xml:space="preserve">Termín </w:delText>
              </w:r>
              <w:r>
                <w:rPr>
                  <w:rFonts w:cs="Calibri"/>
                  <w:b/>
                  <w:bCs/>
                  <w:sz w:val="18"/>
                  <w:szCs w:val="18"/>
                </w:rPr>
                <w:delText xml:space="preserve">na zaslanie </w:delText>
              </w:r>
              <w:r w:rsidRPr="00F43A11">
                <w:rPr>
                  <w:rFonts w:cs="Calibri"/>
                  <w:b/>
                  <w:bCs/>
                  <w:sz w:val="18"/>
                  <w:szCs w:val="18"/>
                </w:rPr>
                <w:delText>KZ</w:delText>
              </w:r>
              <w:r>
                <w:rPr>
                  <w:rFonts w:cs="Calibri"/>
                  <w:b/>
                  <w:bCs/>
                  <w:sz w:val="18"/>
                  <w:szCs w:val="18"/>
                </w:rPr>
                <w:delText xml:space="preserve"> </w:delText>
              </w:r>
              <w:r w:rsidRPr="00F43A11">
                <w:rPr>
                  <w:rFonts w:cs="Calibri"/>
                  <w:b/>
                  <w:bCs/>
                  <w:sz w:val="18"/>
                  <w:szCs w:val="18"/>
                </w:rPr>
                <w:delText>k overeniu správnosti údajov v</w:delText>
              </w:r>
              <w:r>
                <w:rPr>
                  <w:rFonts w:cs="Calibri"/>
                  <w:b/>
                  <w:bCs/>
                  <w:sz w:val="18"/>
                  <w:szCs w:val="18"/>
                </w:rPr>
                <w:delText> </w:delText>
              </w:r>
              <w:r w:rsidRPr="00F43A11">
                <w:rPr>
                  <w:rFonts w:cs="Calibri"/>
                  <w:b/>
                  <w:bCs/>
                  <w:sz w:val="18"/>
                  <w:szCs w:val="18"/>
                </w:rPr>
                <w:delText>IMAR</w:delText>
              </w:r>
              <w:r>
                <w:rPr>
                  <w:rFonts w:cs="Calibri"/>
                  <w:b/>
                  <w:bCs/>
                  <w:sz w:val="18"/>
                  <w:szCs w:val="18"/>
                </w:rPr>
                <w:delText xml:space="preserve"> a </w:delText>
              </w:r>
              <w:r w:rsidRPr="00F43A11">
                <w:rPr>
                  <w:rFonts w:cs="Calibri"/>
                  <w:b/>
                  <w:bCs/>
                  <w:sz w:val="18"/>
                  <w:szCs w:val="18"/>
                </w:rPr>
                <w:delText>interného záznamu z overenia kvality na CKO</w:delText>
              </w:r>
            </w:del>
          </w:p>
        </w:tc>
        <w:tc>
          <w:tcPr>
            <w:tcW w:w="2970" w:type="pct"/>
            <w:shd w:val="clear" w:color="auto" w:fill="F2F2F2"/>
          </w:tcPr>
          <w:p w14:paraId="3D82F767" w14:textId="77777777" w:rsidR="007123FB" w:rsidRPr="009D5809" w:rsidRDefault="007123FB" w:rsidP="006C4EF2">
            <w:pPr>
              <w:jc w:val="left"/>
              <w:rPr>
                <w:del w:id="154" w:author="Autor"/>
                <w:rFonts w:cs="Calibri"/>
                <w:sz w:val="18"/>
                <w:szCs w:val="18"/>
              </w:rPr>
            </w:pPr>
            <w:del w:id="155" w:author="Autor">
              <w:r>
                <w:rPr>
                  <w:rFonts w:cs="Calibri"/>
                  <w:sz w:val="18"/>
                  <w:szCs w:val="18"/>
                </w:rPr>
                <w:delText>O</w:delText>
              </w:r>
              <w:r w:rsidRPr="00F43A11">
                <w:rPr>
                  <w:rFonts w:cs="Calibri"/>
                  <w:sz w:val="18"/>
                  <w:szCs w:val="18"/>
                </w:rPr>
                <w:delText xml:space="preserve">bratom </w:delText>
              </w:r>
              <w:r w:rsidR="00F273DF" w:rsidRPr="00F273DF">
                <w:rPr>
                  <w:rFonts w:cs="Calibri"/>
                  <w:sz w:val="18"/>
                  <w:szCs w:val="18"/>
                </w:rPr>
                <w:delText>do 1 pracovného dňa</w:delText>
              </w:r>
              <w:r w:rsidR="00F273DF">
                <w:rPr>
                  <w:rFonts w:cs="Calibri"/>
                  <w:sz w:val="18"/>
                  <w:szCs w:val="18"/>
                </w:rPr>
                <w:delText xml:space="preserve"> </w:delText>
              </w:r>
              <w:r w:rsidRPr="00F43A11">
                <w:rPr>
                  <w:rFonts w:cs="Calibri"/>
                  <w:sz w:val="18"/>
                  <w:szCs w:val="18"/>
                </w:rPr>
                <w:delText>po vykonaní overenia kvality</w:delText>
              </w:r>
            </w:del>
          </w:p>
        </w:tc>
      </w:tr>
    </w:tbl>
    <w:p w14:paraId="367D9E5F" w14:textId="230E2093" w:rsidR="00E93B11" w:rsidRPr="008B44E4" w:rsidRDefault="00E93B11" w:rsidP="00D0022F">
      <w:pPr>
        <w:rPr>
          <w:color w:val="000000" w:themeColor="text1"/>
          <w:lang w:val="en-US"/>
          <w:rPrChange w:id="156" w:author="Autor">
            <w:rPr>
              <w:color w:val="000000" w:themeColor="text1"/>
            </w:rPr>
          </w:rPrChange>
        </w:rPr>
      </w:pPr>
    </w:p>
    <w:sectPr w:rsidR="00E93B11" w:rsidRPr="008B44E4" w:rsidSect="00F91E45">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6F761" w14:textId="77777777" w:rsidR="00D43E44" w:rsidRDefault="00D43E44" w:rsidP="00DF5953">
      <w:pPr>
        <w:spacing w:before="0" w:after="0"/>
      </w:pPr>
      <w:r>
        <w:separator/>
      </w:r>
    </w:p>
    <w:p w14:paraId="79FD051F" w14:textId="77777777" w:rsidR="00D43E44" w:rsidRDefault="00D43E44"/>
  </w:endnote>
  <w:endnote w:type="continuationSeparator" w:id="0">
    <w:p w14:paraId="601A310F" w14:textId="77777777" w:rsidR="00D43E44" w:rsidRDefault="00D43E44" w:rsidP="00DF5953">
      <w:pPr>
        <w:spacing w:before="0" w:after="0"/>
      </w:pPr>
      <w:r>
        <w:continuationSeparator/>
      </w:r>
    </w:p>
    <w:p w14:paraId="67D8FE6A" w14:textId="77777777" w:rsidR="00D43E44" w:rsidRDefault="00D43E44"/>
  </w:endnote>
  <w:endnote w:type="continuationNotice" w:id="1">
    <w:p w14:paraId="78ED2FC4" w14:textId="77777777" w:rsidR="00D43E44" w:rsidRDefault="00D43E4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108C2" w14:textId="77777777" w:rsidR="00B93000" w:rsidRDefault="00B9300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05373" w14:textId="55FBED3C" w:rsidR="00DE0DA1" w:rsidRPr="00CF60E2" w:rsidRDefault="00DE0DA1" w:rsidP="00E34060">
    <w:pPr>
      <w:tabs>
        <w:tab w:val="center" w:pos="4536"/>
        <w:tab w:val="right" w:pos="9072"/>
      </w:tabs>
      <w:jc w:val="right"/>
    </w:pPr>
    <w:r>
      <w:rPr>
        <w:noProof/>
        <w:lang w:eastAsia="sk-SK"/>
      </w:rPr>
      <mc:AlternateContent>
        <mc:Choice Requires="wps">
          <w:drawing>
            <wp:anchor distT="0" distB="0" distL="114300" distR="114300" simplePos="0" relativeHeight="251658241" behindDoc="0" locked="0" layoutInCell="1" allowOverlap="1" wp14:anchorId="044A5165" wp14:editId="6E65F61D">
              <wp:simplePos x="0" y="0"/>
              <wp:positionH relativeFrom="column">
                <wp:posOffset>-60960</wp:posOffset>
              </wp:positionH>
              <wp:positionV relativeFrom="paragraph">
                <wp:posOffset>12700</wp:posOffset>
              </wp:positionV>
              <wp:extent cx="5930900" cy="1"/>
              <wp:effectExtent l="57150" t="38100" r="50800" b="9525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309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CCFB05E" id="Rovná spojnica 4" o:spid="_x0000_s1026" style="position:absolute;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pt" to="462.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" strokecolor="#4f81bd" strokeweight="3pt">
              <v:shadow on="t" color="black" opacity="22937f" origin=",.5" offset="0,.63889mm"/>
              <o:lock v:ext="edit" shapetype="f"/>
            </v:line>
          </w:pict>
        </mc:Fallback>
      </mc:AlternateContent>
    </w:r>
    <w:r>
      <w:rPr>
        <w:noProof/>
        <w:lang w:eastAsia="sk-SK"/>
      </w:rPr>
      <w:drawing>
        <wp:anchor distT="0" distB="0" distL="114300" distR="114300" simplePos="0" relativeHeight="251658242" behindDoc="1" locked="0" layoutInCell="1" allowOverlap="1" wp14:anchorId="427F0A42" wp14:editId="1EB95315">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r w:rsidRPr="00CF60E2">
      <w:fldChar w:fldCharType="begin"/>
    </w:r>
    <w:r w:rsidRPr="00CF60E2">
      <w:instrText>PAGE   \* MERGEFORMAT</w:instrText>
    </w:r>
    <w:r w:rsidRPr="00CF60E2">
      <w:fldChar w:fldCharType="separate"/>
    </w:r>
    <w:r w:rsidR="008B44E4">
      <w:rPr>
        <w:noProof/>
      </w:rPr>
      <w:t>2</w:t>
    </w:r>
    <w:r w:rsidRPr="00CF60E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5E057" w14:textId="77777777" w:rsidR="00B93000" w:rsidRDefault="00B930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8BE7E" w14:textId="77777777" w:rsidR="00D43E44" w:rsidRDefault="00D43E44" w:rsidP="00DF5953">
      <w:pPr>
        <w:spacing w:before="0" w:after="0"/>
      </w:pPr>
      <w:r>
        <w:separator/>
      </w:r>
    </w:p>
    <w:p w14:paraId="4AB0E9A0" w14:textId="77777777" w:rsidR="00D43E44" w:rsidRDefault="00D43E44"/>
  </w:footnote>
  <w:footnote w:type="continuationSeparator" w:id="0">
    <w:p w14:paraId="05943BA2" w14:textId="77777777" w:rsidR="00D43E44" w:rsidRDefault="00D43E44" w:rsidP="00DF5953">
      <w:pPr>
        <w:spacing w:before="0" w:after="0"/>
      </w:pPr>
      <w:r>
        <w:continuationSeparator/>
      </w:r>
    </w:p>
    <w:p w14:paraId="22C061D6" w14:textId="77777777" w:rsidR="00D43E44" w:rsidRDefault="00D43E44"/>
  </w:footnote>
  <w:footnote w:type="continuationNotice" w:id="1">
    <w:p w14:paraId="52D4E6C3" w14:textId="77777777" w:rsidR="00D43E44" w:rsidRDefault="00D43E44">
      <w:pPr>
        <w:spacing w:before="0" w:after="0"/>
      </w:pPr>
    </w:p>
  </w:footnote>
  <w:footnote w:id="2">
    <w:p w14:paraId="7ACF56E8" w14:textId="77777777" w:rsidR="00DE0DA1" w:rsidRDefault="00DE0DA1">
      <w:pPr>
        <w:pStyle w:val="Textpoznmkypodiarou"/>
      </w:pPr>
      <w:r>
        <w:rPr>
          <w:rStyle w:val="Odkaznapoznmkupodiarou"/>
        </w:rPr>
        <w:footnoteRef/>
      </w:r>
      <w:r>
        <w:t xml:space="preserve"> Jedná sa o prvotné nastavenie očakávania, ktoré sa validáciou overuje a následne môže upraviť.</w:t>
      </w:r>
    </w:p>
  </w:footnote>
  <w:footnote w:id="3">
    <w:p w14:paraId="7F45E9E7" w14:textId="3B95EB8C" w:rsidR="00DE0DA1" w:rsidRDefault="00DE0DA1" w:rsidP="0095567F">
      <w:pPr>
        <w:pStyle w:val="Textpoznmkypodiarou"/>
        <w:ind w:left="142" w:hanging="142"/>
      </w:pPr>
      <w:r>
        <w:rPr>
          <w:rStyle w:val="Odkaznapoznmkupodiarou"/>
        </w:rPr>
        <w:footnoteRef/>
      </w:r>
      <w:r>
        <w:t xml:space="preserve"> Iné očakávania sa určia v rámci vykonanej validácie hraničnej hodnoty RI, alebo validácie modelu AR, ak sa dospeje k záveru, že sú potrebné k správnemu fungovaniu modelu AR.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BDA0A" w14:textId="77777777" w:rsidR="00B93000" w:rsidRDefault="00B9300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F460F" w14:textId="7B2F93CA" w:rsidR="00DE0DA1" w:rsidRPr="00891401" w:rsidRDefault="00DE0DA1" w:rsidP="00B51AED">
    <w:pPr>
      <w:tabs>
        <w:tab w:val="center" w:pos="4536"/>
      </w:tabs>
    </w:pPr>
    <w:r w:rsidRPr="00891401">
      <w:rPr>
        <w:noProof/>
        <w:lang w:eastAsia="sk-SK"/>
      </w:rPr>
      <mc:AlternateContent>
        <mc:Choice Requires="wps">
          <w:drawing>
            <wp:anchor distT="0" distB="0" distL="114300" distR="114300" simplePos="0" relativeHeight="251658240" behindDoc="0" locked="0" layoutInCell="1" allowOverlap="1" wp14:anchorId="712D3FDA" wp14:editId="129B9C55">
              <wp:simplePos x="0" y="0"/>
              <wp:positionH relativeFrom="column">
                <wp:posOffset>-127028</wp:posOffset>
              </wp:positionH>
              <wp:positionV relativeFrom="paragraph">
                <wp:posOffset>280283</wp:posOffset>
              </wp:positionV>
              <wp:extent cx="5996001" cy="0"/>
              <wp:effectExtent l="57150" t="38100" r="62230" b="95250"/>
              <wp:wrapNone/>
              <wp:docPr id="1"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96001"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80CC7A9" id="Rovná spojnica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pt,22.05pt" to="462.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" strokecolor="#4f81bd" strokeweight="3pt">
              <v:shadow on="t" color="black" opacity="22937f" origin=",.5" offset="0,.63889mm"/>
              <o:lock v:ext="edit" shapetype="f"/>
            </v:line>
          </w:pict>
        </mc:Fallback>
      </mc:AlternateContent>
    </w:r>
    <w:r w:rsidRPr="00891401">
      <w:t xml:space="preserve">Príloha č. </w:t>
    </w:r>
    <w:r>
      <w:t>4</w:t>
    </w:r>
    <w:r w:rsidRPr="00891401">
      <w:t xml:space="preserve"> k MP CKO č. </w:t>
    </w:r>
    <w:r w:rsidR="008D6113">
      <w:t>38</w:t>
    </w:r>
    <w:r w:rsidR="00790C5A">
      <w:t xml:space="preserve"> </w:t>
    </w:r>
    <w:del w:id="157" w:author="Autor">
      <w:r w:rsidRPr="00891401">
        <w:delText xml:space="preserve">– </w:delText>
      </w:r>
      <w:r>
        <w:rPr>
          <w:bCs/>
          <w:iCs/>
        </w:rPr>
        <w:delText>V</w:delText>
      </w:r>
      <w:r w:rsidRPr="00F26061">
        <w:rPr>
          <w:bCs/>
          <w:iCs/>
        </w:rPr>
        <w:delText>alidáci</w:delText>
      </w:r>
      <w:r>
        <w:rPr>
          <w:bCs/>
          <w:iCs/>
        </w:rPr>
        <w:delText>a</w:delText>
      </w:r>
      <w:r w:rsidRPr="00F26061">
        <w:rPr>
          <w:bCs/>
          <w:iCs/>
        </w:rPr>
        <w:delText xml:space="preserve"> modelu AR</w:delText>
      </w:r>
    </w:del>
  </w:p>
  <w:customXmlDelRangeStart w:id="158" w:author="Autor"/>
  <w:sdt>
    <w:sdtPr>
      <w:id w:val="1793321961"/>
      <w:date w:fullDate="2022-10-13T00:00:00Z">
        <w:dateFormat w:val="dd.MM.yyyy"/>
        <w:lid w:val="sk-SK"/>
        <w:storeMappedDataAs w:val="dateTime"/>
        <w:calendar w:val="gregorian"/>
      </w:date>
    </w:sdtPr>
    <w:sdtEndPr/>
    <w:sdtContent>
      <w:customXmlDelRangeEnd w:id="158"/>
      <w:p w14:paraId="1D8AA2D0" w14:textId="77777777" w:rsidR="00000000" w:rsidRDefault="00DF7DFD" w:rsidP="00DF7DFD">
        <w:pPr>
          <w:pStyle w:val="Hlavika"/>
          <w:jc w:val="right"/>
          <w:rPr>
            <w:del w:id="159" w:author="Autor"/>
          </w:rPr>
        </w:pPr>
        <w:del w:id="160" w:author="Autor">
          <w:r>
            <w:delText>13.10.2022</w:delText>
          </w:r>
        </w:del>
      </w:p>
      <w:customXmlDelRangeStart w:id="161" w:author="Autor"/>
    </w:sdtContent>
  </w:sdt>
  <w:customXmlDelRangeEnd w:id="161"/>
  <w:customXmlInsRangeStart w:id="162" w:author="Autor"/>
  <w:sdt>
    <w:sdtPr>
      <w:id w:val="1289011258"/>
      <w:date w:fullDate="2023-10-06T00:00:00Z">
        <w:dateFormat w:val="dd.MM.yyyy"/>
        <w:lid w:val="sk-SK"/>
        <w:storeMappedDataAs w:val="dateTime"/>
        <w:calendar w:val="gregorian"/>
      </w:date>
    </w:sdtPr>
    <w:sdtEndPr/>
    <w:sdtContent>
      <w:customXmlInsRangeEnd w:id="162"/>
      <w:p w14:paraId="71109578" w14:textId="2B274B90" w:rsidR="00DE0DA1" w:rsidRPr="00891401" w:rsidRDefault="00866126" w:rsidP="00DF7DFD">
        <w:pPr>
          <w:pStyle w:val="Hlavika"/>
          <w:jc w:val="right"/>
        </w:pPr>
        <w:ins w:id="163" w:author="Autor">
          <w:r w:rsidRPr="00866126">
            <w:t>06.10.2023</w:t>
          </w:r>
        </w:ins>
      </w:p>
      <w:customXmlInsRangeStart w:id="164" w:author="Autor"/>
    </w:sdtContent>
  </w:sdt>
  <w:customXmlInsRangeEnd w:id="16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0D5EC" w14:textId="77777777" w:rsidR="00B93000" w:rsidRDefault="00B9300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5D0"/>
    <w:multiLevelType w:val="multilevel"/>
    <w:tmpl w:val="AD10EC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2261C00"/>
    <w:multiLevelType w:val="hybridMultilevel"/>
    <w:tmpl w:val="C100BE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A7733B6"/>
    <w:multiLevelType w:val="hybridMultilevel"/>
    <w:tmpl w:val="99700BA2"/>
    <w:lvl w:ilvl="0" w:tplc="591AB19E">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0B58AE"/>
    <w:multiLevelType w:val="hybridMultilevel"/>
    <w:tmpl w:val="8CC29AD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0B62640F"/>
    <w:multiLevelType w:val="hybridMultilevel"/>
    <w:tmpl w:val="ACD6FA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C652CFF"/>
    <w:multiLevelType w:val="hybridMultilevel"/>
    <w:tmpl w:val="BD4469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F46202E"/>
    <w:multiLevelType w:val="hybridMultilevel"/>
    <w:tmpl w:val="664A867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640ECA"/>
    <w:multiLevelType w:val="hybridMultilevel"/>
    <w:tmpl w:val="6980D4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F67178"/>
    <w:multiLevelType w:val="hybridMultilevel"/>
    <w:tmpl w:val="AD0075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5A5DEE"/>
    <w:multiLevelType w:val="hybridMultilevel"/>
    <w:tmpl w:val="FE8CED5C"/>
    <w:lvl w:ilvl="0" w:tplc="041B0017">
      <w:start w:val="1"/>
      <w:numFmt w:val="lowerLetter"/>
      <w:lvlText w:val="%1)"/>
      <w:lvlJc w:val="left"/>
      <w:pPr>
        <w:ind w:left="720" w:hanging="360"/>
      </w:pPr>
    </w:lvl>
    <w:lvl w:ilvl="1" w:tplc="461AA60E">
      <w:start w:val="1"/>
      <w:numFmt w:val="bullet"/>
      <w:lvlText w:val="o"/>
      <w:lvlJc w:val="left"/>
      <w:pPr>
        <w:ind w:left="1440" w:hanging="360"/>
      </w:pPr>
      <w:rPr>
        <w:rFonts w:ascii="Courier New" w:hAnsi="Courier New" w:hint="default"/>
      </w:rPr>
    </w:lvl>
    <w:lvl w:ilvl="2" w:tplc="DE6A2738">
      <w:start w:val="1"/>
      <w:numFmt w:val="bullet"/>
      <w:lvlText w:val=""/>
      <w:lvlJc w:val="left"/>
      <w:pPr>
        <w:ind w:left="2160" w:hanging="360"/>
      </w:pPr>
      <w:rPr>
        <w:rFonts w:ascii="Wingdings" w:hAnsi="Wingdings" w:hint="default"/>
      </w:rPr>
    </w:lvl>
    <w:lvl w:ilvl="3" w:tplc="E606F17C">
      <w:start w:val="1"/>
      <w:numFmt w:val="bullet"/>
      <w:lvlText w:val=""/>
      <w:lvlJc w:val="left"/>
      <w:pPr>
        <w:ind w:left="2880" w:hanging="360"/>
      </w:pPr>
      <w:rPr>
        <w:rFonts w:ascii="Symbol" w:hAnsi="Symbol" w:hint="default"/>
      </w:rPr>
    </w:lvl>
    <w:lvl w:ilvl="4" w:tplc="D3B20F16">
      <w:start w:val="1"/>
      <w:numFmt w:val="bullet"/>
      <w:lvlText w:val="o"/>
      <w:lvlJc w:val="left"/>
      <w:pPr>
        <w:ind w:left="3600" w:hanging="360"/>
      </w:pPr>
      <w:rPr>
        <w:rFonts w:ascii="Courier New" w:hAnsi="Courier New" w:hint="default"/>
      </w:rPr>
    </w:lvl>
    <w:lvl w:ilvl="5" w:tplc="064A83E0">
      <w:start w:val="1"/>
      <w:numFmt w:val="bullet"/>
      <w:lvlText w:val=""/>
      <w:lvlJc w:val="left"/>
      <w:pPr>
        <w:ind w:left="4320" w:hanging="360"/>
      </w:pPr>
      <w:rPr>
        <w:rFonts w:ascii="Wingdings" w:hAnsi="Wingdings" w:hint="default"/>
      </w:rPr>
    </w:lvl>
    <w:lvl w:ilvl="6" w:tplc="B48E411A">
      <w:start w:val="1"/>
      <w:numFmt w:val="bullet"/>
      <w:lvlText w:val=""/>
      <w:lvlJc w:val="left"/>
      <w:pPr>
        <w:ind w:left="5040" w:hanging="360"/>
      </w:pPr>
      <w:rPr>
        <w:rFonts w:ascii="Symbol" w:hAnsi="Symbol" w:hint="default"/>
      </w:rPr>
    </w:lvl>
    <w:lvl w:ilvl="7" w:tplc="FEBAD4BE">
      <w:start w:val="1"/>
      <w:numFmt w:val="bullet"/>
      <w:lvlText w:val="o"/>
      <w:lvlJc w:val="left"/>
      <w:pPr>
        <w:ind w:left="5760" w:hanging="360"/>
      </w:pPr>
      <w:rPr>
        <w:rFonts w:ascii="Courier New" w:hAnsi="Courier New" w:hint="default"/>
      </w:rPr>
    </w:lvl>
    <w:lvl w:ilvl="8" w:tplc="27FC79C4">
      <w:start w:val="1"/>
      <w:numFmt w:val="bullet"/>
      <w:lvlText w:val=""/>
      <w:lvlJc w:val="left"/>
      <w:pPr>
        <w:ind w:left="6480" w:hanging="360"/>
      </w:pPr>
      <w:rPr>
        <w:rFonts w:ascii="Wingdings" w:hAnsi="Wingdings" w:hint="default"/>
      </w:rPr>
    </w:lvl>
  </w:abstractNum>
  <w:abstractNum w:abstractNumId="10" w15:restartNumberingAfterBreak="0">
    <w:nsid w:val="185D58B5"/>
    <w:multiLevelType w:val="hybridMultilevel"/>
    <w:tmpl w:val="DF16ED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8DA2876"/>
    <w:multiLevelType w:val="hybridMultilevel"/>
    <w:tmpl w:val="FE8CED5C"/>
    <w:lvl w:ilvl="0" w:tplc="041B0017">
      <w:start w:val="1"/>
      <w:numFmt w:val="lowerLetter"/>
      <w:lvlText w:val="%1)"/>
      <w:lvlJc w:val="left"/>
      <w:pPr>
        <w:ind w:left="720" w:hanging="360"/>
      </w:pPr>
    </w:lvl>
    <w:lvl w:ilvl="1" w:tplc="461AA60E">
      <w:start w:val="1"/>
      <w:numFmt w:val="bullet"/>
      <w:lvlText w:val="o"/>
      <w:lvlJc w:val="left"/>
      <w:pPr>
        <w:ind w:left="1440" w:hanging="360"/>
      </w:pPr>
      <w:rPr>
        <w:rFonts w:ascii="Courier New" w:hAnsi="Courier New" w:hint="default"/>
      </w:rPr>
    </w:lvl>
    <w:lvl w:ilvl="2" w:tplc="DE6A2738">
      <w:start w:val="1"/>
      <w:numFmt w:val="bullet"/>
      <w:lvlText w:val=""/>
      <w:lvlJc w:val="left"/>
      <w:pPr>
        <w:ind w:left="2160" w:hanging="360"/>
      </w:pPr>
      <w:rPr>
        <w:rFonts w:ascii="Wingdings" w:hAnsi="Wingdings" w:hint="default"/>
      </w:rPr>
    </w:lvl>
    <w:lvl w:ilvl="3" w:tplc="E606F17C">
      <w:start w:val="1"/>
      <w:numFmt w:val="bullet"/>
      <w:lvlText w:val=""/>
      <w:lvlJc w:val="left"/>
      <w:pPr>
        <w:ind w:left="2880" w:hanging="360"/>
      </w:pPr>
      <w:rPr>
        <w:rFonts w:ascii="Symbol" w:hAnsi="Symbol" w:hint="default"/>
      </w:rPr>
    </w:lvl>
    <w:lvl w:ilvl="4" w:tplc="D3B20F16">
      <w:start w:val="1"/>
      <w:numFmt w:val="bullet"/>
      <w:lvlText w:val="o"/>
      <w:lvlJc w:val="left"/>
      <w:pPr>
        <w:ind w:left="3600" w:hanging="360"/>
      </w:pPr>
      <w:rPr>
        <w:rFonts w:ascii="Courier New" w:hAnsi="Courier New" w:hint="default"/>
      </w:rPr>
    </w:lvl>
    <w:lvl w:ilvl="5" w:tplc="064A83E0">
      <w:start w:val="1"/>
      <w:numFmt w:val="bullet"/>
      <w:lvlText w:val=""/>
      <w:lvlJc w:val="left"/>
      <w:pPr>
        <w:ind w:left="4320" w:hanging="360"/>
      </w:pPr>
      <w:rPr>
        <w:rFonts w:ascii="Wingdings" w:hAnsi="Wingdings" w:hint="default"/>
      </w:rPr>
    </w:lvl>
    <w:lvl w:ilvl="6" w:tplc="B48E411A">
      <w:start w:val="1"/>
      <w:numFmt w:val="bullet"/>
      <w:lvlText w:val=""/>
      <w:lvlJc w:val="left"/>
      <w:pPr>
        <w:ind w:left="5040" w:hanging="360"/>
      </w:pPr>
      <w:rPr>
        <w:rFonts w:ascii="Symbol" w:hAnsi="Symbol" w:hint="default"/>
      </w:rPr>
    </w:lvl>
    <w:lvl w:ilvl="7" w:tplc="FEBAD4BE">
      <w:start w:val="1"/>
      <w:numFmt w:val="bullet"/>
      <w:lvlText w:val="o"/>
      <w:lvlJc w:val="left"/>
      <w:pPr>
        <w:ind w:left="5760" w:hanging="360"/>
      </w:pPr>
      <w:rPr>
        <w:rFonts w:ascii="Courier New" w:hAnsi="Courier New" w:hint="default"/>
      </w:rPr>
    </w:lvl>
    <w:lvl w:ilvl="8" w:tplc="27FC79C4">
      <w:start w:val="1"/>
      <w:numFmt w:val="bullet"/>
      <w:lvlText w:val=""/>
      <w:lvlJc w:val="left"/>
      <w:pPr>
        <w:ind w:left="6480" w:hanging="360"/>
      </w:pPr>
      <w:rPr>
        <w:rFonts w:ascii="Wingdings" w:hAnsi="Wingdings" w:hint="default"/>
      </w:rPr>
    </w:lvl>
  </w:abstractNum>
  <w:abstractNum w:abstractNumId="12" w15:restartNumberingAfterBreak="0">
    <w:nsid w:val="2983B231"/>
    <w:multiLevelType w:val="hybridMultilevel"/>
    <w:tmpl w:val="DDCC5F40"/>
    <w:lvl w:ilvl="0" w:tplc="76AC3376">
      <w:start w:val="1"/>
      <w:numFmt w:val="bullet"/>
      <w:lvlText w:val="-"/>
      <w:lvlJc w:val="left"/>
      <w:pPr>
        <w:ind w:left="720" w:hanging="360"/>
      </w:pPr>
      <w:rPr>
        <w:rFonts w:ascii="Calibri" w:hAnsi="Calibri" w:hint="default"/>
      </w:rPr>
    </w:lvl>
    <w:lvl w:ilvl="1" w:tplc="C0DAE6C4">
      <w:start w:val="1"/>
      <w:numFmt w:val="bullet"/>
      <w:lvlText w:val="o"/>
      <w:lvlJc w:val="left"/>
      <w:pPr>
        <w:ind w:left="1440" w:hanging="360"/>
      </w:pPr>
      <w:rPr>
        <w:rFonts w:ascii="Courier New" w:hAnsi="Courier New" w:hint="default"/>
      </w:rPr>
    </w:lvl>
    <w:lvl w:ilvl="2" w:tplc="8BB62864">
      <w:start w:val="1"/>
      <w:numFmt w:val="bullet"/>
      <w:lvlText w:val=""/>
      <w:lvlJc w:val="left"/>
      <w:pPr>
        <w:ind w:left="2160" w:hanging="360"/>
      </w:pPr>
      <w:rPr>
        <w:rFonts w:ascii="Wingdings" w:hAnsi="Wingdings" w:hint="default"/>
      </w:rPr>
    </w:lvl>
    <w:lvl w:ilvl="3" w:tplc="D8C491AC">
      <w:start w:val="1"/>
      <w:numFmt w:val="bullet"/>
      <w:lvlText w:val=""/>
      <w:lvlJc w:val="left"/>
      <w:pPr>
        <w:ind w:left="2880" w:hanging="360"/>
      </w:pPr>
      <w:rPr>
        <w:rFonts w:ascii="Symbol" w:hAnsi="Symbol" w:hint="default"/>
      </w:rPr>
    </w:lvl>
    <w:lvl w:ilvl="4" w:tplc="E0D84788">
      <w:start w:val="1"/>
      <w:numFmt w:val="bullet"/>
      <w:lvlText w:val="o"/>
      <w:lvlJc w:val="left"/>
      <w:pPr>
        <w:ind w:left="3600" w:hanging="360"/>
      </w:pPr>
      <w:rPr>
        <w:rFonts w:ascii="Courier New" w:hAnsi="Courier New" w:hint="default"/>
      </w:rPr>
    </w:lvl>
    <w:lvl w:ilvl="5" w:tplc="8B4C5068">
      <w:start w:val="1"/>
      <w:numFmt w:val="bullet"/>
      <w:lvlText w:val=""/>
      <w:lvlJc w:val="left"/>
      <w:pPr>
        <w:ind w:left="4320" w:hanging="360"/>
      </w:pPr>
      <w:rPr>
        <w:rFonts w:ascii="Wingdings" w:hAnsi="Wingdings" w:hint="default"/>
      </w:rPr>
    </w:lvl>
    <w:lvl w:ilvl="6" w:tplc="FD8202B8">
      <w:start w:val="1"/>
      <w:numFmt w:val="bullet"/>
      <w:lvlText w:val=""/>
      <w:lvlJc w:val="left"/>
      <w:pPr>
        <w:ind w:left="5040" w:hanging="360"/>
      </w:pPr>
      <w:rPr>
        <w:rFonts w:ascii="Symbol" w:hAnsi="Symbol" w:hint="default"/>
      </w:rPr>
    </w:lvl>
    <w:lvl w:ilvl="7" w:tplc="C2AA8DF8">
      <w:start w:val="1"/>
      <w:numFmt w:val="bullet"/>
      <w:lvlText w:val="o"/>
      <w:lvlJc w:val="left"/>
      <w:pPr>
        <w:ind w:left="5760" w:hanging="360"/>
      </w:pPr>
      <w:rPr>
        <w:rFonts w:ascii="Courier New" w:hAnsi="Courier New" w:hint="default"/>
      </w:rPr>
    </w:lvl>
    <w:lvl w:ilvl="8" w:tplc="F0E0635A">
      <w:start w:val="1"/>
      <w:numFmt w:val="bullet"/>
      <w:lvlText w:val=""/>
      <w:lvlJc w:val="left"/>
      <w:pPr>
        <w:ind w:left="6480" w:hanging="360"/>
      </w:pPr>
      <w:rPr>
        <w:rFonts w:ascii="Wingdings" w:hAnsi="Wingdings" w:hint="default"/>
      </w:rPr>
    </w:lvl>
  </w:abstractNum>
  <w:abstractNum w:abstractNumId="13" w15:restartNumberingAfterBreak="0">
    <w:nsid w:val="2DC51DB3"/>
    <w:multiLevelType w:val="hybridMultilevel"/>
    <w:tmpl w:val="7C0410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FFC0FC8"/>
    <w:multiLevelType w:val="hybridMultilevel"/>
    <w:tmpl w:val="47AE4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0018DB"/>
    <w:multiLevelType w:val="hybridMultilevel"/>
    <w:tmpl w:val="6980D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17" w15:restartNumberingAfterBreak="0">
    <w:nsid w:val="45B02F41"/>
    <w:multiLevelType w:val="hybridMultilevel"/>
    <w:tmpl w:val="0BD42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6880A6C"/>
    <w:multiLevelType w:val="hybridMultilevel"/>
    <w:tmpl w:val="F6E446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B8F7DEC"/>
    <w:multiLevelType w:val="hybridMultilevel"/>
    <w:tmpl w:val="2C621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D3522CB"/>
    <w:multiLevelType w:val="hybridMultilevel"/>
    <w:tmpl w:val="DAD2240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 w15:restartNumberingAfterBreak="0">
    <w:nsid w:val="4DDE7751"/>
    <w:multiLevelType w:val="hybridMultilevel"/>
    <w:tmpl w:val="3E0CBDF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4F292371"/>
    <w:multiLevelType w:val="hybridMultilevel"/>
    <w:tmpl w:val="ACB66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1085C9F"/>
    <w:multiLevelType w:val="hybridMultilevel"/>
    <w:tmpl w:val="8C9A5752"/>
    <w:lvl w:ilvl="0" w:tplc="041B0015">
      <w:start w:val="1"/>
      <w:numFmt w:val="upp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5B545C2"/>
    <w:multiLevelType w:val="hybridMultilevel"/>
    <w:tmpl w:val="E8C463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6195512"/>
    <w:multiLevelType w:val="hybridMultilevel"/>
    <w:tmpl w:val="A0BA91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8E76F8"/>
    <w:multiLevelType w:val="hybridMultilevel"/>
    <w:tmpl w:val="28D4D6AC"/>
    <w:lvl w:ilvl="0" w:tplc="B9A69FE2">
      <w:start w:val="1"/>
      <w:numFmt w:val="lowerLetter"/>
      <w:lvlText w:val="%1)"/>
      <w:lvlJc w:val="left"/>
      <w:pPr>
        <w:ind w:left="927" w:hanging="360"/>
      </w:pPr>
      <w:rPr>
        <w:rFonts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58B27918"/>
    <w:multiLevelType w:val="hybridMultilevel"/>
    <w:tmpl w:val="B48CEA86"/>
    <w:lvl w:ilvl="0" w:tplc="041B0003">
      <w:start w:val="1"/>
      <w:numFmt w:val="bullet"/>
      <w:lvlText w:val="o"/>
      <w:lvlJc w:val="left"/>
      <w:pPr>
        <w:ind w:left="1713" w:hanging="360"/>
      </w:pPr>
      <w:rPr>
        <w:rFonts w:ascii="Courier New" w:hAnsi="Courier New" w:cs="Courier New"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28" w15:restartNumberingAfterBreak="0">
    <w:nsid w:val="5C015F72"/>
    <w:multiLevelType w:val="hybridMultilevel"/>
    <w:tmpl w:val="B8F66F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C41724B"/>
    <w:multiLevelType w:val="hybridMultilevel"/>
    <w:tmpl w:val="0706AD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31" w15:restartNumberingAfterBreak="0">
    <w:nsid w:val="5FA87C71"/>
    <w:multiLevelType w:val="hybridMultilevel"/>
    <w:tmpl w:val="9E78002C"/>
    <w:lvl w:ilvl="0" w:tplc="135E554E">
      <w:start w:val="1"/>
      <w:numFmt w:val="upperLetter"/>
      <w:lvlText w:val="%1."/>
      <w:lvlJc w:val="left"/>
      <w:pPr>
        <w:ind w:left="1080" w:hanging="360"/>
      </w:pPr>
      <w:rPr>
        <w:rFonts w:ascii="Times New Roman" w:hAnsi="Times New Roman" w:cs="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601B3728"/>
    <w:multiLevelType w:val="hybridMultilevel"/>
    <w:tmpl w:val="D81092F2"/>
    <w:lvl w:ilvl="0" w:tplc="519E84D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2692915"/>
    <w:multiLevelType w:val="hybridMultilevel"/>
    <w:tmpl w:val="7CEC0D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28B3CF6"/>
    <w:multiLevelType w:val="hybridMultilevel"/>
    <w:tmpl w:val="D63A0364"/>
    <w:lvl w:ilvl="0" w:tplc="CCBA913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5680095"/>
    <w:multiLevelType w:val="hybridMultilevel"/>
    <w:tmpl w:val="23A035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8E60901"/>
    <w:multiLevelType w:val="hybridMultilevel"/>
    <w:tmpl w:val="5D029D48"/>
    <w:lvl w:ilvl="0" w:tplc="041B0015">
      <w:start w:val="1"/>
      <w:numFmt w:val="upp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D6F15D3"/>
    <w:multiLevelType w:val="hybridMultilevel"/>
    <w:tmpl w:val="A4224B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FAA1191"/>
    <w:multiLevelType w:val="hybridMultilevel"/>
    <w:tmpl w:val="0EDC53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FC17C52"/>
    <w:multiLevelType w:val="hybridMultilevel"/>
    <w:tmpl w:val="31FC0A8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0" w15:restartNumberingAfterBreak="0">
    <w:nsid w:val="73AD1438"/>
    <w:multiLevelType w:val="hybridMultilevel"/>
    <w:tmpl w:val="CE983B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967366C"/>
    <w:multiLevelType w:val="hybridMultilevel"/>
    <w:tmpl w:val="06C27D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C0227E5"/>
    <w:multiLevelType w:val="hybridMultilevel"/>
    <w:tmpl w:val="6B04069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3" w15:restartNumberingAfterBreak="0">
    <w:nsid w:val="7C32EE79"/>
    <w:multiLevelType w:val="hybridMultilevel"/>
    <w:tmpl w:val="32CE6682"/>
    <w:lvl w:ilvl="0" w:tplc="EE0CED1A">
      <w:start w:val="1"/>
      <w:numFmt w:val="lowerLetter"/>
      <w:lvlText w:val="%1)"/>
      <w:lvlJc w:val="left"/>
      <w:pPr>
        <w:ind w:left="720" w:hanging="360"/>
      </w:pPr>
    </w:lvl>
    <w:lvl w:ilvl="1" w:tplc="BDA03C80">
      <w:start w:val="1"/>
      <w:numFmt w:val="lowerLetter"/>
      <w:lvlText w:val="%2."/>
      <w:lvlJc w:val="left"/>
      <w:pPr>
        <w:ind w:left="1440" w:hanging="360"/>
      </w:pPr>
    </w:lvl>
    <w:lvl w:ilvl="2" w:tplc="8262704C">
      <w:start w:val="1"/>
      <w:numFmt w:val="lowerRoman"/>
      <w:lvlText w:val="%3."/>
      <w:lvlJc w:val="right"/>
      <w:pPr>
        <w:ind w:left="2160" w:hanging="180"/>
      </w:pPr>
    </w:lvl>
    <w:lvl w:ilvl="3" w:tplc="A6360838">
      <w:start w:val="1"/>
      <w:numFmt w:val="decimal"/>
      <w:lvlText w:val="%4."/>
      <w:lvlJc w:val="left"/>
      <w:pPr>
        <w:ind w:left="2880" w:hanging="360"/>
      </w:pPr>
    </w:lvl>
    <w:lvl w:ilvl="4" w:tplc="969457C6">
      <w:start w:val="1"/>
      <w:numFmt w:val="lowerLetter"/>
      <w:lvlText w:val="%5."/>
      <w:lvlJc w:val="left"/>
      <w:pPr>
        <w:ind w:left="3600" w:hanging="360"/>
      </w:pPr>
    </w:lvl>
    <w:lvl w:ilvl="5" w:tplc="B262FE44">
      <w:start w:val="1"/>
      <w:numFmt w:val="lowerRoman"/>
      <w:lvlText w:val="%6."/>
      <w:lvlJc w:val="right"/>
      <w:pPr>
        <w:ind w:left="4320" w:hanging="180"/>
      </w:pPr>
    </w:lvl>
    <w:lvl w:ilvl="6" w:tplc="2D94043C">
      <w:start w:val="1"/>
      <w:numFmt w:val="decimal"/>
      <w:lvlText w:val="%7."/>
      <w:lvlJc w:val="left"/>
      <w:pPr>
        <w:ind w:left="5040" w:hanging="360"/>
      </w:pPr>
    </w:lvl>
    <w:lvl w:ilvl="7" w:tplc="D2409938">
      <w:start w:val="1"/>
      <w:numFmt w:val="lowerLetter"/>
      <w:lvlText w:val="%8."/>
      <w:lvlJc w:val="left"/>
      <w:pPr>
        <w:ind w:left="5760" w:hanging="360"/>
      </w:pPr>
    </w:lvl>
    <w:lvl w:ilvl="8" w:tplc="64D2518C">
      <w:start w:val="1"/>
      <w:numFmt w:val="lowerRoman"/>
      <w:lvlText w:val="%9."/>
      <w:lvlJc w:val="right"/>
      <w:pPr>
        <w:ind w:left="6480" w:hanging="180"/>
      </w:pPr>
    </w:lvl>
  </w:abstractNum>
  <w:abstractNum w:abstractNumId="44" w15:restartNumberingAfterBreak="0">
    <w:nsid w:val="7FCA446A"/>
    <w:multiLevelType w:val="hybridMultilevel"/>
    <w:tmpl w:val="D108BC52"/>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num w:numId="1">
    <w:abstractNumId w:val="43"/>
  </w:num>
  <w:num w:numId="2">
    <w:abstractNumId w:val="12"/>
  </w:num>
  <w:num w:numId="3">
    <w:abstractNumId w:val="11"/>
  </w:num>
  <w:num w:numId="4">
    <w:abstractNumId w:val="30"/>
  </w:num>
  <w:num w:numId="5">
    <w:abstractNumId w:val="16"/>
  </w:num>
  <w:num w:numId="6">
    <w:abstractNumId w:val="16"/>
  </w:num>
  <w:num w:numId="7">
    <w:abstractNumId w:val="30"/>
  </w:num>
  <w:num w:numId="8">
    <w:abstractNumId w:val="10"/>
  </w:num>
  <w:num w:numId="9">
    <w:abstractNumId w:val="40"/>
  </w:num>
  <w:num w:numId="10">
    <w:abstractNumId w:val="0"/>
  </w:num>
  <w:num w:numId="11">
    <w:abstractNumId w:val="39"/>
  </w:num>
  <w:num w:numId="12">
    <w:abstractNumId w:val="35"/>
  </w:num>
  <w:num w:numId="13">
    <w:abstractNumId w:val="19"/>
  </w:num>
  <w:num w:numId="14">
    <w:abstractNumId w:val="6"/>
  </w:num>
  <w:num w:numId="15">
    <w:abstractNumId w:val="32"/>
  </w:num>
  <w:num w:numId="16">
    <w:abstractNumId w:val="4"/>
  </w:num>
  <w:num w:numId="17">
    <w:abstractNumId w:val="17"/>
  </w:num>
  <w:num w:numId="18">
    <w:abstractNumId w:val="13"/>
  </w:num>
  <w:num w:numId="19">
    <w:abstractNumId w:val="33"/>
  </w:num>
  <w:num w:numId="20">
    <w:abstractNumId w:val="25"/>
  </w:num>
  <w:num w:numId="21">
    <w:abstractNumId w:val="36"/>
  </w:num>
  <w:num w:numId="22">
    <w:abstractNumId w:val="38"/>
  </w:num>
  <w:num w:numId="23">
    <w:abstractNumId w:val="23"/>
  </w:num>
  <w:num w:numId="24">
    <w:abstractNumId w:val="22"/>
  </w:num>
  <w:num w:numId="25">
    <w:abstractNumId w:val="18"/>
  </w:num>
  <w:num w:numId="26">
    <w:abstractNumId w:val="34"/>
  </w:num>
  <w:num w:numId="27">
    <w:abstractNumId w:val="2"/>
  </w:num>
  <w:num w:numId="28">
    <w:abstractNumId w:val="8"/>
  </w:num>
  <w:num w:numId="29">
    <w:abstractNumId w:val="37"/>
  </w:num>
  <w:num w:numId="30">
    <w:abstractNumId w:val="29"/>
  </w:num>
  <w:num w:numId="31">
    <w:abstractNumId w:val="28"/>
  </w:num>
  <w:num w:numId="32">
    <w:abstractNumId w:val="41"/>
  </w:num>
  <w:num w:numId="33">
    <w:abstractNumId w:val="5"/>
  </w:num>
  <w:num w:numId="34">
    <w:abstractNumId w:val="1"/>
  </w:num>
  <w:num w:numId="35">
    <w:abstractNumId w:val="3"/>
  </w:num>
  <w:num w:numId="36">
    <w:abstractNumId w:val="21"/>
  </w:num>
  <w:num w:numId="37">
    <w:abstractNumId w:val="20"/>
  </w:num>
  <w:num w:numId="38">
    <w:abstractNumId w:val="24"/>
  </w:num>
  <w:num w:numId="39">
    <w:abstractNumId w:val="27"/>
  </w:num>
  <w:num w:numId="40">
    <w:abstractNumId w:val="42"/>
  </w:num>
  <w:num w:numId="41">
    <w:abstractNumId w:val="9"/>
  </w:num>
  <w:num w:numId="42">
    <w:abstractNumId w:val="14"/>
  </w:num>
  <w:num w:numId="43">
    <w:abstractNumId w:val="31"/>
  </w:num>
  <w:num w:numId="44">
    <w:abstractNumId w:val="44"/>
  </w:num>
  <w:num w:numId="45">
    <w:abstractNumId w:val="15"/>
  </w:num>
  <w:num w:numId="46">
    <w:abstractNumId w:val="26"/>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953"/>
    <w:rsid w:val="0000050F"/>
    <w:rsid w:val="00000F59"/>
    <w:rsid w:val="00001DC0"/>
    <w:rsid w:val="00003B03"/>
    <w:rsid w:val="00005384"/>
    <w:rsid w:val="00005710"/>
    <w:rsid w:val="00015ED7"/>
    <w:rsid w:val="00016F35"/>
    <w:rsid w:val="0002081D"/>
    <w:rsid w:val="00030631"/>
    <w:rsid w:val="00031679"/>
    <w:rsid w:val="000350C6"/>
    <w:rsid w:val="000353F2"/>
    <w:rsid w:val="00036E5B"/>
    <w:rsid w:val="000377B8"/>
    <w:rsid w:val="000423DE"/>
    <w:rsid w:val="00043611"/>
    <w:rsid w:val="00043EE2"/>
    <w:rsid w:val="0004461D"/>
    <w:rsid w:val="00045923"/>
    <w:rsid w:val="00050280"/>
    <w:rsid w:val="000502CC"/>
    <w:rsid w:val="000506A4"/>
    <w:rsid w:val="000524F2"/>
    <w:rsid w:val="000538B1"/>
    <w:rsid w:val="000546BD"/>
    <w:rsid w:val="000554EE"/>
    <w:rsid w:val="00061651"/>
    <w:rsid w:val="00062105"/>
    <w:rsid w:val="0006447F"/>
    <w:rsid w:val="000669BF"/>
    <w:rsid w:val="00072437"/>
    <w:rsid w:val="00075041"/>
    <w:rsid w:val="00076AAB"/>
    <w:rsid w:val="00077F6C"/>
    <w:rsid w:val="00081825"/>
    <w:rsid w:val="0008234A"/>
    <w:rsid w:val="00082A4F"/>
    <w:rsid w:val="00083670"/>
    <w:rsid w:val="00084E36"/>
    <w:rsid w:val="00084F79"/>
    <w:rsid w:val="00085061"/>
    <w:rsid w:val="00090E3C"/>
    <w:rsid w:val="000914CD"/>
    <w:rsid w:val="00094098"/>
    <w:rsid w:val="00094635"/>
    <w:rsid w:val="000946D5"/>
    <w:rsid w:val="00097851"/>
    <w:rsid w:val="000A1090"/>
    <w:rsid w:val="000A18A6"/>
    <w:rsid w:val="000A2082"/>
    <w:rsid w:val="000A3627"/>
    <w:rsid w:val="000A5072"/>
    <w:rsid w:val="000A6E6A"/>
    <w:rsid w:val="000B24FD"/>
    <w:rsid w:val="000B4971"/>
    <w:rsid w:val="000B5CA0"/>
    <w:rsid w:val="000B603B"/>
    <w:rsid w:val="000B722D"/>
    <w:rsid w:val="000C0F58"/>
    <w:rsid w:val="000C459E"/>
    <w:rsid w:val="000C5A21"/>
    <w:rsid w:val="000C6F88"/>
    <w:rsid w:val="000D014E"/>
    <w:rsid w:val="000D087F"/>
    <w:rsid w:val="000D1A82"/>
    <w:rsid w:val="000D79E4"/>
    <w:rsid w:val="000E14C5"/>
    <w:rsid w:val="000E599B"/>
    <w:rsid w:val="000E673D"/>
    <w:rsid w:val="000F3016"/>
    <w:rsid w:val="000F375B"/>
    <w:rsid w:val="000F7EA3"/>
    <w:rsid w:val="0010509C"/>
    <w:rsid w:val="001055E2"/>
    <w:rsid w:val="00106433"/>
    <w:rsid w:val="001077DD"/>
    <w:rsid w:val="00111842"/>
    <w:rsid w:val="00113ADE"/>
    <w:rsid w:val="00116206"/>
    <w:rsid w:val="001171DB"/>
    <w:rsid w:val="00120B95"/>
    <w:rsid w:val="00122133"/>
    <w:rsid w:val="00122247"/>
    <w:rsid w:val="001236A2"/>
    <w:rsid w:val="00124E19"/>
    <w:rsid w:val="00125F30"/>
    <w:rsid w:val="00125F63"/>
    <w:rsid w:val="00126D61"/>
    <w:rsid w:val="00127375"/>
    <w:rsid w:val="00127BF6"/>
    <w:rsid w:val="00127DB1"/>
    <w:rsid w:val="00130384"/>
    <w:rsid w:val="001308DE"/>
    <w:rsid w:val="00130A77"/>
    <w:rsid w:val="00130D5A"/>
    <w:rsid w:val="00130DCA"/>
    <w:rsid w:val="00133160"/>
    <w:rsid w:val="001339A5"/>
    <w:rsid w:val="00134AF7"/>
    <w:rsid w:val="0013599B"/>
    <w:rsid w:val="0013653F"/>
    <w:rsid w:val="001365C1"/>
    <w:rsid w:val="00136748"/>
    <w:rsid w:val="00137B80"/>
    <w:rsid w:val="001403DE"/>
    <w:rsid w:val="0014080F"/>
    <w:rsid w:val="00140E17"/>
    <w:rsid w:val="0014155B"/>
    <w:rsid w:val="0014366B"/>
    <w:rsid w:val="00145A50"/>
    <w:rsid w:val="001460E0"/>
    <w:rsid w:val="00146945"/>
    <w:rsid w:val="001477EA"/>
    <w:rsid w:val="0015064F"/>
    <w:rsid w:val="00151AC6"/>
    <w:rsid w:val="00153884"/>
    <w:rsid w:val="001559C8"/>
    <w:rsid w:val="00157958"/>
    <w:rsid w:val="00160347"/>
    <w:rsid w:val="00160E08"/>
    <w:rsid w:val="00161967"/>
    <w:rsid w:val="00162DD8"/>
    <w:rsid w:val="0016555A"/>
    <w:rsid w:val="00167560"/>
    <w:rsid w:val="0017594E"/>
    <w:rsid w:val="00183F0B"/>
    <w:rsid w:val="00184573"/>
    <w:rsid w:val="0019002C"/>
    <w:rsid w:val="0019197E"/>
    <w:rsid w:val="001926BB"/>
    <w:rsid w:val="00194628"/>
    <w:rsid w:val="001A49CA"/>
    <w:rsid w:val="001A6148"/>
    <w:rsid w:val="001A68E3"/>
    <w:rsid w:val="001A7A5B"/>
    <w:rsid w:val="001B3DA2"/>
    <w:rsid w:val="001B494A"/>
    <w:rsid w:val="001B7398"/>
    <w:rsid w:val="001B74C2"/>
    <w:rsid w:val="001C01CD"/>
    <w:rsid w:val="001C35B2"/>
    <w:rsid w:val="001C6403"/>
    <w:rsid w:val="001C64AE"/>
    <w:rsid w:val="001C6866"/>
    <w:rsid w:val="001C76A8"/>
    <w:rsid w:val="001C7A5A"/>
    <w:rsid w:val="001D08DF"/>
    <w:rsid w:val="001D10DA"/>
    <w:rsid w:val="001D19A1"/>
    <w:rsid w:val="001D3A2B"/>
    <w:rsid w:val="001D3E87"/>
    <w:rsid w:val="001D3EA6"/>
    <w:rsid w:val="001D592E"/>
    <w:rsid w:val="001D6269"/>
    <w:rsid w:val="001D7041"/>
    <w:rsid w:val="001E0563"/>
    <w:rsid w:val="001E15AC"/>
    <w:rsid w:val="001E1603"/>
    <w:rsid w:val="001E3ACF"/>
    <w:rsid w:val="001E4C89"/>
    <w:rsid w:val="001F0848"/>
    <w:rsid w:val="001F0D5B"/>
    <w:rsid w:val="001F14DE"/>
    <w:rsid w:val="001F5CC2"/>
    <w:rsid w:val="002034BE"/>
    <w:rsid w:val="00203EE9"/>
    <w:rsid w:val="00204E64"/>
    <w:rsid w:val="002071AF"/>
    <w:rsid w:val="00211D14"/>
    <w:rsid w:val="00213214"/>
    <w:rsid w:val="00214114"/>
    <w:rsid w:val="00214447"/>
    <w:rsid w:val="00221018"/>
    <w:rsid w:val="00222249"/>
    <w:rsid w:val="00224285"/>
    <w:rsid w:val="002322F1"/>
    <w:rsid w:val="00232A23"/>
    <w:rsid w:val="00232A58"/>
    <w:rsid w:val="00233255"/>
    <w:rsid w:val="0023414D"/>
    <w:rsid w:val="002407B5"/>
    <w:rsid w:val="0024169E"/>
    <w:rsid w:val="00243DF6"/>
    <w:rsid w:val="0024548B"/>
    <w:rsid w:val="00246585"/>
    <w:rsid w:val="00250840"/>
    <w:rsid w:val="00252964"/>
    <w:rsid w:val="002568AD"/>
    <w:rsid w:val="00256D63"/>
    <w:rsid w:val="00257048"/>
    <w:rsid w:val="002620DE"/>
    <w:rsid w:val="00265022"/>
    <w:rsid w:val="00265176"/>
    <w:rsid w:val="002676AB"/>
    <w:rsid w:val="00267E36"/>
    <w:rsid w:val="00271753"/>
    <w:rsid w:val="002739CF"/>
    <w:rsid w:val="002746A3"/>
    <w:rsid w:val="00275000"/>
    <w:rsid w:val="00275B4C"/>
    <w:rsid w:val="002803A3"/>
    <w:rsid w:val="002810A5"/>
    <w:rsid w:val="0028182A"/>
    <w:rsid w:val="00283C63"/>
    <w:rsid w:val="00285D66"/>
    <w:rsid w:val="002864CB"/>
    <w:rsid w:val="0028711D"/>
    <w:rsid w:val="00287274"/>
    <w:rsid w:val="00290C77"/>
    <w:rsid w:val="00290ED4"/>
    <w:rsid w:val="0029328D"/>
    <w:rsid w:val="00293413"/>
    <w:rsid w:val="00293623"/>
    <w:rsid w:val="00293748"/>
    <w:rsid w:val="00297F5D"/>
    <w:rsid w:val="002A0E96"/>
    <w:rsid w:val="002A1C6C"/>
    <w:rsid w:val="002A2F03"/>
    <w:rsid w:val="002A511E"/>
    <w:rsid w:val="002A5BF5"/>
    <w:rsid w:val="002B1611"/>
    <w:rsid w:val="002B2061"/>
    <w:rsid w:val="002B6284"/>
    <w:rsid w:val="002C2DA3"/>
    <w:rsid w:val="002C4BA8"/>
    <w:rsid w:val="002C6DAA"/>
    <w:rsid w:val="002C6FD9"/>
    <w:rsid w:val="002C7924"/>
    <w:rsid w:val="002D0BD6"/>
    <w:rsid w:val="002D5989"/>
    <w:rsid w:val="002D685F"/>
    <w:rsid w:val="002D7AAE"/>
    <w:rsid w:val="002D7C0C"/>
    <w:rsid w:val="002E10F1"/>
    <w:rsid w:val="002E1DBC"/>
    <w:rsid w:val="002E208A"/>
    <w:rsid w:val="002E3B6F"/>
    <w:rsid w:val="002E3EA2"/>
    <w:rsid w:val="002E4A88"/>
    <w:rsid w:val="002E515E"/>
    <w:rsid w:val="002E63FB"/>
    <w:rsid w:val="002F088F"/>
    <w:rsid w:val="002F16E8"/>
    <w:rsid w:val="002F1F49"/>
    <w:rsid w:val="002F235E"/>
    <w:rsid w:val="002F7F7C"/>
    <w:rsid w:val="0030347C"/>
    <w:rsid w:val="003037B7"/>
    <w:rsid w:val="0031222F"/>
    <w:rsid w:val="00313151"/>
    <w:rsid w:val="003144F2"/>
    <w:rsid w:val="00316AFB"/>
    <w:rsid w:val="00321476"/>
    <w:rsid w:val="003229B6"/>
    <w:rsid w:val="00323A19"/>
    <w:rsid w:val="00324BC6"/>
    <w:rsid w:val="00324C80"/>
    <w:rsid w:val="00330767"/>
    <w:rsid w:val="003370CB"/>
    <w:rsid w:val="00340F64"/>
    <w:rsid w:val="003514C4"/>
    <w:rsid w:val="00353AA2"/>
    <w:rsid w:val="003558D4"/>
    <w:rsid w:val="0035756A"/>
    <w:rsid w:val="003578E6"/>
    <w:rsid w:val="00361629"/>
    <w:rsid w:val="00362B44"/>
    <w:rsid w:val="00363F03"/>
    <w:rsid w:val="003655E9"/>
    <w:rsid w:val="0036712C"/>
    <w:rsid w:val="003743EC"/>
    <w:rsid w:val="00374A27"/>
    <w:rsid w:val="00375CB8"/>
    <w:rsid w:val="0037DBB0"/>
    <w:rsid w:val="00381FC7"/>
    <w:rsid w:val="003829CE"/>
    <w:rsid w:val="00382F51"/>
    <w:rsid w:val="00383720"/>
    <w:rsid w:val="00383F20"/>
    <w:rsid w:val="00384E9D"/>
    <w:rsid w:val="00385CFC"/>
    <w:rsid w:val="0038660E"/>
    <w:rsid w:val="00387A3E"/>
    <w:rsid w:val="00390CAF"/>
    <w:rsid w:val="003926B5"/>
    <w:rsid w:val="0039278E"/>
    <w:rsid w:val="00393153"/>
    <w:rsid w:val="00393ECB"/>
    <w:rsid w:val="00393EF1"/>
    <w:rsid w:val="00394E37"/>
    <w:rsid w:val="003954E0"/>
    <w:rsid w:val="00395C8A"/>
    <w:rsid w:val="0039635F"/>
    <w:rsid w:val="0039671D"/>
    <w:rsid w:val="0039689D"/>
    <w:rsid w:val="00396963"/>
    <w:rsid w:val="00396EE0"/>
    <w:rsid w:val="003A040D"/>
    <w:rsid w:val="003A0CA1"/>
    <w:rsid w:val="003A1231"/>
    <w:rsid w:val="003A263B"/>
    <w:rsid w:val="003A39BF"/>
    <w:rsid w:val="003A3F9C"/>
    <w:rsid w:val="003B3A67"/>
    <w:rsid w:val="003C3839"/>
    <w:rsid w:val="003C6B8D"/>
    <w:rsid w:val="003D1A1C"/>
    <w:rsid w:val="003D31AA"/>
    <w:rsid w:val="003D37DD"/>
    <w:rsid w:val="003D3B33"/>
    <w:rsid w:val="003D5DAF"/>
    <w:rsid w:val="003E28B7"/>
    <w:rsid w:val="003E2CE7"/>
    <w:rsid w:val="003E738F"/>
    <w:rsid w:val="003E78C3"/>
    <w:rsid w:val="003F4A1A"/>
    <w:rsid w:val="003F5126"/>
    <w:rsid w:val="00400A06"/>
    <w:rsid w:val="00401D12"/>
    <w:rsid w:val="00402E45"/>
    <w:rsid w:val="004033F0"/>
    <w:rsid w:val="00406C4B"/>
    <w:rsid w:val="00410EDB"/>
    <w:rsid w:val="0041443A"/>
    <w:rsid w:val="00417645"/>
    <w:rsid w:val="00417CFD"/>
    <w:rsid w:val="00417F92"/>
    <w:rsid w:val="004206DC"/>
    <w:rsid w:val="00422EB1"/>
    <w:rsid w:val="00426196"/>
    <w:rsid w:val="0042749E"/>
    <w:rsid w:val="00430A3B"/>
    <w:rsid w:val="00431BEE"/>
    <w:rsid w:val="00433497"/>
    <w:rsid w:val="004344DA"/>
    <w:rsid w:val="00436A1B"/>
    <w:rsid w:val="004471EF"/>
    <w:rsid w:val="0044770C"/>
    <w:rsid w:val="004502F3"/>
    <w:rsid w:val="00450AC5"/>
    <w:rsid w:val="004527C5"/>
    <w:rsid w:val="004553A8"/>
    <w:rsid w:val="004554AD"/>
    <w:rsid w:val="00456B7A"/>
    <w:rsid w:val="00456C63"/>
    <w:rsid w:val="004607CE"/>
    <w:rsid w:val="00460843"/>
    <w:rsid w:val="00461B8F"/>
    <w:rsid w:val="00462FC2"/>
    <w:rsid w:val="00467154"/>
    <w:rsid w:val="00470765"/>
    <w:rsid w:val="00471C6A"/>
    <w:rsid w:val="00473A9C"/>
    <w:rsid w:val="00474065"/>
    <w:rsid w:val="00474741"/>
    <w:rsid w:val="00477EEE"/>
    <w:rsid w:val="00477F85"/>
    <w:rsid w:val="0048083A"/>
    <w:rsid w:val="00485683"/>
    <w:rsid w:val="0048701D"/>
    <w:rsid w:val="0049154B"/>
    <w:rsid w:val="004971C3"/>
    <w:rsid w:val="004A1A50"/>
    <w:rsid w:val="004A6B0D"/>
    <w:rsid w:val="004B2F95"/>
    <w:rsid w:val="004B612A"/>
    <w:rsid w:val="004C7C7A"/>
    <w:rsid w:val="004D039D"/>
    <w:rsid w:val="004D23AC"/>
    <w:rsid w:val="004D30B6"/>
    <w:rsid w:val="004D327F"/>
    <w:rsid w:val="004D426A"/>
    <w:rsid w:val="004D4846"/>
    <w:rsid w:val="004D4D58"/>
    <w:rsid w:val="004D6204"/>
    <w:rsid w:val="004E144A"/>
    <w:rsid w:val="004E38EE"/>
    <w:rsid w:val="004F6169"/>
    <w:rsid w:val="00500192"/>
    <w:rsid w:val="00500223"/>
    <w:rsid w:val="005026FB"/>
    <w:rsid w:val="00502BD1"/>
    <w:rsid w:val="00503670"/>
    <w:rsid w:val="0050713C"/>
    <w:rsid w:val="00510011"/>
    <w:rsid w:val="0051095E"/>
    <w:rsid w:val="00512CB8"/>
    <w:rsid w:val="00513D56"/>
    <w:rsid w:val="00520687"/>
    <w:rsid w:val="00522933"/>
    <w:rsid w:val="00527225"/>
    <w:rsid w:val="00530886"/>
    <w:rsid w:val="00530C79"/>
    <w:rsid w:val="00531F41"/>
    <w:rsid w:val="00532C59"/>
    <w:rsid w:val="00533912"/>
    <w:rsid w:val="00535CCE"/>
    <w:rsid w:val="00536883"/>
    <w:rsid w:val="00542860"/>
    <w:rsid w:val="005434EA"/>
    <w:rsid w:val="00551978"/>
    <w:rsid w:val="00551D28"/>
    <w:rsid w:val="005532D6"/>
    <w:rsid w:val="00554383"/>
    <w:rsid w:val="00564B7C"/>
    <w:rsid w:val="0056698A"/>
    <w:rsid w:val="00566A6D"/>
    <w:rsid w:val="00566AD7"/>
    <w:rsid w:val="005710A4"/>
    <w:rsid w:val="0057127E"/>
    <w:rsid w:val="00571EE2"/>
    <w:rsid w:val="00572005"/>
    <w:rsid w:val="00572687"/>
    <w:rsid w:val="005729A9"/>
    <w:rsid w:val="00573401"/>
    <w:rsid w:val="00577AF9"/>
    <w:rsid w:val="00577EBD"/>
    <w:rsid w:val="005803CC"/>
    <w:rsid w:val="00580967"/>
    <w:rsid w:val="00580E69"/>
    <w:rsid w:val="00580ED4"/>
    <w:rsid w:val="0058242E"/>
    <w:rsid w:val="0058510F"/>
    <w:rsid w:val="00585BF7"/>
    <w:rsid w:val="00590C70"/>
    <w:rsid w:val="0059270B"/>
    <w:rsid w:val="005A04AA"/>
    <w:rsid w:val="005A4913"/>
    <w:rsid w:val="005A6D45"/>
    <w:rsid w:val="005A6EC6"/>
    <w:rsid w:val="005A743F"/>
    <w:rsid w:val="005A7A6B"/>
    <w:rsid w:val="005B0D5D"/>
    <w:rsid w:val="005B1C27"/>
    <w:rsid w:val="005B2FAF"/>
    <w:rsid w:val="005B45EE"/>
    <w:rsid w:val="005B4CE6"/>
    <w:rsid w:val="005B6062"/>
    <w:rsid w:val="005B648C"/>
    <w:rsid w:val="005B64F8"/>
    <w:rsid w:val="005C71A6"/>
    <w:rsid w:val="005D0536"/>
    <w:rsid w:val="005D23E3"/>
    <w:rsid w:val="005D3FE5"/>
    <w:rsid w:val="005D59B5"/>
    <w:rsid w:val="005E0643"/>
    <w:rsid w:val="005E1764"/>
    <w:rsid w:val="005E454F"/>
    <w:rsid w:val="005E58CB"/>
    <w:rsid w:val="005E5C11"/>
    <w:rsid w:val="005E77A9"/>
    <w:rsid w:val="005F0164"/>
    <w:rsid w:val="005F1571"/>
    <w:rsid w:val="005F4969"/>
    <w:rsid w:val="005F6948"/>
    <w:rsid w:val="00600E3D"/>
    <w:rsid w:val="0060157C"/>
    <w:rsid w:val="00601A2F"/>
    <w:rsid w:val="00603FC1"/>
    <w:rsid w:val="006050A5"/>
    <w:rsid w:val="006060A6"/>
    <w:rsid w:val="0061090D"/>
    <w:rsid w:val="00610A15"/>
    <w:rsid w:val="00615D87"/>
    <w:rsid w:val="00620B3B"/>
    <w:rsid w:val="006215CA"/>
    <w:rsid w:val="00622442"/>
    <w:rsid w:val="00626886"/>
    <w:rsid w:val="00626A5F"/>
    <w:rsid w:val="006327B5"/>
    <w:rsid w:val="00633390"/>
    <w:rsid w:val="00633639"/>
    <w:rsid w:val="00633B19"/>
    <w:rsid w:val="00633F2A"/>
    <w:rsid w:val="00634076"/>
    <w:rsid w:val="00634B41"/>
    <w:rsid w:val="00635530"/>
    <w:rsid w:val="00636A64"/>
    <w:rsid w:val="006403AB"/>
    <w:rsid w:val="00640E9F"/>
    <w:rsid w:val="00643DBC"/>
    <w:rsid w:val="00645143"/>
    <w:rsid w:val="006462A5"/>
    <w:rsid w:val="006464C1"/>
    <w:rsid w:val="00646A2C"/>
    <w:rsid w:val="00646E60"/>
    <w:rsid w:val="00647A38"/>
    <w:rsid w:val="00652B9F"/>
    <w:rsid w:val="00654E69"/>
    <w:rsid w:val="0065518B"/>
    <w:rsid w:val="00657DBA"/>
    <w:rsid w:val="00657EEE"/>
    <w:rsid w:val="0066031A"/>
    <w:rsid w:val="006621A5"/>
    <w:rsid w:val="00662F65"/>
    <w:rsid w:val="00664AB9"/>
    <w:rsid w:val="00666080"/>
    <w:rsid w:val="00671579"/>
    <w:rsid w:val="00672497"/>
    <w:rsid w:val="006740C9"/>
    <w:rsid w:val="00675F70"/>
    <w:rsid w:val="00676EEC"/>
    <w:rsid w:val="00686CD5"/>
    <w:rsid w:val="00687594"/>
    <w:rsid w:val="006906E0"/>
    <w:rsid w:val="00691BAC"/>
    <w:rsid w:val="00693692"/>
    <w:rsid w:val="006941BF"/>
    <w:rsid w:val="006944B9"/>
    <w:rsid w:val="006948DD"/>
    <w:rsid w:val="00695680"/>
    <w:rsid w:val="00695DFA"/>
    <w:rsid w:val="006A12DD"/>
    <w:rsid w:val="006A12FD"/>
    <w:rsid w:val="006A1C20"/>
    <w:rsid w:val="006A23C9"/>
    <w:rsid w:val="006A2EEC"/>
    <w:rsid w:val="006A6E10"/>
    <w:rsid w:val="006ADF8D"/>
    <w:rsid w:val="006B11E6"/>
    <w:rsid w:val="006B1D40"/>
    <w:rsid w:val="006B2173"/>
    <w:rsid w:val="006B34D7"/>
    <w:rsid w:val="006B3FFE"/>
    <w:rsid w:val="006B4B27"/>
    <w:rsid w:val="006B555A"/>
    <w:rsid w:val="006B596C"/>
    <w:rsid w:val="006B63D9"/>
    <w:rsid w:val="006C0CA8"/>
    <w:rsid w:val="006C12C8"/>
    <w:rsid w:val="006C2AB7"/>
    <w:rsid w:val="006C49A4"/>
    <w:rsid w:val="006D3CAC"/>
    <w:rsid w:val="006D5994"/>
    <w:rsid w:val="006D7276"/>
    <w:rsid w:val="006D7E54"/>
    <w:rsid w:val="006E0E2D"/>
    <w:rsid w:val="006E1084"/>
    <w:rsid w:val="006E32BF"/>
    <w:rsid w:val="006E33EC"/>
    <w:rsid w:val="006E424B"/>
    <w:rsid w:val="006E4BA2"/>
    <w:rsid w:val="006E6557"/>
    <w:rsid w:val="006F0A85"/>
    <w:rsid w:val="006F72D9"/>
    <w:rsid w:val="006F771A"/>
    <w:rsid w:val="006F7756"/>
    <w:rsid w:val="00700C9F"/>
    <w:rsid w:val="00701B7F"/>
    <w:rsid w:val="0070325F"/>
    <w:rsid w:val="00703550"/>
    <w:rsid w:val="00703D87"/>
    <w:rsid w:val="00703E52"/>
    <w:rsid w:val="007064EA"/>
    <w:rsid w:val="00707210"/>
    <w:rsid w:val="007104A4"/>
    <w:rsid w:val="007116E9"/>
    <w:rsid w:val="00711A8F"/>
    <w:rsid w:val="007123FB"/>
    <w:rsid w:val="0071463B"/>
    <w:rsid w:val="00714F1B"/>
    <w:rsid w:val="007163AA"/>
    <w:rsid w:val="00727948"/>
    <w:rsid w:val="0073039A"/>
    <w:rsid w:val="0073060E"/>
    <w:rsid w:val="007310F0"/>
    <w:rsid w:val="007321B5"/>
    <w:rsid w:val="00732559"/>
    <w:rsid w:val="0074091B"/>
    <w:rsid w:val="0074221D"/>
    <w:rsid w:val="0074296D"/>
    <w:rsid w:val="007442D9"/>
    <w:rsid w:val="00744697"/>
    <w:rsid w:val="0074560B"/>
    <w:rsid w:val="00745D2F"/>
    <w:rsid w:val="00747565"/>
    <w:rsid w:val="00756ED9"/>
    <w:rsid w:val="00757335"/>
    <w:rsid w:val="0076304F"/>
    <w:rsid w:val="00766C0C"/>
    <w:rsid w:val="0077077B"/>
    <w:rsid w:val="007713CE"/>
    <w:rsid w:val="007728E2"/>
    <w:rsid w:val="0077554C"/>
    <w:rsid w:val="00781654"/>
    <w:rsid w:val="0078406B"/>
    <w:rsid w:val="00785646"/>
    <w:rsid w:val="0079094C"/>
    <w:rsid w:val="00790C5A"/>
    <w:rsid w:val="007914A2"/>
    <w:rsid w:val="00792008"/>
    <w:rsid w:val="007920E3"/>
    <w:rsid w:val="00792365"/>
    <w:rsid w:val="0079378F"/>
    <w:rsid w:val="00793E51"/>
    <w:rsid w:val="00794C6A"/>
    <w:rsid w:val="007A0A3A"/>
    <w:rsid w:val="007A0D70"/>
    <w:rsid w:val="007A24C1"/>
    <w:rsid w:val="007A6469"/>
    <w:rsid w:val="007B0638"/>
    <w:rsid w:val="007B0DCF"/>
    <w:rsid w:val="007B1320"/>
    <w:rsid w:val="007B1D18"/>
    <w:rsid w:val="007B1E90"/>
    <w:rsid w:val="007B5173"/>
    <w:rsid w:val="007B6CC5"/>
    <w:rsid w:val="007B7DA9"/>
    <w:rsid w:val="007C0FD5"/>
    <w:rsid w:val="007C4187"/>
    <w:rsid w:val="007C47B8"/>
    <w:rsid w:val="007C7536"/>
    <w:rsid w:val="007D0670"/>
    <w:rsid w:val="007D1F75"/>
    <w:rsid w:val="007E24B4"/>
    <w:rsid w:val="007E6BF3"/>
    <w:rsid w:val="007E7334"/>
    <w:rsid w:val="007F15D9"/>
    <w:rsid w:val="007F1ADC"/>
    <w:rsid w:val="007F476C"/>
    <w:rsid w:val="007F6F91"/>
    <w:rsid w:val="007F7E86"/>
    <w:rsid w:val="00800692"/>
    <w:rsid w:val="00801513"/>
    <w:rsid w:val="008024BD"/>
    <w:rsid w:val="00802E1C"/>
    <w:rsid w:val="008107AD"/>
    <w:rsid w:val="008124AB"/>
    <w:rsid w:val="00816E96"/>
    <w:rsid w:val="00822FBD"/>
    <w:rsid w:val="00823752"/>
    <w:rsid w:val="00825420"/>
    <w:rsid w:val="00826031"/>
    <w:rsid w:val="008335B2"/>
    <w:rsid w:val="00834272"/>
    <w:rsid w:val="008354B7"/>
    <w:rsid w:val="00837E95"/>
    <w:rsid w:val="008402A3"/>
    <w:rsid w:val="008406AF"/>
    <w:rsid w:val="00841618"/>
    <w:rsid w:val="008425E8"/>
    <w:rsid w:val="00843072"/>
    <w:rsid w:val="00844D5D"/>
    <w:rsid w:val="0084771D"/>
    <w:rsid w:val="00847F80"/>
    <w:rsid w:val="0085027B"/>
    <w:rsid w:val="00852F08"/>
    <w:rsid w:val="00854C2B"/>
    <w:rsid w:val="008563BF"/>
    <w:rsid w:val="00860047"/>
    <w:rsid w:val="00860305"/>
    <w:rsid w:val="00866126"/>
    <w:rsid w:val="008716A4"/>
    <w:rsid w:val="008731F4"/>
    <w:rsid w:val="0088049F"/>
    <w:rsid w:val="00887255"/>
    <w:rsid w:val="00890452"/>
    <w:rsid w:val="00891401"/>
    <w:rsid w:val="00891E61"/>
    <w:rsid w:val="0089311E"/>
    <w:rsid w:val="00894E80"/>
    <w:rsid w:val="00895BA7"/>
    <w:rsid w:val="00897DB0"/>
    <w:rsid w:val="008A1926"/>
    <w:rsid w:val="008A2247"/>
    <w:rsid w:val="008A4B9E"/>
    <w:rsid w:val="008A503D"/>
    <w:rsid w:val="008A5465"/>
    <w:rsid w:val="008A7385"/>
    <w:rsid w:val="008A7924"/>
    <w:rsid w:val="008B2DF9"/>
    <w:rsid w:val="008B44E4"/>
    <w:rsid w:val="008B52CD"/>
    <w:rsid w:val="008B5600"/>
    <w:rsid w:val="008C77A9"/>
    <w:rsid w:val="008D0E21"/>
    <w:rsid w:val="008D2D8D"/>
    <w:rsid w:val="008D33CC"/>
    <w:rsid w:val="008D4CC2"/>
    <w:rsid w:val="008D5465"/>
    <w:rsid w:val="008D5FA9"/>
    <w:rsid w:val="008D6113"/>
    <w:rsid w:val="008D6508"/>
    <w:rsid w:val="008E0B2A"/>
    <w:rsid w:val="008E2479"/>
    <w:rsid w:val="008E2E07"/>
    <w:rsid w:val="008E34FB"/>
    <w:rsid w:val="008E34FD"/>
    <w:rsid w:val="008E5E47"/>
    <w:rsid w:val="008E7B98"/>
    <w:rsid w:val="008F03AD"/>
    <w:rsid w:val="008F30DE"/>
    <w:rsid w:val="008F518E"/>
    <w:rsid w:val="00900E67"/>
    <w:rsid w:val="009011DC"/>
    <w:rsid w:val="0090125D"/>
    <w:rsid w:val="009014A3"/>
    <w:rsid w:val="00901772"/>
    <w:rsid w:val="0090385C"/>
    <w:rsid w:val="009126C8"/>
    <w:rsid w:val="009157AE"/>
    <w:rsid w:val="00917FC1"/>
    <w:rsid w:val="00924952"/>
    <w:rsid w:val="00925B7A"/>
    <w:rsid w:val="009305EA"/>
    <w:rsid w:val="0093117A"/>
    <w:rsid w:val="0093269E"/>
    <w:rsid w:val="00935267"/>
    <w:rsid w:val="009416FF"/>
    <w:rsid w:val="00941802"/>
    <w:rsid w:val="009424C8"/>
    <w:rsid w:val="0094252F"/>
    <w:rsid w:val="009429C3"/>
    <w:rsid w:val="00944454"/>
    <w:rsid w:val="00945AFE"/>
    <w:rsid w:val="00946738"/>
    <w:rsid w:val="00952583"/>
    <w:rsid w:val="00955592"/>
    <w:rsid w:val="0095567F"/>
    <w:rsid w:val="009559A1"/>
    <w:rsid w:val="00957DCD"/>
    <w:rsid w:val="00960A09"/>
    <w:rsid w:val="00962213"/>
    <w:rsid w:val="00970F3A"/>
    <w:rsid w:val="009724A7"/>
    <w:rsid w:val="00973910"/>
    <w:rsid w:val="00974830"/>
    <w:rsid w:val="00976E2A"/>
    <w:rsid w:val="009806EF"/>
    <w:rsid w:val="009809EC"/>
    <w:rsid w:val="009821C4"/>
    <w:rsid w:val="0098230B"/>
    <w:rsid w:val="00983C32"/>
    <w:rsid w:val="009870AE"/>
    <w:rsid w:val="00991104"/>
    <w:rsid w:val="00991464"/>
    <w:rsid w:val="00991AE3"/>
    <w:rsid w:val="0099343F"/>
    <w:rsid w:val="00995103"/>
    <w:rsid w:val="00995A37"/>
    <w:rsid w:val="00995FA8"/>
    <w:rsid w:val="009965D4"/>
    <w:rsid w:val="009A0619"/>
    <w:rsid w:val="009A11D9"/>
    <w:rsid w:val="009B1E0B"/>
    <w:rsid w:val="009B2044"/>
    <w:rsid w:val="009B250E"/>
    <w:rsid w:val="009B2ECB"/>
    <w:rsid w:val="009B52B1"/>
    <w:rsid w:val="009B545C"/>
    <w:rsid w:val="009B5F99"/>
    <w:rsid w:val="009B7973"/>
    <w:rsid w:val="009C0A03"/>
    <w:rsid w:val="009C0B40"/>
    <w:rsid w:val="009C1897"/>
    <w:rsid w:val="009C1E07"/>
    <w:rsid w:val="009C270D"/>
    <w:rsid w:val="009C63DA"/>
    <w:rsid w:val="009C7B7F"/>
    <w:rsid w:val="009D02EB"/>
    <w:rsid w:val="009D1765"/>
    <w:rsid w:val="009D286A"/>
    <w:rsid w:val="009D501F"/>
    <w:rsid w:val="009D57AD"/>
    <w:rsid w:val="009D5EBB"/>
    <w:rsid w:val="009D739B"/>
    <w:rsid w:val="009D7EE1"/>
    <w:rsid w:val="009E0882"/>
    <w:rsid w:val="009E0F28"/>
    <w:rsid w:val="009E1564"/>
    <w:rsid w:val="009E3A33"/>
    <w:rsid w:val="009E492B"/>
    <w:rsid w:val="009F2362"/>
    <w:rsid w:val="009F509B"/>
    <w:rsid w:val="009F545B"/>
    <w:rsid w:val="009F57FF"/>
    <w:rsid w:val="009F7713"/>
    <w:rsid w:val="009F7EB5"/>
    <w:rsid w:val="00A00562"/>
    <w:rsid w:val="00A12077"/>
    <w:rsid w:val="00A1208C"/>
    <w:rsid w:val="00A147C6"/>
    <w:rsid w:val="00A14E3B"/>
    <w:rsid w:val="00A15BB9"/>
    <w:rsid w:val="00A16B01"/>
    <w:rsid w:val="00A208CA"/>
    <w:rsid w:val="00A20BF6"/>
    <w:rsid w:val="00A21D1E"/>
    <w:rsid w:val="00A239C1"/>
    <w:rsid w:val="00A24471"/>
    <w:rsid w:val="00A2503D"/>
    <w:rsid w:val="00A25B64"/>
    <w:rsid w:val="00A25FDF"/>
    <w:rsid w:val="00A27FE2"/>
    <w:rsid w:val="00A3128B"/>
    <w:rsid w:val="00A315CC"/>
    <w:rsid w:val="00A3311B"/>
    <w:rsid w:val="00A3762A"/>
    <w:rsid w:val="00A37EBE"/>
    <w:rsid w:val="00A40C63"/>
    <w:rsid w:val="00A41069"/>
    <w:rsid w:val="00A41AE5"/>
    <w:rsid w:val="00A41F8A"/>
    <w:rsid w:val="00A4570C"/>
    <w:rsid w:val="00A45DCE"/>
    <w:rsid w:val="00A46C90"/>
    <w:rsid w:val="00A47612"/>
    <w:rsid w:val="00A519E3"/>
    <w:rsid w:val="00A51D1A"/>
    <w:rsid w:val="00A5352E"/>
    <w:rsid w:val="00A55972"/>
    <w:rsid w:val="00A56071"/>
    <w:rsid w:val="00A57A04"/>
    <w:rsid w:val="00A6160B"/>
    <w:rsid w:val="00A62230"/>
    <w:rsid w:val="00A62677"/>
    <w:rsid w:val="00A65333"/>
    <w:rsid w:val="00A663CC"/>
    <w:rsid w:val="00A667DD"/>
    <w:rsid w:val="00A66C32"/>
    <w:rsid w:val="00A67C34"/>
    <w:rsid w:val="00A71F01"/>
    <w:rsid w:val="00A73259"/>
    <w:rsid w:val="00A74BE6"/>
    <w:rsid w:val="00A7565C"/>
    <w:rsid w:val="00A75A9D"/>
    <w:rsid w:val="00A847D2"/>
    <w:rsid w:val="00A865A5"/>
    <w:rsid w:val="00A8669E"/>
    <w:rsid w:val="00A86D6D"/>
    <w:rsid w:val="00A92AC3"/>
    <w:rsid w:val="00A92E22"/>
    <w:rsid w:val="00A977B2"/>
    <w:rsid w:val="00AA0AD0"/>
    <w:rsid w:val="00AA3F34"/>
    <w:rsid w:val="00AA5DB0"/>
    <w:rsid w:val="00AA6A4A"/>
    <w:rsid w:val="00AB1DD7"/>
    <w:rsid w:val="00AB25F3"/>
    <w:rsid w:val="00AB73D0"/>
    <w:rsid w:val="00AC51AD"/>
    <w:rsid w:val="00AD04BF"/>
    <w:rsid w:val="00AD24F7"/>
    <w:rsid w:val="00AD3F6F"/>
    <w:rsid w:val="00AD5C01"/>
    <w:rsid w:val="00AD65ED"/>
    <w:rsid w:val="00AE02D5"/>
    <w:rsid w:val="00AE265E"/>
    <w:rsid w:val="00AE2897"/>
    <w:rsid w:val="00AE33CE"/>
    <w:rsid w:val="00AE4F2A"/>
    <w:rsid w:val="00AE74A1"/>
    <w:rsid w:val="00AF1831"/>
    <w:rsid w:val="00AF4886"/>
    <w:rsid w:val="00AF716D"/>
    <w:rsid w:val="00AF7371"/>
    <w:rsid w:val="00B00D54"/>
    <w:rsid w:val="00B01908"/>
    <w:rsid w:val="00B0532B"/>
    <w:rsid w:val="00B06545"/>
    <w:rsid w:val="00B157D8"/>
    <w:rsid w:val="00B17053"/>
    <w:rsid w:val="00B17BD4"/>
    <w:rsid w:val="00B21BF0"/>
    <w:rsid w:val="00B22A56"/>
    <w:rsid w:val="00B245ED"/>
    <w:rsid w:val="00B26979"/>
    <w:rsid w:val="00B3051D"/>
    <w:rsid w:val="00B30812"/>
    <w:rsid w:val="00B32859"/>
    <w:rsid w:val="00B33CB4"/>
    <w:rsid w:val="00B35834"/>
    <w:rsid w:val="00B35BFA"/>
    <w:rsid w:val="00B369BC"/>
    <w:rsid w:val="00B41614"/>
    <w:rsid w:val="00B43E6B"/>
    <w:rsid w:val="00B458A8"/>
    <w:rsid w:val="00B5109A"/>
    <w:rsid w:val="00B51AED"/>
    <w:rsid w:val="00B51E30"/>
    <w:rsid w:val="00B54CA2"/>
    <w:rsid w:val="00B62A59"/>
    <w:rsid w:val="00B639E1"/>
    <w:rsid w:val="00B63B48"/>
    <w:rsid w:val="00B66C5D"/>
    <w:rsid w:val="00B67233"/>
    <w:rsid w:val="00B72E6E"/>
    <w:rsid w:val="00B76866"/>
    <w:rsid w:val="00B768F9"/>
    <w:rsid w:val="00B76AF6"/>
    <w:rsid w:val="00B77805"/>
    <w:rsid w:val="00B7789F"/>
    <w:rsid w:val="00B900CC"/>
    <w:rsid w:val="00B915D3"/>
    <w:rsid w:val="00B93000"/>
    <w:rsid w:val="00B96B7E"/>
    <w:rsid w:val="00B9764F"/>
    <w:rsid w:val="00BA09BA"/>
    <w:rsid w:val="00BA111B"/>
    <w:rsid w:val="00BA2FA0"/>
    <w:rsid w:val="00BA58B3"/>
    <w:rsid w:val="00BA664F"/>
    <w:rsid w:val="00BA6A89"/>
    <w:rsid w:val="00BA6F19"/>
    <w:rsid w:val="00BB1D47"/>
    <w:rsid w:val="00BB2734"/>
    <w:rsid w:val="00BB7AA6"/>
    <w:rsid w:val="00BC058C"/>
    <w:rsid w:val="00BC0E25"/>
    <w:rsid w:val="00BC25DF"/>
    <w:rsid w:val="00BC6CDB"/>
    <w:rsid w:val="00BC7413"/>
    <w:rsid w:val="00BC753D"/>
    <w:rsid w:val="00BD2163"/>
    <w:rsid w:val="00BD4970"/>
    <w:rsid w:val="00BD69B5"/>
    <w:rsid w:val="00BE0C35"/>
    <w:rsid w:val="00BE4595"/>
    <w:rsid w:val="00BE5059"/>
    <w:rsid w:val="00BE7780"/>
    <w:rsid w:val="00BE78A9"/>
    <w:rsid w:val="00BE7D51"/>
    <w:rsid w:val="00BF27F9"/>
    <w:rsid w:val="00BF359E"/>
    <w:rsid w:val="00BF5779"/>
    <w:rsid w:val="00BF713A"/>
    <w:rsid w:val="00C03FA0"/>
    <w:rsid w:val="00C0459C"/>
    <w:rsid w:val="00C05128"/>
    <w:rsid w:val="00C0518B"/>
    <w:rsid w:val="00C05A92"/>
    <w:rsid w:val="00C0642F"/>
    <w:rsid w:val="00C148AF"/>
    <w:rsid w:val="00C17440"/>
    <w:rsid w:val="00C22445"/>
    <w:rsid w:val="00C22F18"/>
    <w:rsid w:val="00C24407"/>
    <w:rsid w:val="00C27F67"/>
    <w:rsid w:val="00C27F88"/>
    <w:rsid w:val="00C31A6F"/>
    <w:rsid w:val="00C31FB1"/>
    <w:rsid w:val="00C40E18"/>
    <w:rsid w:val="00C41983"/>
    <w:rsid w:val="00C4283D"/>
    <w:rsid w:val="00C42C14"/>
    <w:rsid w:val="00C42E60"/>
    <w:rsid w:val="00C50EA0"/>
    <w:rsid w:val="00C522AC"/>
    <w:rsid w:val="00C52825"/>
    <w:rsid w:val="00C53B61"/>
    <w:rsid w:val="00C5603B"/>
    <w:rsid w:val="00C57CF7"/>
    <w:rsid w:val="00C60E87"/>
    <w:rsid w:val="00C63BFD"/>
    <w:rsid w:val="00C6482F"/>
    <w:rsid w:val="00C6496E"/>
    <w:rsid w:val="00C72385"/>
    <w:rsid w:val="00C74B68"/>
    <w:rsid w:val="00C76265"/>
    <w:rsid w:val="00C77708"/>
    <w:rsid w:val="00C77890"/>
    <w:rsid w:val="00C80D46"/>
    <w:rsid w:val="00C80DF9"/>
    <w:rsid w:val="00C82675"/>
    <w:rsid w:val="00C83B15"/>
    <w:rsid w:val="00C90939"/>
    <w:rsid w:val="00C93711"/>
    <w:rsid w:val="00C940BC"/>
    <w:rsid w:val="00CA0F88"/>
    <w:rsid w:val="00CA25AB"/>
    <w:rsid w:val="00CA4363"/>
    <w:rsid w:val="00CA4D2A"/>
    <w:rsid w:val="00CA5A4D"/>
    <w:rsid w:val="00CA7E1E"/>
    <w:rsid w:val="00CB0429"/>
    <w:rsid w:val="00CB0C53"/>
    <w:rsid w:val="00CB1FA4"/>
    <w:rsid w:val="00CB2935"/>
    <w:rsid w:val="00CB2CF8"/>
    <w:rsid w:val="00CB56B0"/>
    <w:rsid w:val="00CC0434"/>
    <w:rsid w:val="00CC0F78"/>
    <w:rsid w:val="00CC2BF4"/>
    <w:rsid w:val="00CC65E0"/>
    <w:rsid w:val="00CC743F"/>
    <w:rsid w:val="00CC7869"/>
    <w:rsid w:val="00CC7ACE"/>
    <w:rsid w:val="00CCF0FB"/>
    <w:rsid w:val="00CD2B4C"/>
    <w:rsid w:val="00CD2EA2"/>
    <w:rsid w:val="00CD3A92"/>
    <w:rsid w:val="00CD65E1"/>
    <w:rsid w:val="00CD7553"/>
    <w:rsid w:val="00CD7F99"/>
    <w:rsid w:val="00CE2BDC"/>
    <w:rsid w:val="00CE3914"/>
    <w:rsid w:val="00CE58A6"/>
    <w:rsid w:val="00CF01AD"/>
    <w:rsid w:val="00CF14CB"/>
    <w:rsid w:val="00CF2BF1"/>
    <w:rsid w:val="00CF37EA"/>
    <w:rsid w:val="00CF3BBA"/>
    <w:rsid w:val="00CF7A34"/>
    <w:rsid w:val="00D0022F"/>
    <w:rsid w:val="00D01578"/>
    <w:rsid w:val="00D01FCA"/>
    <w:rsid w:val="00D03B85"/>
    <w:rsid w:val="00D05E52"/>
    <w:rsid w:val="00D07EE6"/>
    <w:rsid w:val="00D106C3"/>
    <w:rsid w:val="00D1290D"/>
    <w:rsid w:val="00D143AF"/>
    <w:rsid w:val="00D155C1"/>
    <w:rsid w:val="00D2242B"/>
    <w:rsid w:val="00D2386F"/>
    <w:rsid w:val="00D23D35"/>
    <w:rsid w:val="00D243DA"/>
    <w:rsid w:val="00D259C2"/>
    <w:rsid w:val="00D25D65"/>
    <w:rsid w:val="00D275BC"/>
    <w:rsid w:val="00D304EB"/>
    <w:rsid w:val="00D3699A"/>
    <w:rsid w:val="00D374FC"/>
    <w:rsid w:val="00D41175"/>
    <w:rsid w:val="00D43E44"/>
    <w:rsid w:val="00D441BD"/>
    <w:rsid w:val="00D469C8"/>
    <w:rsid w:val="00D46D79"/>
    <w:rsid w:val="00D4717A"/>
    <w:rsid w:val="00D512F9"/>
    <w:rsid w:val="00D5158A"/>
    <w:rsid w:val="00D54575"/>
    <w:rsid w:val="00D54958"/>
    <w:rsid w:val="00D5558B"/>
    <w:rsid w:val="00D62322"/>
    <w:rsid w:val="00D715E8"/>
    <w:rsid w:val="00D732C2"/>
    <w:rsid w:val="00D739F8"/>
    <w:rsid w:val="00D73D72"/>
    <w:rsid w:val="00D7582E"/>
    <w:rsid w:val="00D76A44"/>
    <w:rsid w:val="00D77566"/>
    <w:rsid w:val="00D80C23"/>
    <w:rsid w:val="00D81B71"/>
    <w:rsid w:val="00D835A5"/>
    <w:rsid w:val="00D853F6"/>
    <w:rsid w:val="00D866A3"/>
    <w:rsid w:val="00D86E95"/>
    <w:rsid w:val="00D92BAA"/>
    <w:rsid w:val="00D93709"/>
    <w:rsid w:val="00D9472C"/>
    <w:rsid w:val="00D96A4A"/>
    <w:rsid w:val="00DA5A18"/>
    <w:rsid w:val="00DB035E"/>
    <w:rsid w:val="00DB4A83"/>
    <w:rsid w:val="00DB4CD9"/>
    <w:rsid w:val="00DB6692"/>
    <w:rsid w:val="00DB6D39"/>
    <w:rsid w:val="00DC1089"/>
    <w:rsid w:val="00DC1FFE"/>
    <w:rsid w:val="00DC28E2"/>
    <w:rsid w:val="00DC393F"/>
    <w:rsid w:val="00DC60BB"/>
    <w:rsid w:val="00DD0F05"/>
    <w:rsid w:val="00DD12E5"/>
    <w:rsid w:val="00DD16F8"/>
    <w:rsid w:val="00DD29BC"/>
    <w:rsid w:val="00DD37D9"/>
    <w:rsid w:val="00DD4A24"/>
    <w:rsid w:val="00DD6A42"/>
    <w:rsid w:val="00DD7566"/>
    <w:rsid w:val="00DD77E0"/>
    <w:rsid w:val="00DD7DAC"/>
    <w:rsid w:val="00DE0DA1"/>
    <w:rsid w:val="00DE2569"/>
    <w:rsid w:val="00DE2836"/>
    <w:rsid w:val="00DE4EA0"/>
    <w:rsid w:val="00DE52EF"/>
    <w:rsid w:val="00DE7502"/>
    <w:rsid w:val="00DF3B5E"/>
    <w:rsid w:val="00DF5953"/>
    <w:rsid w:val="00DF5E35"/>
    <w:rsid w:val="00DF666E"/>
    <w:rsid w:val="00DF7DFD"/>
    <w:rsid w:val="00E011AF"/>
    <w:rsid w:val="00E02B2B"/>
    <w:rsid w:val="00E0335F"/>
    <w:rsid w:val="00E058BE"/>
    <w:rsid w:val="00E10F77"/>
    <w:rsid w:val="00E13953"/>
    <w:rsid w:val="00E15384"/>
    <w:rsid w:val="00E17297"/>
    <w:rsid w:val="00E22687"/>
    <w:rsid w:val="00E23EFA"/>
    <w:rsid w:val="00E30003"/>
    <w:rsid w:val="00E300ED"/>
    <w:rsid w:val="00E30A75"/>
    <w:rsid w:val="00E33D5F"/>
    <w:rsid w:val="00E34060"/>
    <w:rsid w:val="00E3432A"/>
    <w:rsid w:val="00E34467"/>
    <w:rsid w:val="00E3593E"/>
    <w:rsid w:val="00E40DBB"/>
    <w:rsid w:val="00E43BA3"/>
    <w:rsid w:val="00E44E91"/>
    <w:rsid w:val="00E4522D"/>
    <w:rsid w:val="00E52261"/>
    <w:rsid w:val="00E52A03"/>
    <w:rsid w:val="00E5348B"/>
    <w:rsid w:val="00E539D1"/>
    <w:rsid w:val="00E5752F"/>
    <w:rsid w:val="00E60660"/>
    <w:rsid w:val="00E6135C"/>
    <w:rsid w:val="00E618C4"/>
    <w:rsid w:val="00E64116"/>
    <w:rsid w:val="00E64C0D"/>
    <w:rsid w:val="00E64F59"/>
    <w:rsid w:val="00E64FD9"/>
    <w:rsid w:val="00E66F61"/>
    <w:rsid w:val="00E77EF7"/>
    <w:rsid w:val="00E80491"/>
    <w:rsid w:val="00E82FC5"/>
    <w:rsid w:val="00E83368"/>
    <w:rsid w:val="00E8336B"/>
    <w:rsid w:val="00E8600C"/>
    <w:rsid w:val="00E90354"/>
    <w:rsid w:val="00E92DF9"/>
    <w:rsid w:val="00E935D3"/>
    <w:rsid w:val="00E93B11"/>
    <w:rsid w:val="00E970B4"/>
    <w:rsid w:val="00E97B54"/>
    <w:rsid w:val="00EA16A8"/>
    <w:rsid w:val="00EA27A1"/>
    <w:rsid w:val="00EA58F0"/>
    <w:rsid w:val="00EA6764"/>
    <w:rsid w:val="00EA78D3"/>
    <w:rsid w:val="00EA7D66"/>
    <w:rsid w:val="00EB0CE1"/>
    <w:rsid w:val="00EB145A"/>
    <w:rsid w:val="00EB7A3B"/>
    <w:rsid w:val="00EC3BFB"/>
    <w:rsid w:val="00ED223E"/>
    <w:rsid w:val="00ED48AF"/>
    <w:rsid w:val="00ED6202"/>
    <w:rsid w:val="00EE322F"/>
    <w:rsid w:val="00EE5DE9"/>
    <w:rsid w:val="00EF23A0"/>
    <w:rsid w:val="00EF54AF"/>
    <w:rsid w:val="00EF5A56"/>
    <w:rsid w:val="00F0188C"/>
    <w:rsid w:val="00F02103"/>
    <w:rsid w:val="00F0394C"/>
    <w:rsid w:val="00F03DD6"/>
    <w:rsid w:val="00F0487B"/>
    <w:rsid w:val="00F07870"/>
    <w:rsid w:val="00F10123"/>
    <w:rsid w:val="00F11C89"/>
    <w:rsid w:val="00F121C4"/>
    <w:rsid w:val="00F14174"/>
    <w:rsid w:val="00F146A5"/>
    <w:rsid w:val="00F14D27"/>
    <w:rsid w:val="00F2064D"/>
    <w:rsid w:val="00F20BCA"/>
    <w:rsid w:val="00F252A6"/>
    <w:rsid w:val="00F26061"/>
    <w:rsid w:val="00F26331"/>
    <w:rsid w:val="00F27006"/>
    <w:rsid w:val="00F273DF"/>
    <w:rsid w:val="00F273EA"/>
    <w:rsid w:val="00F315E2"/>
    <w:rsid w:val="00F31A30"/>
    <w:rsid w:val="00F3279F"/>
    <w:rsid w:val="00F34D44"/>
    <w:rsid w:val="00F3576D"/>
    <w:rsid w:val="00F35A05"/>
    <w:rsid w:val="00F4175F"/>
    <w:rsid w:val="00F42205"/>
    <w:rsid w:val="00F43A11"/>
    <w:rsid w:val="00F44FB1"/>
    <w:rsid w:val="00F5226F"/>
    <w:rsid w:val="00F530DA"/>
    <w:rsid w:val="00F5467D"/>
    <w:rsid w:val="00F55316"/>
    <w:rsid w:val="00F57DCF"/>
    <w:rsid w:val="00F64B22"/>
    <w:rsid w:val="00F64FA6"/>
    <w:rsid w:val="00F679EA"/>
    <w:rsid w:val="00F7361E"/>
    <w:rsid w:val="00F74D04"/>
    <w:rsid w:val="00F81949"/>
    <w:rsid w:val="00F81D28"/>
    <w:rsid w:val="00F84151"/>
    <w:rsid w:val="00F8422D"/>
    <w:rsid w:val="00F85E9B"/>
    <w:rsid w:val="00F860A6"/>
    <w:rsid w:val="00F86B50"/>
    <w:rsid w:val="00F8791C"/>
    <w:rsid w:val="00F90F85"/>
    <w:rsid w:val="00F910F4"/>
    <w:rsid w:val="00F91E45"/>
    <w:rsid w:val="00F940DB"/>
    <w:rsid w:val="00F94673"/>
    <w:rsid w:val="00F963A9"/>
    <w:rsid w:val="00F96BD1"/>
    <w:rsid w:val="00FA24A4"/>
    <w:rsid w:val="00FA7660"/>
    <w:rsid w:val="00FA7714"/>
    <w:rsid w:val="00FB05B1"/>
    <w:rsid w:val="00FB1DE5"/>
    <w:rsid w:val="00FB2CC7"/>
    <w:rsid w:val="00FB4801"/>
    <w:rsid w:val="00FB664E"/>
    <w:rsid w:val="00FB68EC"/>
    <w:rsid w:val="00FB6BBB"/>
    <w:rsid w:val="00FB6DBA"/>
    <w:rsid w:val="00FB76A6"/>
    <w:rsid w:val="00FC28CF"/>
    <w:rsid w:val="00FC3ABB"/>
    <w:rsid w:val="00FD082E"/>
    <w:rsid w:val="00FD18DD"/>
    <w:rsid w:val="00FD212F"/>
    <w:rsid w:val="00FD2F36"/>
    <w:rsid w:val="00FD3505"/>
    <w:rsid w:val="00FD36C0"/>
    <w:rsid w:val="00FD45F1"/>
    <w:rsid w:val="00FD47CB"/>
    <w:rsid w:val="00FD5E49"/>
    <w:rsid w:val="00FE4784"/>
    <w:rsid w:val="00FE5C4E"/>
    <w:rsid w:val="00FE67B1"/>
    <w:rsid w:val="00FF0A8D"/>
    <w:rsid w:val="00FF32CF"/>
    <w:rsid w:val="00FF352B"/>
    <w:rsid w:val="00FF54B2"/>
    <w:rsid w:val="00FF5533"/>
    <w:rsid w:val="0104A006"/>
    <w:rsid w:val="010B5C25"/>
    <w:rsid w:val="01AD9A51"/>
    <w:rsid w:val="01DBD489"/>
    <w:rsid w:val="023F96D4"/>
    <w:rsid w:val="02A03D96"/>
    <w:rsid w:val="02CA5F77"/>
    <w:rsid w:val="04BF014C"/>
    <w:rsid w:val="04E23D60"/>
    <w:rsid w:val="04F2F7DB"/>
    <w:rsid w:val="04FA4CEE"/>
    <w:rsid w:val="0509F64B"/>
    <w:rsid w:val="051E5F25"/>
    <w:rsid w:val="053E0BC4"/>
    <w:rsid w:val="05FC2284"/>
    <w:rsid w:val="0642971C"/>
    <w:rsid w:val="0643F28C"/>
    <w:rsid w:val="068D497C"/>
    <w:rsid w:val="069A31AD"/>
    <w:rsid w:val="06B8AC18"/>
    <w:rsid w:val="06BA2F86"/>
    <w:rsid w:val="0790BD38"/>
    <w:rsid w:val="081F23E6"/>
    <w:rsid w:val="08F6898E"/>
    <w:rsid w:val="097A37DE"/>
    <w:rsid w:val="09961FE6"/>
    <w:rsid w:val="09A7B9C7"/>
    <w:rsid w:val="09BD81D0"/>
    <w:rsid w:val="0A765987"/>
    <w:rsid w:val="0AAE0765"/>
    <w:rsid w:val="0AE46EE3"/>
    <w:rsid w:val="0AF5B216"/>
    <w:rsid w:val="0B7EB1F5"/>
    <w:rsid w:val="0BF973CC"/>
    <w:rsid w:val="0C1BAD4C"/>
    <w:rsid w:val="0C7C721B"/>
    <w:rsid w:val="0C81A360"/>
    <w:rsid w:val="0C8D8694"/>
    <w:rsid w:val="0D782D98"/>
    <w:rsid w:val="0DB36189"/>
    <w:rsid w:val="0DDC6478"/>
    <w:rsid w:val="0E31F18B"/>
    <w:rsid w:val="0ED27ACA"/>
    <w:rsid w:val="0F656426"/>
    <w:rsid w:val="103CFF95"/>
    <w:rsid w:val="10EB024B"/>
    <w:rsid w:val="10FDE2FA"/>
    <w:rsid w:val="1102CCB8"/>
    <w:rsid w:val="1114053A"/>
    <w:rsid w:val="112A718B"/>
    <w:rsid w:val="112D010F"/>
    <w:rsid w:val="113B217B"/>
    <w:rsid w:val="113E5DD6"/>
    <w:rsid w:val="1167209A"/>
    <w:rsid w:val="11E22734"/>
    <w:rsid w:val="1220F08A"/>
    <w:rsid w:val="12F580A8"/>
    <w:rsid w:val="130A987D"/>
    <w:rsid w:val="13B28FE6"/>
    <w:rsid w:val="13BF66EE"/>
    <w:rsid w:val="13D4D50F"/>
    <w:rsid w:val="141A0358"/>
    <w:rsid w:val="14734D24"/>
    <w:rsid w:val="147B3AAA"/>
    <w:rsid w:val="14DB7621"/>
    <w:rsid w:val="15A50D9D"/>
    <w:rsid w:val="15DBD1D9"/>
    <w:rsid w:val="162F86A2"/>
    <w:rsid w:val="166B4466"/>
    <w:rsid w:val="16B59857"/>
    <w:rsid w:val="16E5E59B"/>
    <w:rsid w:val="16F19EB0"/>
    <w:rsid w:val="174F3267"/>
    <w:rsid w:val="1799B30F"/>
    <w:rsid w:val="17AAEDE6"/>
    <w:rsid w:val="17CADF71"/>
    <w:rsid w:val="17CB5703"/>
    <w:rsid w:val="17F15FA3"/>
    <w:rsid w:val="1872ECDF"/>
    <w:rsid w:val="191B56FD"/>
    <w:rsid w:val="19358370"/>
    <w:rsid w:val="1997E1F9"/>
    <w:rsid w:val="19D23432"/>
    <w:rsid w:val="19F50A71"/>
    <w:rsid w:val="1AEB0F25"/>
    <w:rsid w:val="1B028033"/>
    <w:rsid w:val="1B919859"/>
    <w:rsid w:val="1BA2FCCB"/>
    <w:rsid w:val="1BBDA1CB"/>
    <w:rsid w:val="1C27450A"/>
    <w:rsid w:val="1C4C3BA0"/>
    <w:rsid w:val="1CC8F1DE"/>
    <w:rsid w:val="1CCCAFFE"/>
    <w:rsid w:val="1D237023"/>
    <w:rsid w:val="1D59722C"/>
    <w:rsid w:val="1D7F3ED3"/>
    <w:rsid w:val="1DA75612"/>
    <w:rsid w:val="1DFA75C8"/>
    <w:rsid w:val="1DFC019E"/>
    <w:rsid w:val="1E08F493"/>
    <w:rsid w:val="1E7E528B"/>
    <w:rsid w:val="1E7FEFD8"/>
    <w:rsid w:val="1F390A8C"/>
    <w:rsid w:val="1F3B2D83"/>
    <w:rsid w:val="1F66AE9E"/>
    <w:rsid w:val="1F873781"/>
    <w:rsid w:val="1F964629"/>
    <w:rsid w:val="1F991225"/>
    <w:rsid w:val="2027B17D"/>
    <w:rsid w:val="208D9F62"/>
    <w:rsid w:val="20995877"/>
    <w:rsid w:val="20B91F1F"/>
    <w:rsid w:val="214D00BF"/>
    <w:rsid w:val="214D02A7"/>
    <w:rsid w:val="21CD633D"/>
    <w:rsid w:val="22432DAB"/>
    <w:rsid w:val="22472A99"/>
    <w:rsid w:val="2250924E"/>
    <w:rsid w:val="22639704"/>
    <w:rsid w:val="22B0AF69"/>
    <w:rsid w:val="2379894A"/>
    <w:rsid w:val="23F6926F"/>
    <w:rsid w:val="24552276"/>
    <w:rsid w:val="24915E74"/>
    <w:rsid w:val="24A96279"/>
    <w:rsid w:val="259237FF"/>
    <w:rsid w:val="260AA81B"/>
    <w:rsid w:val="2625414F"/>
    <w:rsid w:val="262FE818"/>
    <w:rsid w:val="26B12A0C"/>
    <w:rsid w:val="26E24437"/>
    <w:rsid w:val="27329C7E"/>
    <w:rsid w:val="2795C43B"/>
    <w:rsid w:val="27AFD6D9"/>
    <w:rsid w:val="28124BD4"/>
    <w:rsid w:val="28896D59"/>
    <w:rsid w:val="289E5DBA"/>
    <w:rsid w:val="2921A261"/>
    <w:rsid w:val="29422718"/>
    <w:rsid w:val="29A81A39"/>
    <w:rsid w:val="2A253DBA"/>
    <w:rsid w:val="2A2E8C61"/>
    <w:rsid w:val="2B3114FC"/>
    <w:rsid w:val="2B76A5A8"/>
    <w:rsid w:val="2BBF849C"/>
    <w:rsid w:val="2C62FE0D"/>
    <w:rsid w:val="2C930373"/>
    <w:rsid w:val="2C9B4C01"/>
    <w:rsid w:val="2CFEEB00"/>
    <w:rsid w:val="2D090487"/>
    <w:rsid w:val="2D3CDCAF"/>
    <w:rsid w:val="2D5CDE7C"/>
    <w:rsid w:val="2E295718"/>
    <w:rsid w:val="2E336086"/>
    <w:rsid w:val="2E6358E9"/>
    <w:rsid w:val="2E7F3774"/>
    <w:rsid w:val="2EA507AD"/>
    <w:rsid w:val="2F1710C2"/>
    <w:rsid w:val="2F24661C"/>
    <w:rsid w:val="2F579083"/>
    <w:rsid w:val="2FC9E57B"/>
    <w:rsid w:val="2FFF294A"/>
    <w:rsid w:val="303D7898"/>
    <w:rsid w:val="3071E76C"/>
    <w:rsid w:val="3072F75A"/>
    <w:rsid w:val="308DC31F"/>
    <w:rsid w:val="30E6B356"/>
    <w:rsid w:val="30EFC8F5"/>
    <w:rsid w:val="318FD838"/>
    <w:rsid w:val="31973B71"/>
    <w:rsid w:val="31AB8E3C"/>
    <w:rsid w:val="32284E94"/>
    <w:rsid w:val="325F455F"/>
    <w:rsid w:val="32AB1906"/>
    <w:rsid w:val="33127B0B"/>
    <w:rsid w:val="335F842B"/>
    <w:rsid w:val="342AF1A6"/>
    <w:rsid w:val="3516FF5C"/>
    <w:rsid w:val="363217C8"/>
    <w:rsid w:val="3643529F"/>
    <w:rsid w:val="3797AE18"/>
    <w:rsid w:val="37BCF992"/>
    <w:rsid w:val="37C9806C"/>
    <w:rsid w:val="37CDE829"/>
    <w:rsid w:val="37D95163"/>
    <w:rsid w:val="37DF2300"/>
    <w:rsid w:val="37F53715"/>
    <w:rsid w:val="38513516"/>
    <w:rsid w:val="38A882BF"/>
    <w:rsid w:val="38DD2FAA"/>
    <w:rsid w:val="393677E9"/>
    <w:rsid w:val="393F2285"/>
    <w:rsid w:val="394C3218"/>
    <w:rsid w:val="3964B025"/>
    <w:rsid w:val="396D6D76"/>
    <w:rsid w:val="397AF361"/>
    <w:rsid w:val="3992588B"/>
    <w:rsid w:val="3A558DF7"/>
    <w:rsid w:val="3AF04163"/>
    <w:rsid w:val="3B044893"/>
    <w:rsid w:val="3B2064A7"/>
    <w:rsid w:val="3B716E62"/>
    <w:rsid w:val="3C1C7687"/>
    <w:rsid w:val="3CBC3508"/>
    <w:rsid w:val="3D26A536"/>
    <w:rsid w:val="3D7BF3E2"/>
    <w:rsid w:val="3DBDA3BD"/>
    <w:rsid w:val="3E0223E3"/>
    <w:rsid w:val="3E29948A"/>
    <w:rsid w:val="3E552DB2"/>
    <w:rsid w:val="3E67B2C9"/>
    <w:rsid w:val="3E731840"/>
    <w:rsid w:val="3E8E3315"/>
    <w:rsid w:val="3EEEEE2B"/>
    <w:rsid w:val="3F18A4E1"/>
    <w:rsid w:val="3F4125B6"/>
    <w:rsid w:val="3F4FC12B"/>
    <w:rsid w:val="3F658357"/>
    <w:rsid w:val="3F8D92A8"/>
    <w:rsid w:val="3FE10127"/>
    <w:rsid w:val="4033B814"/>
    <w:rsid w:val="40AF17D2"/>
    <w:rsid w:val="40C0D09D"/>
    <w:rsid w:val="40F5447F"/>
    <w:rsid w:val="41053786"/>
    <w:rsid w:val="4126F7D9"/>
    <w:rsid w:val="4148F432"/>
    <w:rsid w:val="422EFE99"/>
    <w:rsid w:val="427DEB28"/>
    <w:rsid w:val="42C0209B"/>
    <w:rsid w:val="43E347E0"/>
    <w:rsid w:val="4425B70E"/>
    <w:rsid w:val="442AB73D"/>
    <w:rsid w:val="443E14BA"/>
    <w:rsid w:val="449DF19A"/>
    <w:rsid w:val="44F75A8A"/>
    <w:rsid w:val="4537A7C7"/>
    <w:rsid w:val="45577119"/>
    <w:rsid w:val="468B85B1"/>
    <w:rsid w:val="46956CC1"/>
    <w:rsid w:val="46F125BE"/>
    <w:rsid w:val="4712623E"/>
    <w:rsid w:val="471AE8A2"/>
    <w:rsid w:val="474CB295"/>
    <w:rsid w:val="4771E02B"/>
    <w:rsid w:val="477D18A3"/>
    <w:rsid w:val="480F2422"/>
    <w:rsid w:val="48BEA689"/>
    <w:rsid w:val="48E4B85A"/>
    <w:rsid w:val="48E72ADB"/>
    <w:rsid w:val="498CF584"/>
    <w:rsid w:val="49F2757D"/>
    <w:rsid w:val="4A6BB1C1"/>
    <w:rsid w:val="4B153826"/>
    <w:rsid w:val="4B37F37E"/>
    <w:rsid w:val="4BDD1EEE"/>
    <w:rsid w:val="4CE21CB8"/>
    <w:rsid w:val="4D2B89ED"/>
    <w:rsid w:val="4D42B9AC"/>
    <w:rsid w:val="4D6F040B"/>
    <w:rsid w:val="4DB400F6"/>
    <w:rsid w:val="4DD74C04"/>
    <w:rsid w:val="4DDE90EB"/>
    <w:rsid w:val="4E22065A"/>
    <w:rsid w:val="4E397A36"/>
    <w:rsid w:val="4EDAC970"/>
    <w:rsid w:val="4EF4FE92"/>
    <w:rsid w:val="4F45EC12"/>
    <w:rsid w:val="4F7A5952"/>
    <w:rsid w:val="4F8E8501"/>
    <w:rsid w:val="4FA2AD99"/>
    <w:rsid w:val="4FCB0BA1"/>
    <w:rsid w:val="4FDFBEB4"/>
    <w:rsid w:val="4FE3B10A"/>
    <w:rsid w:val="5019BD7A"/>
    <w:rsid w:val="5096639E"/>
    <w:rsid w:val="50D9235B"/>
    <w:rsid w:val="50DC0189"/>
    <w:rsid w:val="51C7F4EE"/>
    <w:rsid w:val="51F5360C"/>
    <w:rsid w:val="51FE71CD"/>
    <w:rsid w:val="524B5C5C"/>
    <w:rsid w:val="525D9B49"/>
    <w:rsid w:val="52863D2D"/>
    <w:rsid w:val="52A47CFF"/>
    <w:rsid w:val="52A9C95B"/>
    <w:rsid w:val="52F221F6"/>
    <w:rsid w:val="5315223E"/>
    <w:rsid w:val="53402365"/>
    <w:rsid w:val="538F9936"/>
    <w:rsid w:val="5398C53A"/>
    <w:rsid w:val="53F31F02"/>
    <w:rsid w:val="5490F26A"/>
    <w:rsid w:val="54934DAB"/>
    <w:rsid w:val="557FA85E"/>
    <w:rsid w:val="559C0539"/>
    <w:rsid w:val="55AE6468"/>
    <w:rsid w:val="560E22C9"/>
    <w:rsid w:val="5704ADEF"/>
    <w:rsid w:val="573D0481"/>
    <w:rsid w:val="578A1D96"/>
    <w:rsid w:val="58553E6A"/>
    <w:rsid w:val="58D3A5FB"/>
    <w:rsid w:val="58EC4301"/>
    <w:rsid w:val="593EEBCC"/>
    <w:rsid w:val="599C07FA"/>
    <w:rsid w:val="59C4174B"/>
    <w:rsid w:val="59F0B2D9"/>
    <w:rsid w:val="5A78A1CD"/>
    <w:rsid w:val="5A9091DD"/>
    <w:rsid w:val="5B314719"/>
    <w:rsid w:val="5B9E4D2A"/>
    <w:rsid w:val="5BC6E092"/>
    <w:rsid w:val="5BCC63B7"/>
    <w:rsid w:val="5BDC8C62"/>
    <w:rsid w:val="5BE0F501"/>
    <w:rsid w:val="5C19DA0B"/>
    <w:rsid w:val="5C246F1A"/>
    <w:rsid w:val="5C34EEB8"/>
    <w:rsid w:val="5C45C9BE"/>
    <w:rsid w:val="5C98B634"/>
    <w:rsid w:val="5CBFB75B"/>
    <w:rsid w:val="5CF84082"/>
    <w:rsid w:val="5CFCA9F2"/>
    <w:rsid w:val="5DB741DB"/>
    <w:rsid w:val="5E731226"/>
    <w:rsid w:val="5EB1B706"/>
    <w:rsid w:val="5F08954E"/>
    <w:rsid w:val="5F440BD7"/>
    <w:rsid w:val="5F652B43"/>
    <w:rsid w:val="60142F11"/>
    <w:rsid w:val="60F7E03D"/>
    <w:rsid w:val="61069E49"/>
    <w:rsid w:val="61645B33"/>
    <w:rsid w:val="61D27AD3"/>
    <w:rsid w:val="625D30D2"/>
    <w:rsid w:val="6293B09E"/>
    <w:rsid w:val="629619CD"/>
    <w:rsid w:val="62B714AE"/>
    <w:rsid w:val="63002B94"/>
    <w:rsid w:val="633A72C4"/>
    <w:rsid w:val="63B54878"/>
    <w:rsid w:val="6419DE08"/>
    <w:rsid w:val="642F80FF"/>
    <w:rsid w:val="64997FF3"/>
    <w:rsid w:val="65405650"/>
    <w:rsid w:val="65C97B5C"/>
    <w:rsid w:val="66355054"/>
    <w:rsid w:val="678ACA7C"/>
    <w:rsid w:val="683C77C6"/>
    <w:rsid w:val="68C09276"/>
    <w:rsid w:val="68C53F11"/>
    <w:rsid w:val="68E402E4"/>
    <w:rsid w:val="69269ADD"/>
    <w:rsid w:val="69F47BCB"/>
    <w:rsid w:val="6A2625A7"/>
    <w:rsid w:val="6A5ADCD8"/>
    <w:rsid w:val="6A7BD4A4"/>
    <w:rsid w:val="6AC01D27"/>
    <w:rsid w:val="6AC90909"/>
    <w:rsid w:val="6B2F6F73"/>
    <w:rsid w:val="6B407082"/>
    <w:rsid w:val="6B615914"/>
    <w:rsid w:val="6B725007"/>
    <w:rsid w:val="6BBA057A"/>
    <w:rsid w:val="6BCBB358"/>
    <w:rsid w:val="6BE6BE03"/>
    <w:rsid w:val="6C493C0E"/>
    <w:rsid w:val="6C683AD4"/>
    <w:rsid w:val="6CC31886"/>
    <w:rsid w:val="6CC344A3"/>
    <w:rsid w:val="6D21AF64"/>
    <w:rsid w:val="6D3FEA3E"/>
    <w:rsid w:val="6EB0FDDB"/>
    <w:rsid w:val="6EB22233"/>
    <w:rsid w:val="6EE16767"/>
    <w:rsid w:val="6F159FFA"/>
    <w:rsid w:val="6F6A0A3A"/>
    <w:rsid w:val="6FB5CA10"/>
    <w:rsid w:val="6FE056FB"/>
    <w:rsid w:val="7088B51B"/>
    <w:rsid w:val="70C3F922"/>
    <w:rsid w:val="70CAEA8E"/>
    <w:rsid w:val="70D1EDCB"/>
    <w:rsid w:val="712686C0"/>
    <w:rsid w:val="712D405F"/>
    <w:rsid w:val="71A64698"/>
    <w:rsid w:val="71ED2063"/>
    <w:rsid w:val="726DBE2C"/>
    <w:rsid w:val="731BB5EF"/>
    <w:rsid w:val="7350EBD3"/>
    <w:rsid w:val="73B8125D"/>
    <w:rsid w:val="744860B2"/>
    <w:rsid w:val="74F70083"/>
    <w:rsid w:val="750D75E4"/>
    <w:rsid w:val="7582FA6E"/>
    <w:rsid w:val="7588AECB"/>
    <w:rsid w:val="759A137F"/>
    <w:rsid w:val="75D7A55F"/>
    <w:rsid w:val="764974A3"/>
    <w:rsid w:val="764CDDBE"/>
    <w:rsid w:val="7677BBDC"/>
    <w:rsid w:val="76939913"/>
    <w:rsid w:val="76BD3418"/>
    <w:rsid w:val="773740C9"/>
    <w:rsid w:val="77842A3D"/>
    <w:rsid w:val="77AC97FB"/>
    <w:rsid w:val="77FA780F"/>
    <w:rsid w:val="782DA9ED"/>
    <w:rsid w:val="78841CA8"/>
    <w:rsid w:val="7A0C4449"/>
    <w:rsid w:val="7A17EE32"/>
    <w:rsid w:val="7AD53EFC"/>
    <w:rsid w:val="7B664207"/>
    <w:rsid w:val="7BEB589E"/>
    <w:rsid w:val="7C521774"/>
    <w:rsid w:val="7D021268"/>
    <w:rsid w:val="7E7131AB"/>
    <w:rsid w:val="7E8C7521"/>
    <w:rsid w:val="7EDA35CF"/>
    <w:rsid w:val="7EF315FF"/>
    <w:rsid w:val="7EFFA447"/>
    <w:rsid w:val="7F68CFA4"/>
    <w:rsid w:val="7FDBB1E8"/>
    <w:rsid w:val="7FEA55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4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02E45"/>
    <w:pPr>
      <w:spacing w:before="120" w:after="120" w:line="240" w:lineRule="auto"/>
      <w:jc w:val="both"/>
    </w:pPr>
    <w:rPr>
      <w:rFonts w:ascii="Times New Roman" w:eastAsia="Calibri" w:hAnsi="Times New Roman" w:cs="Times New Roman"/>
      <w:sz w:val="24"/>
      <w:lang w:eastAsia="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DF5953"/>
    <w:pPr>
      <w:spacing w:before="0" w:after="0"/>
      <w:ind w:left="720" w:hanging="720"/>
    </w:pPr>
    <w:rPr>
      <w:sz w:val="20"/>
      <w:szCs w:val="20"/>
    </w:rPr>
  </w:style>
  <w:style w:type="character" w:customStyle="1" w:styleId="TextpoznmkypodiarouChar">
    <w:name w:val="Text poznámky pod čiarou Char"/>
    <w:basedOn w:val="Predvolenpsmoodseku"/>
    <w:link w:val="Textpoznmkypodiarou"/>
    <w:uiPriority w:val="99"/>
    <w:semiHidden/>
    <w:rsid w:val="00DF5953"/>
    <w:rPr>
      <w:rFonts w:ascii="Times New Roman" w:eastAsia="Calibri" w:hAnsi="Times New Roman" w:cs="Times New Roman"/>
      <w:sz w:val="20"/>
      <w:szCs w:val="20"/>
      <w:lang w:val="en-GB" w:eastAsia="en-GB"/>
    </w:rPr>
  </w:style>
  <w:style w:type="paragraph" w:customStyle="1" w:styleId="Tiret0">
    <w:name w:val="Tiret 0"/>
    <w:basedOn w:val="Normlny"/>
    <w:rsid w:val="00DF5953"/>
    <w:pPr>
      <w:numPr>
        <w:numId w:val="4"/>
      </w:numPr>
    </w:pPr>
  </w:style>
  <w:style w:type="paragraph" w:customStyle="1" w:styleId="Bullet0">
    <w:name w:val="Bullet 0"/>
    <w:basedOn w:val="Normlny"/>
    <w:rsid w:val="00DF5953"/>
    <w:pPr>
      <w:numPr>
        <w:numId w:val="5"/>
      </w:numPr>
    </w:pPr>
  </w:style>
  <w:style w:type="paragraph" w:customStyle="1" w:styleId="Annexetitre">
    <w:name w:val="Annexe titre"/>
    <w:basedOn w:val="Normlny"/>
    <w:next w:val="Normlny"/>
    <w:rsid w:val="00DF5953"/>
    <w:pPr>
      <w:jc w:val="center"/>
    </w:pPr>
    <w:rPr>
      <w:b/>
      <w:u w:val="single"/>
    </w:rPr>
  </w:style>
  <w:style w:type="character" w:styleId="Odkaznapoznmkupodiarou">
    <w:name w:val="footnote reference"/>
    <w:uiPriority w:val="99"/>
    <w:semiHidden/>
    <w:unhideWhenUsed/>
    <w:rsid w:val="00DF5953"/>
    <w:rPr>
      <w:vertAlign w:val="superscript"/>
    </w:rPr>
  </w:style>
  <w:style w:type="paragraph" w:styleId="Hlavika">
    <w:name w:val="header"/>
    <w:basedOn w:val="Normlny"/>
    <w:link w:val="HlavikaChar"/>
    <w:uiPriority w:val="99"/>
    <w:unhideWhenUsed/>
    <w:rsid w:val="00B7789F"/>
    <w:pPr>
      <w:tabs>
        <w:tab w:val="center" w:pos="4536"/>
        <w:tab w:val="right" w:pos="9072"/>
      </w:tabs>
      <w:spacing w:before="0" w:after="0"/>
    </w:pPr>
  </w:style>
  <w:style w:type="character" w:customStyle="1" w:styleId="HlavikaChar">
    <w:name w:val="Hlavička Char"/>
    <w:basedOn w:val="Predvolenpsmoodseku"/>
    <w:link w:val="Hlavika"/>
    <w:uiPriority w:val="99"/>
    <w:rsid w:val="00B7789F"/>
    <w:rPr>
      <w:rFonts w:ascii="Times New Roman" w:eastAsia="Calibri" w:hAnsi="Times New Roman" w:cs="Times New Roman"/>
      <w:sz w:val="24"/>
      <w:lang w:val="en-GB" w:eastAsia="en-GB"/>
    </w:rPr>
  </w:style>
  <w:style w:type="paragraph" w:styleId="Pta">
    <w:name w:val="footer"/>
    <w:basedOn w:val="Normlny"/>
    <w:link w:val="PtaChar"/>
    <w:unhideWhenUsed/>
    <w:rsid w:val="00B7789F"/>
    <w:pPr>
      <w:tabs>
        <w:tab w:val="center" w:pos="4536"/>
        <w:tab w:val="right" w:pos="9072"/>
      </w:tabs>
      <w:spacing w:before="0" w:after="0"/>
    </w:pPr>
  </w:style>
  <w:style w:type="character" w:customStyle="1" w:styleId="PtaChar">
    <w:name w:val="Päta Char"/>
    <w:basedOn w:val="Predvolenpsmoodseku"/>
    <w:link w:val="Pta"/>
    <w:rsid w:val="00B7789F"/>
    <w:rPr>
      <w:rFonts w:ascii="Times New Roman" w:eastAsia="Calibri" w:hAnsi="Times New Roman" w:cs="Times New Roman"/>
      <w:sz w:val="24"/>
      <w:lang w:val="en-GB" w:eastAsia="en-GB"/>
    </w:rPr>
  </w:style>
  <w:style w:type="character" w:styleId="Odkaznakomentr">
    <w:name w:val="annotation reference"/>
    <w:basedOn w:val="Predvolenpsmoodseku"/>
    <w:uiPriority w:val="99"/>
    <w:semiHidden/>
    <w:unhideWhenUsed/>
    <w:rsid w:val="007163AA"/>
    <w:rPr>
      <w:sz w:val="16"/>
      <w:szCs w:val="16"/>
    </w:rPr>
  </w:style>
  <w:style w:type="paragraph" w:styleId="Textkomentra">
    <w:name w:val="annotation text"/>
    <w:basedOn w:val="Normlny"/>
    <w:link w:val="TextkomentraChar"/>
    <w:uiPriority w:val="99"/>
    <w:unhideWhenUsed/>
    <w:rsid w:val="007163AA"/>
    <w:rPr>
      <w:sz w:val="20"/>
      <w:szCs w:val="20"/>
    </w:rPr>
  </w:style>
  <w:style w:type="character" w:customStyle="1" w:styleId="TextkomentraChar">
    <w:name w:val="Text komentára Char"/>
    <w:basedOn w:val="Predvolenpsmoodseku"/>
    <w:link w:val="Textkomentra"/>
    <w:uiPriority w:val="99"/>
    <w:rsid w:val="007163AA"/>
    <w:rPr>
      <w:rFonts w:ascii="Times New Roman" w:eastAsia="Calibri" w:hAnsi="Times New Roman" w:cs="Times New Roman"/>
      <w:sz w:val="20"/>
      <w:szCs w:val="20"/>
      <w:lang w:val="en-GB" w:eastAsia="en-GB"/>
    </w:rPr>
  </w:style>
  <w:style w:type="paragraph" w:styleId="Predmetkomentra">
    <w:name w:val="annotation subject"/>
    <w:basedOn w:val="Textkomentra"/>
    <w:next w:val="Textkomentra"/>
    <w:link w:val="PredmetkomentraChar"/>
    <w:uiPriority w:val="99"/>
    <w:semiHidden/>
    <w:unhideWhenUsed/>
    <w:rsid w:val="007163AA"/>
    <w:rPr>
      <w:b/>
      <w:bCs/>
    </w:rPr>
  </w:style>
  <w:style w:type="character" w:customStyle="1" w:styleId="PredmetkomentraChar">
    <w:name w:val="Predmet komentára Char"/>
    <w:basedOn w:val="TextkomentraChar"/>
    <w:link w:val="Predmetkomentra"/>
    <w:uiPriority w:val="99"/>
    <w:semiHidden/>
    <w:rsid w:val="007163AA"/>
    <w:rPr>
      <w:rFonts w:ascii="Times New Roman" w:eastAsia="Calibri" w:hAnsi="Times New Roman" w:cs="Times New Roman"/>
      <w:b/>
      <w:bCs/>
      <w:sz w:val="20"/>
      <w:szCs w:val="20"/>
      <w:lang w:val="en-GB" w:eastAsia="en-GB"/>
    </w:rPr>
  </w:style>
  <w:style w:type="paragraph" w:styleId="Textbubliny">
    <w:name w:val="Balloon Text"/>
    <w:basedOn w:val="Normlny"/>
    <w:link w:val="TextbublinyChar"/>
    <w:uiPriority w:val="99"/>
    <w:semiHidden/>
    <w:unhideWhenUsed/>
    <w:rsid w:val="007163AA"/>
    <w:pPr>
      <w:spacing w:before="0"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7163AA"/>
    <w:rPr>
      <w:rFonts w:ascii="Tahoma" w:eastAsia="Calibri" w:hAnsi="Tahoma" w:cs="Tahoma"/>
      <w:sz w:val="16"/>
      <w:szCs w:val="16"/>
      <w:lang w:val="en-GB" w:eastAsia="en-GB"/>
    </w:rPr>
  </w:style>
  <w:style w:type="paragraph" w:styleId="Odsekzoznamu">
    <w:name w:val="List Paragraph"/>
    <w:basedOn w:val="Normlny"/>
    <w:uiPriority w:val="34"/>
    <w:qFormat/>
    <w:rsid w:val="003C3839"/>
    <w:pPr>
      <w:ind w:left="720"/>
      <w:contextualSpacing/>
    </w:pPr>
  </w:style>
  <w:style w:type="table" w:styleId="Mriekatabuky">
    <w:name w:val="Table Grid"/>
    <w:basedOn w:val="Normlnatabuka"/>
    <w:uiPriority w:val="59"/>
    <w:rsid w:val="00E340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6E33EC"/>
    <w:pPr>
      <w:spacing w:after="0" w:line="240" w:lineRule="auto"/>
    </w:pPr>
    <w:rPr>
      <w:rFonts w:ascii="Times New Roman" w:eastAsia="Calibri" w:hAnsi="Times New Roman" w:cs="Times New Roman"/>
      <w:sz w:val="24"/>
      <w:lang w:eastAsia="en-GB"/>
    </w:rPr>
  </w:style>
  <w:style w:type="paragraph" w:styleId="Popis">
    <w:name w:val="caption"/>
    <w:basedOn w:val="Normlny"/>
    <w:next w:val="Normlny"/>
    <w:uiPriority w:val="35"/>
    <w:unhideWhenUsed/>
    <w:qFormat/>
    <w:rsid w:val="004D23AC"/>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381377">
      <w:bodyDiv w:val="1"/>
      <w:marLeft w:val="0"/>
      <w:marRight w:val="0"/>
      <w:marTop w:val="0"/>
      <w:marBottom w:val="0"/>
      <w:divBdr>
        <w:top w:val="none" w:sz="0" w:space="0" w:color="auto"/>
        <w:left w:val="none" w:sz="0" w:space="0" w:color="auto"/>
        <w:bottom w:val="none" w:sz="0" w:space="0" w:color="auto"/>
        <w:right w:val="none" w:sz="0" w:space="0" w:color="auto"/>
      </w:divBdr>
    </w:div>
    <w:div w:id="639917110">
      <w:bodyDiv w:val="1"/>
      <w:marLeft w:val="0"/>
      <w:marRight w:val="0"/>
      <w:marTop w:val="0"/>
      <w:marBottom w:val="0"/>
      <w:divBdr>
        <w:top w:val="none" w:sz="0" w:space="0" w:color="auto"/>
        <w:left w:val="none" w:sz="0" w:space="0" w:color="auto"/>
        <w:bottom w:val="none" w:sz="0" w:space="0" w:color="auto"/>
        <w:right w:val="none" w:sz="0" w:space="0" w:color="auto"/>
      </w:divBdr>
    </w:div>
    <w:div w:id="1244026151">
      <w:bodyDiv w:val="1"/>
      <w:marLeft w:val="0"/>
      <w:marRight w:val="0"/>
      <w:marTop w:val="0"/>
      <w:marBottom w:val="0"/>
      <w:divBdr>
        <w:top w:val="none" w:sz="0" w:space="0" w:color="auto"/>
        <w:left w:val="none" w:sz="0" w:space="0" w:color="auto"/>
        <w:bottom w:val="none" w:sz="0" w:space="0" w:color="auto"/>
        <w:right w:val="none" w:sz="0" w:space="0" w:color="auto"/>
      </w:divBdr>
    </w:div>
    <w:div w:id="201660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9AC91-37BC-4890-9C08-4FA8BE77F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3319</Words>
  <Characters>18920</Characters>
  <Application>Microsoft Office Word</Application>
  <DocSecurity>0</DocSecurity>
  <Lines>157</Lines>
  <Paragraphs>44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22195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2022-10-11T13:23:00Z</dcterms:created>
  <dcterms:modified xsi:type="dcterms:W3CDTF">2023-10-06T12:35:00Z</dcterms:modified>
</cp:coreProperties>
</file>