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70916" w14:textId="30A9D13A" w:rsidR="003B0DFE" w:rsidRPr="006479DF" w:rsidRDefault="002155E3" w:rsidP="00497C53">
      <w:pPr>
        <w:pStyle w:val="Zkladntext"/>
      </w:pPr>
      <w:bookmarkStart w:id="2" w:name="_Toc481056361"/>
      <w:bookmarkStart w:id="3" w:name="_Toc481056397"/>
      <w:bookmarkStart w:id="4" w:name="_Toc481068514"/>
      <w:r>
        <w:rPr>
          <w:noProof/>
        </w:rPr>
        <w:drawing>
          <wp:anchor distT="0" distB="0" distL="114300" distR="114300" simplePos="0" relativeHeight="251672576" behindDoc="1" locked="0" layoutInCell="1" allowOverlap="1" wp14:anchorId="6018D3F1" wp14:editId="37540D8B">
            <wp:simplePos x="0" y="0"/>
            <wp:positionH relativeFrom="margin">
              <wp:align>left</wp:align>
            </wp:positionH>
            <wp:positionV relativeFrom="paragraph">
              <wp:posOffset>469</wp:posOffset>
            </wp:positionV>
            <wp:extent cx="1195200" cy="1105200"/>
            <wp:effectExtent l="0" t="0" r="5080" b="0"/>
            <wp:wrapTight wrapText="bothSides">
              <wp:wrapPolygon edited="0">
                <wp:start x="0" y="0"/>
                <wp:lineTo x="0" y="21228"/>
                <wp:lineTo x="21348" y="21228"/>
                <wp:lineTo x="2134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5200" cy="1105200"/>
                    </a:xfrm>
                    <a:prstGeom prst="rect">
                      <a:avLst/>
                    </a:prstGeom>
                  </pic:spPr>
                </pic:pic>
              </a:graphicData>
            </a:graphic>
            <wp14:sizeRelH relativeFrom="page">
              <wp14:pctWidth>0</wp14:pctWidth>
            </wp14:sizeRelH>
            <wp14:sizeRelV relativeFrom="page">
              <wp14:pctHeight>0</wp14:pctHeight>
            </wp14:sizeRelV>
          </wp:anchor>
        </w:drawing>
      </w:r>
      <w:bookmarkEnd w:id="2"/>
      <w:bookmarkEnd w:id="3"/>
      <w:bookmarkEnd w:id="4"/>
      <w:r w:rsidR="00177B0F">
        <w:tab/>
      </w:r>
      <w:r w:rsidR="00177B0F">
        <w:tab/>
      </w:r>
      <w:r w:rsidR="00B5768C">
        <w:tab/>
      </w:r>
      <w:r w:rsidR="00177B0F">
        <w:tab/>
      </w:r>
      <w:r w:rsidR="00B5768C" w:rsidRPr="00857EA6">
        <w:rPr>
          <w:rFonts w:ascii="Arial" w:eastAsia="Calibri" w:hAnsi="Arial" w:cs="Arial"/>
          <w:noProof/>
          <w:color w:val="222222"/>
        </w:rPr>
        <w:drawing>
          <wp:inline distT="0" distB="0" distL="0" distR="0" wp14:anchorId="236C4E72" wp14:editId="0D0A3705">
            <wp:extent cx="2660650" cy="609600"/>
            <wp:effectExtent l="0" t="0" r="6350" b="0"/>
            <wp:docPr id="17" name="Obrázok 17" descr="cid:image002.jpg@01D64E26.43B04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2.jpg@01D64E26.43B04E8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660650" cy="609600"/>
                    </a:xfrm>
                    <a:prstGeom prst="rect">
                      <a:avLst/>
                    </a:prstGeom>
                    <a:noFill/>
                    <a:ln>
                      <a:noFill/>
                    </a:ln>
                  </pic:spPr>
                </pic:pic>
              </a:graphicData>
            </a:graphic>
          </wp:inline>
        </w:drawing>
      </w:r>
    </w:p>
    <w:p w14:paraId="72D44776" w14:textId="4B06A032" w:rsidR="00103241" w:rsidRDefault="00103241" w:rsidP="00FD1721">
      <w:pPr>
        <w:ind w:left="709" w:firstLine="709"/>
        <w:jc w:val="center"/>
        <w:rPr>
          <w:b/>
          <w:sz w:val="40"/>
          <w:szCs w:val="20"/>
        </w:rPr>
      </w:pPr>
    </w:p>
    <w:p w14:paraId="13FBA33A" w14:textId="77777777" w:rsidR="00177B0F" w:rsidRDefault="00177B0F" w:rsidP="00C35858">
      <w:pPr>
        <w:jc w:val="center"/>
        <w:rPr>
          <w:b/>
          <w:sz w:val="40"/>
          <w:szCs w:val="20"/>
        </w:rPr>
      </w:pPr>
    </w:p>
    <w:p w14:paraId="7CAA99CB" w14:textId="050BADC4" w:rsidR="00C6439D" w:rsidRDefault="00D239D4" w:rsidP="00FD1721">
      <w:pPr>
        <w:jc w:val="center"/>
        <w:rPr>
          <w:b/>
          <w:sz w:val="40"/>
          <w:szCs w:val="20"/>
        </w:rPr>
      </w:pPr>
      <w:r>
        <w:rPr>
          <w:b/>
          <w:sz w:val="40"/>
          <w:szCs w:val="20"/>
        </w:rPr>
        <w:t>Metodický pokyn</w:t>
      </w:r>
      <w:r w:rsidR="00D61BB6" w:rsidRPr="009836CF">
        <w:rPr>
          <w:b/>
          <w:sz w:val="40"/>
          <w:szCs w:val="20"/>
        </w:rPr>
        <w:t xml:space="preserve"> </w:t>
      </w:r>
      <w:r w:rsidR="00406431">
        <w:rPr>
          <w:b/>
          <w:sz w:val="40"/>
          <w:szCs w:val="20"/>
        </w:rPr>
        <w:t>gestora AK EŠIF</w:t>
      </w:r>
      <w:r w:rsidR="00406431" w:rsidDel="00406431">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124F1">
            <w:rPr>
              <w:b/>
              <w:sz w:val="40"/>
              <w:szCs w:val="20"/>
            </w:rPr>
            <w:t>22</w:t>
          </w:r>
        </w:sdtContent>
      </w:sdt>
    </w:p>
    <w:p w14:paraId="37DAF735" w14:textId="1DD57FFB" w:rsidR="00D61BB6" w:rsidRPr="00A36873" w:rsidRDefault="00C6439D">
      <w:pPr>
        <w:jc w:val="center"/>
        <w:rPr>
          <w:b/>
          <w:sz w:val="32"/>
          <w:szCs w:val="32"/>
        </w:rPr>
      </w:pPr>
      <w:r w:rsidRPr="00A36873">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5" w:author="Autor">
            <w:r w:rsidR="005124F1" w:rsidDel="00245D18">
              <w:rPr>
                <w:b/>
                <w:sz w:val="32"/>
                <w:szCs w:val="32"/>
              </w:rPr>
              <w:delText>5</w:delText>
            </w:r>
          </w:del>
          <w:ins w:id="6" w:author="Autor">
            <w:r w:rsidR="00245D18">
              <w:rPr>
                <w:b/>
                <w:sz w:val="32"/>
                <w:szCs w:val="32"/>
              </w:rPr>
              <w:t>6</w:t>
            </w:r>
          </w:ins>
        </w:sdtContent>
      </w:sdt>
    </w:p>
    <w:p w14:paraId="664A8CD6" w14:textId="77777777" w:rsidR="00D61BB6" w:rsidRDefault="00D61BB6" w:rsidP="00D61BB6">
      <w:pPr>
        <w:jc w:val="center"/>
        <w:rPr>
          <w:b/>
          <w:sz w:val="20"/>
          <w:szCs w:val="20"/>
        </w:rPr>
      </w:pPr>
    </w:p>
    <w:p w14:paraId="7400C7E0" w14:textId="77777777" w:rsidR="00D61BB6" w:rsidRPr="009836CF" w:rsidRDefault="00D61BB6" w:rsidP="00FD1721">
      <w:pPr>
        <w:spacing w:line="360" w:lineRule="auto"/>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7780BCC" w14:textId="77777777" w:rsidTr="00E24D44">
        <w:tc>
          <w:tcPr>
            <w:tcW w:w="2268" w:type="dxa"/>
            <w:shd w:val="clear" w:color="auto" w:fill="8DB3E2" w:themeFill="text2" w:themeFillTint="66"/>
          </w:tcPr>
          <w:p w14:paraId="02AB27A8" w14:textId="77777777" w:rsidR="009836CF" w:rsidRPr="0084743A" w:rsidRDefault="009836CF" w:rsidP="006479DF">
            <w:pPr>
              <w:rPr>
                <w:b/>
                <w:sz w:val="26"/>
                <w:szCs w:val="26"/>
              </w:rPr>
            </w:pPr>
            <w:r w:rsidRPr="0084743A">
              <w:rPr>
                <w:b/>
                <w:sz w:val="26"/>
                <w:szCs w:val="26"/>
              </w:rPr>
              <w:t>Vec:</w:t>
            </w:r>
          </w:p>
          <w:p w14:paraId="7B1CFE8B" w14:textId="77777777" w:rsidR="0084743A" w:rsidRPr="0084743A" w:rsidRDefault="0084743A" w:rsidP="006479DF">
            <w:pPr>
              <w:rPr>
                <w:b/>
                <w:sz w:val="26"/>
                <w:szCs w:val="26"/>
              </w:rPr>
            </w:pPr>
          </w:p>
          <w:p w14:paraId="225E0247" w14:textId="77777777" w:rsidR="0084743A" w:rsidRPr="0084743A" w:rsidRDefault="0084743A" w:rsidP="006479DF">
            <w:pPr>
              <w:rPr>
                <w:b/>
                <w:sz w:val="26"/>
                <w:szCs w:val="26"/>
              </w:rPr>
            </w:pPr>
          </w:p>
          <w:p w14:paraId="0B8A17DE" w14:textId="77777777" w:rsidR="0084743A" w:rsidRPr="0084743A" w:rsidRDefault="0084743A" w:rsidP="006479DF">
            <w:pPr>
              <w:rPr>
                <w:b/>
                <w:sz w:val="26"/>
                <w:szCs w:val="26"/>
              </w:rPr>
            </w:pPr>
          </w:p>
        </w:tc>
        <w:tc>
          <w:tcPr>
            <w:tcW w:w="6696" w:type="dxa"/>
            <w:shd w:val="clear" w:color="auto" w:fill="8DB3E2" w:themeFill="text2" w:themeFillTint="66"/>
          </w:tcPr>
          <w:p w14:paraId="4BC24A5B" w14:textId="77777777"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77AB736D" w14:textId="77777777" w:rsidR="002465B5" w:rsidRPr="009836CF" w:rsidRDefault="002465B5" w:rsidP="002465B5">
            <w:pPr>
              <w:jc w:val="both"/>
              <w:rPr>
                <w:szCs w:val="20"/>
              </w:rPr>
            </w:pPr>
          </w:p>
        </w:tc>
      </w:tr>
      <w:tr w:rsidR="009836CF" w:rsidRPr="009836CF" w14:paraId="526DC586" w14:textId="77777777" w:rsidTr="00E24D44">
        <w:tc>
          <w:tcPr>
            <w:tcW w:w="2268" w:type="dxa"/>
            <w:shd w:val="clear" w:color="auto" w:fill="8DB3E2" w:themeFill="text2" w:themeFillTint="66"/>
          </w:tcPr>
          <w:p w14:paraId="23693381" w14:textId="77777777" w:rsidR="009836CF" w:rsidRPr="0084743A" w:rsidRDefault="009836CF" w:rsidP="006479DF">
            <w:pPr>
              <w:rPr>
                <w:b/>
                <w:sz w:val="26"/>
                <w:szCs w:val="26"/>
              </w:rPr>
            </w:pPr>
            <w:r w:rsidRPr="0084743A">
              <w:rPr>
                <w:b/>
                <w:sz w:val="26"/>
                <w:szCs w:val="26"/>
              </w:rPr>
              <w:t>Určené pre:</w:t>
            </w:r>
          </w:p>
          <w:p w14:paraId="15E99DA7" w14:textId="77777777" w:rsidR="0084743A" w:rsidRPr="0084743A" w:rsidRDefault="0084743A" w:rsidP="006479DF">
            <w:pPr>
              <w:rPr>
                <w:b/>
                <w:sz w:val="26"/>
                <w:szCs w:val="26"/>
              </w:rPr>
            </w:pPr>
          </w:p>
          <w:p w14:paraId="3E51D594" w14:textId="77777777" w:rsidR="0084743A" w:rsidRPr="0084743A" w:rsidRDefault="0084743A" w:rsidP="006479DF">
            <w:pPr>
              <w:rPr>
                <w:b/>
                <w:sz w:val="26"/>
                <w:szCs w:val="26"/>
              </w:rPr>
            </w:pPr>
          </w:p>
          <w:p w14:paraId="6410486D" w14:textId="77777777" w:rsidR="00946D6B" w:rsidRDefault="00946D6B" w:rsidP="006479DF">
            <w:pPr>
              <w:rPr>
                <w:ins w:id="7" w:author="Autor"/>
                <w:b/>
                <w:sz w:val="26"/>
                <w:szCs w:val="26"/>
              </w:rPr>
            </w:pPr>
          </w:p>
          <w:p w14:paraId="05F4C090" w14:textId="77777777" w:rsidR="00946D6B" w:rsidRDefault="00946D6B" w:rsidP="006479DF">
            <w:pPr>
              <w:rPr>
                <w:ins w:id="8" w:author="Autor"/>
                <w:b/>
                <w:sz w:val="26"/>
                <w:szCs w:val="26"/>
              </w:rPr>
            </w:pPr>
          </w:p>
          <w:p w14:paraId="71BA3255" w14:textId="77777777" w:rsidR="00946D6B" w:rsidRDefault="00946D6B" w:rsidP="006479DF">
            <w:pPr>
              <w:rPr>
                <w:ins w:id="9" w:author="Autor"/>
                <w:b/>
                <w:sz w:val="26"/>
                <w:szCs w:val="26"/>
              </w:rPr>
            </w:pPr>
          </w:p>
          <w:p w14:paraId="647B544C" w14:textId="00C80CB0" w:rsidR="0084743A" w:rsidRPr="0084743A" w:rsidRDefault="00946D6B" w:rsidP="006479DF">
            <w:pPr>
              <w:rPr>
                <w:b/>
                <w:sz w:val="26"/>
                <w:szCs w:val="26"/>
              </w:rPr>
            </w:pPr>
            <w:ins w:id="10" w:author="Autor">
              <w:del w:id="11" w:author="Autor">
                <w:r w:rsidDel="00F5472C">
                  <w:rPr>
                    <w:b/>
                    <w:sz w:val="26"/>
                    <w:szCs w:val="26"/>
                  </w:rPr>
                  <w:delText>Na vedomie:</w:delText>
                </w:r>
              </w:del>
            </w:ins>
          </w:p>
        </w:tc>
        <w:tc>
          <w:tcPr>
            <w:tcW w:w="6696" w:type="dxa"/>
            <w:shd w:val="clear" w:color="auto" w:fill="8DB3E2" w:themeFill="text2" w:themeFillTint="66"/>
          </w:tcPr>
          <w:p w14:paraId="7CFE63D1" w14:textId="5648A001" w:rsidR="00385A58" w:rsidRPr="005017B3" w:rsidRDefault="00946D6B" w:rsidP="00FD1721">
            <w:ins w:id="12" w:author="Autor">
              <w:r>
                <w:t>R</w:t>
              </w:r>
            </w:ins>
            <w:del w:id="13" w:author="Autor">
              <w:r w:rsidR="00385A58" w:rsidRPr="005017B3" w:rsidDel="00946D6B">
                <w:delText>r</w:delText>
              </w:r>
            </w:del>
            <w:r w:rsidR="00385A58" w:rsidRPr="005017B3">
              <w:t>iadiace orgány</w:t>
            </w:r>
          </w:p>
          <w:p w14:paraId="464848D4" w14:textId="4B5414C7" w:rsidR="00385A58" w:rsidRPr="005017B3" w:rsidRDefault="00946D6B" w:rsidP="00FD1721">
            <w:ins w:id="14" w:author="Autor">
              <w:r>
                <w:t>S</w:t>
              </w:r>
            </w:ins>
            <w:del w:id="15" w:author="Autor">
              <w:r w:rsidR="00385A58" w:rsidRPr="005017B3" w:rsidDel="00946D6B">
                <w:delText>s</w:delText>
              </w:r>
            </w:del>
            <w:r w:rsidR="00385A58" w:rsidRPr="005017B3">
              <w:t>prostredkovateľské orgány</w:t>
            </w:r>
          </w:p>
          <w:p w14:paraId="5E1EC940" w14:textId="72F9224A" w:rsidR="00385A58" w:rsidRDefault="00946D6B" w:rsidP="00FD1721">
            <w:pPr>
              <w:rPr>
                <w:ins w:id="16" w:author="Autor"/>
              </w:rPr>
            </w:pPr>
            <w:ins w:id="17" w:author="Autor">
              <w:r>
                <w:t>P</w:t>
              </w:r>
            </w:ins>
            <w:del w:id="18" w:author="Autor">
              <w:r w:rsidR="00385A58" w:rsidRPr="0028780C" w:rsidDel="00946D6B">
                <w:delText>p</w:delText>
              </w:r>
            </w:del>
            <w:r w:rsidR="00385A58" w:rsidRPr="0028780C">
              <w:t>latobné jednotky</w:t>
            </w:r>
          </w:p>
          <w:p w14:paraId="5AA571E8" w14:textId="6EA4859B" w:rsidR="00946D6B" w:rsidDel="00F5472C" w:rsidRDefault="00946D6B" w:rsidP="00FD1721">
            <w:pPr>
              <w:rPr>
                <w:ins w:id="19" w:author="Autor"/>
                <w:del w:id="20" w:author="Autor"/>
              </w:rPr>
            </w:pPr>
            <w:ins w:id="21" w:author="Autor">
              <w:r>
                <w:t xml:space="preserve">Ostatné </w:t>
              </w:r>
              <w:del w:id="22" w:author="Autor">
                <w:r w:rsidDel="001F761B">
                  <w:delText>inštitúcie</w:delText>
                </w:r>
              </w:del>
              <w:r w:rsidR="001F761B">
                <w:t>subjekty</w:t>
              </w:r>
              <w:r>
                <w:t xml:space="preserve"> </w:t>
              </w:r>
              <w:r w:rsidRPr="00B10F67">
                <w:t>zapojené do riadenia, implementácie, kontroly a auditu EŠIF</w:t>
              </w:r>
            </w:ins>
          </w:p>
          <w:p w14:paraId="170B8178" w14:textId="19F07366" w:rsidR="00946D6B" w:rsidDel="00F5472C" w:rsidRDefault="00946D6B" w:rsidP="00FD1721">
            <w:pPr>
              <w:rPr>
                <w:ins w:id="23" w:author="Autor"/>
                <w:del w:id="24" w:author="Autor"/>
              </w:rPr>
            </w:pPr>
          </w:p>
          <w:p w14:paraId="4A1DB79B" w14:textId="4BA589A9" w:rsidR="00946D6B" w:rsidRPr="0028780C" w:rsidDel="00BF78E0" w:rsidRDefault="00946D6B" w:rsidP="00FD1721">
            <w:pPr>
              <w:rPr>
                <w:del w:id="25" w:author="Autor"/>
              </w:rPr>
            </w:pPr>
          </w:p>
          <w:p w14:paraId="5E1B8D17" w14:textId="6976D881" w:rsidR="00385A58" w:rsidRPr="00311ACA" w:rsidDel="00BF78E0" w:rsidRDefault="00946D6B" w:rsidP="00FD1721">
            <w:pPr>
              <w:rPr>
                <w:del w:id="26" w:author="Autor"/>
                <w:szCs w:val="20"/>
              </w:rPr>
            </w:pPr>
            <w:ins w:id="27" w:author="Autor">
              <w:del w:id="28" w:author="Autor">
                <w:r w:rsidDel="00BF78E0">
                  <w:rPr>
                    <w:szCs w:val="20"/>
                  </w:rPr>
                  <w:delText>C</w:delText>
                </w:r>
              </w:del>
            </w:ins>
            <w:del w:id="29" w:author="Autor">
              <w:r w:rsidR="007772A8" w:rsidDel="00BF78E0">
                <w:rPr>
                  <w:szCs w:val="20"/>
                </w:rPr>
                <w:delText>c</w:delText>
              </w:r>
              <w:r w:rsidR="00385A58" w:rsidRPr="00FD58F2" w:rsidDel="00BF78E0">
                <w:rPr>
                  <w:szCs w:val="20"/>
                </w:rPr>
                <w:delText>entrálny koordinačný orgán</w:delText>
              </w:r>
            </w:del>
          </w:p>
          <w:p w14:paraId="62009A53" w14:textId="2BD1D936" w:rsidR="00385A58" w:rsidRPr="000C6847" w:rsidDel="00BF78E0" w:rsidRDefault="00946D6B" w:rsidP="00385A58">
            <w:pPr>
              <w:rPr>
                <w:del w:id="30" w:author="Autor"/>
                <w:szCs w:val="20"/>
              </w:rPr>
            </w:pPr>
            <w:ins w:id="31" w:author="Autor">
              <w:del w:id="32" w:author="Autor">
                <w:r w:rsidDel="00BF78E0">
                  <w:rPr>
                    <w:szCs w:val="20"/>
                  </w:rPr>
                  <w:delText>C</w:delText>
                </w:r>
              </w:del>
            </w:ins>
            <w:del w:id="33" w:author="Autor">
              <w:r w:rsidR="00385A58" w:rsidRPr="00311ACA" w:rsidDel="00BF78E0">
                <w:rPr>
                  <w:szCs w:val="20"/>
                </w:rPr>
                <w:delText>c</w:delText>
              </w:r>
              <w:r w:rsidR="00385A58" w:rsidRPr="000C6847" w:rsidDel="00BF78E0">
                <w:rPr>
                  <w:szCs w:val="20"/>
                </w:rPr>
                <w:delText>ertifikačný orgán</w:delText>
              </w:r>
            </w:del>
          </w:p>
          <w:p w14:paraId="4C2D3C5E" w14:textId="32BC2EC8" w:rsidR="00385A58" w:rsidRPr="00E86219" w:rsidDel="00BF78E0" w:rsidRDefault="00946D6B" w:rsidP="00385A58">
            <w:pPr>
              <w:rPr>
                <w:del w:id="34" w:author="Autor"/>
                <w:szCs w:val="20"/>
              </w:rPr>
            </w:pPr>
            <w:ins w:id="35" w:author="Autor">
              <w:del w:id="36" w:author="Autor">
                <w:r w:rsidDel="00BF78E0">
                  <w:rPr>
                    <w:szCs w:val="20"/>
                  </w:rPr>
                  <w:delText>O</w:delText>
                </w:r>
              </w:del>
            </w:ins>
            <w:del w:id="37" w:author="Autor">
              <w:r w:rsidR="00385A58" w:rsidRPr="00B22657" w:rsidDel="00BF78E0">
                <w:rPr>
                  <w:szCs w:val="20"/>
                </w:rPr>
                <w:delText>o</w:delText>
              </w:r>
              <w:r w:rsidR="00385A58" w:rsidRPr="00E86219" w:rsidDel="00BF78E0">
                <w:rPr>
                  <w:szCs w:val="20"/>
                </w:rPr>
                <w:delText>rgán auditu</w:delText>
              </w:r>
            </w:del>
          </w:p>
          <w:p w14:paraId="7E71B04C" w14:textId="678AD2F2" w:rsidR="00385A58" w:rsidRPr="00082CEF" w:rsidDel="00BF78E0" w:rsidRDefault="00946D6B" w:rsidP="00385A58">
            <w:pPr>
              <w:rPr>
                <w:del w:id="38" w:author="Autor"/>
                <w:szCs w:val="20"/>
              </w:rPr>
            </w:pPr>
            <w:ins w:id="39" w:author="Autor">
              <w:del w:id="40" w:author="Autor">
                <w:r w:rsidDel="00BF78E0">
                  <w:rPr>
                    <w:szCs w:val="20"/>
                  </w:rPr>
                  <w:delText>G</w:delText>
                </w:r>
              </w:del>
            </w:ins>
            <w:del w:id="41" w:author="Autor">
              <w:r w:rsidR="00385A58" w:rsidRPr="00E86219" w:rsidDel="00BF78E0">
                <w:rPr>
                  <w:szCs w:val="20"/>
                </w:rPr>
                <w:delText>g</w:delText>
              </w:r>
              <w:r w:rsidR="00385A58" w:rsidRPr="00BA72BA" w:rsidDel="00BF78E0">
                <w:rPr>
                  <w:szCs w:val="20"/>
                </w:rPr>
                <w:delText>estori horizontálnych princípov</w:delText>
              </w:r>
            </w:del>
          </w:p>
          <w:p w14:paraId="77FD1AA4" w14:textId="411E1485" w:rsidR="00033C2B" w:rsidDel="00F5472C" w:rsidRDefault="00033C2B" w:rsidP="00033C2B">
            <w:pPr>
              <w:rPr>
                <w:ins w:id="42" w:author="Autor"/>
                <w:del w:id="43" w:author="Autor"/>
              </w:rPr>
            </w:pPr>
            <w:ins w:id="44" w:author="Autor">
              <w:del w:id="45" w:author="Autor">
                <w:r w:rsidDel="00F5472C">
                  <w:delText xml:space="preserve">Ostatné inštitúcie </w:delText>
                </w:r>
                <w:r w:rsidRPr="00B10F67" w:rsidDel="00F5472C">
                  <w:delText>zapojené do riadenia, implementácie, kontroly a auditu EŠIF</w:delText>
                </w:r>
              </w:del>
            </w:ins>
          </w:p>
          <w:p w14:paraId="6A853EC1" w14:textId="27F2C219" w:rsidR="00385A58" w:rsidRPr="00A40208" w:rsidDel="00946D6B" w:rsidRDefault="00385A58" w:rsidP="00FD1721">
            <w:pPr>
              <w:rPr>
                <w:del w:id="46" w:author="Autor"/>
              </w:rPr>
            </w:pPr>
            <w:del w:id="47" w:author="Autor">
              <w:r w:rsidRPr="00B10F67" w:rsidDel="00946D6B">
                <w:delText xml:space="preserve">ďalšie subjekty zapojené do riadenia, implementácie, kontroly a auditu EŠIF v zmysle Systému riadenia EŠIF na programové obdobie 2014-2020 a Systému finančného riadenia štrukturálnych fondov, Kohézneho fondu a Európskeho námorného </w:delText>
              </w:r>
              <w:r w:rsidRPr="00A40208" w:rsidDel="00946D6B">
                <w:delText>a rybárskeho fondu na programové obdobie 2014-2020</w:delText>
              </w:r>
            </w:del>
          </w:p>
          <w:p w14:paraId="5486CCDB" w14:textId="77777777" w:rsidR="00C01632" w:rsidRPr="009836CF" w:rsidRDefault="00C01632" w:rsidP="007A42DA">
            <w:pPr>
              <w:rPr>
                <w:szCs w:val="20"/>
              </w:rPr>
            </w:pPr>
          </w:p>
        </w:tc>
      </w:tr>
      <w:tr w:rsidR="009836CF" w:rsidRPr="009836CF" w14:paraId="5A7C3485" w14:textId="77777777" w:rsidTr="00E24D44">
        <w:tc>
          <w:tcPr>
            <w:tcW w:w="2268" w:type="dxa"/>
            <w:shd w:val="clear" w:color="auto" w:fill="8DB3E2" w:themeFill="text2" w:themeFillTint="66"/>
          </w:tcPr>
          <w:p w14:paraId="21391AC0" w14:textId="77777777" w:rsidR="0084743A" w:rsidRPr="0084743A" w:rsidRDefault="0084743A" w:rsidP="006479DF">
            <w:pPr>
              <w:rPr>
                <w:b/>
                <w:sz w:val="26"/>
                <w:szCs w:val="26"/>
              </w:rPr>
            </w:pPr>
          </w:p>
        </w:tc>
        <w:tc>
          <w:tcPr>
            <w:tcW w:w="6696" w:type="dxa"/>
            <w:shd w:val="clear" w:color="auto" w:fill="8DB3E2" w:themeFill="text2" w:themeFillTint="66"/>
          </w:tcPr>
          <w:p w14:paraId="6F884998" w14:textId="77777777" w:rsidR="00F31849" w:rsidRPr="009836CF" w:rsidRDefault="00F31849" w:rsidP="00385A58">
            <w:pPr>
              <w:jc w:val="both"/>
              <w:rPr>
                <w:szCs w:val="20"/>
              </w:rPr>
            </w:pPr>
          </w:p>
        </w:tc>
      </w:tr>
      <w:tr w:rsidR="009836CF" w:rsidRPr="009836CF" w14:paraId="314D3E2D" w14:textId="77777777" w:rsidTr="00E24D44">
        <w:tc>
          <w:tcPr>
            <w:tcW w:w="2268" w:type="dxa"/>
            <w:shd w:val="clear" w:color="auto" w:fill="8DB3E2" w:themeFill="text2" w:themeFillTint="66"/>
          </w:tcPr>
          <w:p w14:paraId="69F7A629" w14:textId="77777777" w:rsidR="009836CF" w:rsidRPr="0084743A" w:rsidRDefault="00116F61" w:rsidP="006479DF">
            <w:pPr>
              <w:rPr>
                <w:b/>
                <w:sz w:val="26"/>
                <w:szCs w:val="26"/>
              </w:rPr>
            </w:pPr>
            <w:r w:rsidRPr="0084743A">
              <w:rPr>
                <w:b/>
                <w:sz w:val="26"/>
                <w:szCs w:val="26"/>
              </w:rPr>
              <w:t>Vydáva:</w:t>
            </w:r>
          </w:p>
          <w:p w14:paraId="5CAE568C" w14:textId="77777777" w:rsidR="0084743A" w:rsidRPr="003B0DFE" w:rsidRDefault="0084743A" w:rsidP="006479DF">
            <w:pPr>
              <w:rPr>
                <w:b/>
                <w:sz w:val="16"/>
                <w:szCs w:val="20"/>
              </w:rPr>
            </w:pPr>
          </w:p>
          <w:p w14:paraId="273B2907" w14:textId="77777777" w:rsidR="003B0DFE" w:rsidRDefault="003B0DFE" w:rsidP="006479DF">
            <w:pPr>
              <w:rPr>
                <w:b/>
                <w:sz w:val="16"/>
                <w:szCs w:val="20"/>
              </w:rPr>
            </w:pPr>
          </w:p>
          <w:p w14:paraId="23A1C82A" w14:textId="77777777" w:rsidR="003B0DFE" w:rsidRDefault="003B0DFE" w:rsidP="006479DF">
            <w:pPr>
              <w:rPr>
                <w:b/>
                <w:sz w:val="16"/>
                <w:szCs w:val="20"/>
              </w:rPr>
            </w:pPr>
          </w:p>
          <w:p w14:paraId="1088A5D6" w14:textId="77777777" w:rsidR="003B0DFE" w:rsidRPr="003B0DFE" w:rsidRDefault="003B0DFE" w:rsidP="006479DF">
            <w:pPr>
              <w:rPr>
                <w:b/>
                <w:sz w:val="16"/>
                <w:szCs w:val="20"/>
              </w:rPr>
            </w:pPr>
          </w:p>
          <w:p w14:paraId="654ECD85" w14:textId="77777777" w:rsidR="003B0DFE" w:rsidRPr="0084743A" w:rsidRDefault="003B0DFE" w:rsidP="006479DF">
            <w:pPr>
              <w:rPr>
                <w:b/>
                <w:sz w:val="26"/>
                <w:szCs w:val="26"/>
              </w:rPr>
            </w:pPr>
          </w:p>
        </w:tc>
        <w:tc>
          <w:tcPr>
            <w:tcW w:w="6696" w:type="dxa"/>
            <w:shd w:val="clear" w:color="auto" w:fill="8DB3E2" w:themeFill="text2" w:themeFillTint="66"/>
          </w:tcPr>
          <w:p w14:paraId="0D6AAD49" w14:textId="77777777" w:rsidR="00406431" w:rsidRDefault="00406431" w:rsidP="00406431">
            <w:pPr>
              <w:rPr>
                <w:rFonts w:eastAsia="Calibri"/>
                <w:szCs w:val="20"/>
              </w:rPr>
            </w:pPr>
            <w:r w:rsidRPr="0028780C">
              <w:rPr>
                <w:rFonts w:eastAsia="Calibri"/>
                <w:szCs w:val="20"/>
              </w:rPr>
              <w:t>odbor administratívnych kapacít EŠIF</w:t>
            </w:r>
          </w:p>
          <w:p w14:paraId="167242C1" w14:textId="0395629D" w:rsidR="00D200CD" w:rsidRDefault="00D200CD" w:rsidP="00385A58">
            <w:r>
              <w:t>Ministerstvo investícií, regionálneho rozvoja a informatizácie SR</w:t>
            </w:r>
          </w:p>
          <w:p w14:paraId="007B9AD8" w14:textId="44218963" w:rsidR="001B0E59" w:rsidRPr="001B0E59" w:rsidRDefault="001B0E59" w:rsidP="00FD1721">
            <w:pPr>
              <w:rPr>
                <w:szCs w:val="20"/>
              </w:rPr>
            </w:pPr>
            <w:r w:rsidRPr="001B0E59">
              <w:rPr>
                <w:szCs w:val="20"/>
              </w:rPr>
              <w:t>v súlade s</w:t>
            </w:r>
            <w:r w:rsidR="00D200CD">
              <w:rPr>
                <w:szCs w:val="20"/>
              </w:rPr>
              <w:t> </w:t>
            </w:r>
            <w:r w:rsidRPr="001B0E59">
              <w:rPr>
                <w:szCs w:val="20"/>
              </w:rPr>
              <w:t>kapitolou</w:t>
            </w:r>
            <w:r w:rsidR="00D200CD">
              <w:rPr>
                <w:szCs w:val="20"/>
              </w:rPr>
              <w:t xml:space="preserve"> 1.2., ods. 3, písm. b</w:t>
            </w:r>
            <w:r w:rsidR="00D200CD" w:rsidRPr="00D200CD">
              <w:rPr>
                <w:szCs w:val="20"/>
              </w:rPr>
              <w:t>)</w:t>
            </w:r>
            <w:r w:rsidRPr="00882BDF">
              <w:rPr>
                <w:szCs w:val="20"/>
              </w:rPr>
              <w:t>.</w:t>
            </w:r>
            <w:r w:rsidRPr="001B0E59">
              <w:rPr>
                <w:szCs w:val="20"/>
              </w:rPr>
              <w:t xml:space="preserve"> Systému riadenia európskych štrukturálnych a investičných fondov</w:t>
            </w:r>
          </w:p>
          <w:p w14:paraId="20EFF9C2" w14:textId="77777777" w:rsidR="00B53B4A" w:rsidRPr="009836CF" w:rsidRDefault="00B53B4A" w:rsidP="00706DA2">
            <w:pPr>
              <w:jc w:val="both"/>
              <w:rPr>
                <w:szCs w:val="20"/>
              </w:rPr>
            </w:pPr>
          </w:p>
        </w:tc>
      </w:tr>
      <w:tr w:rsidR="009836CF" w:rsidRPr="009836CF" w14:paraId="25551AA2" w14:textId="77777777" w:rsidTr="00E24D44">
        <w:tc>
          <w:tcPr>
            <w:tcW w:w="2268" w:type="dxa"/>
            <w:shd w:val="clear" w:color="auto" w:fill="8DB3E2" w:themeFill="text2" w:themeFillTint="66"/>
          </w:tcPr>
          <w:p w14:paraId="7B571A40" w14:textId="77777777" w:rsidR="009836CF" w:rsidRPr="0084743A" w:rsidRDefault="00116F61" w:rsidP="006479DF">
            <w:pPr>
              <w:rPr>
                <w:b/>
                <w:sz w:val="26"/>
                <w:szCs w:val="26"/>
              </w:rPr>
            </w:pPr>
            <w:r w:rsidRPr="0084743A">
              <w:rPr>
                <w:b/>
                <w:sz w:val="26"/>
                <w:szCs w:val="26"/>
              </w:rPr>
              <w:t>Záväznosť:</w:t>
            </w:r>
          </w:p>
          <w:p w14:paraId="5796FFE6" w14:textId="77777777" w:rsidR="0084743A" w:rsidRDefault="0084743A" w:rsidP="006479DF">
            <w:pPr>
              <w:rPr>
                <w:b/>
                <w:sz w:val="16"/>
                <w:szCs w:val="16"/>
              </w:rPr>
            </w:pPr>
          </w:p>
          <w:p w14:paraId="56E3F957" w14:textId="77777777" w:rsidR="003B0DFE" w:rsidRDefault="003B0DFE" w:rsidP="006479DF">
            <w:pPr>
              <w:rPr>
                <w:b/>
                <w:sz w:val="16"/>
                <w:szCs w:val="16"/>
              </w:rPr>
            </w:pPr>
          </w:p>
          <w:p w14:paraId="247B96F6"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345B1583" w14:textId="3362FDE8" w:rsidR="009836CF" w:rsidRPr="009836CF" w:rsidRDefault="005124F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4EEC95A6" w14:textId="77777777" w:rsidTr="00E24D44">
        <w:tc>
          <w:tcPr>
            <w:tcW w:w="2268" w:type="dxa"/>
            <w:shd w:val="clear" w:color="auto" w:fill="8DB3E2" w:themeFill="text2" w:themeFillTint="66"/>
          </w:tcPr>
          <w:p w14:paraId="4CEB7CBC" w14:textId="77777777" w:rsidR="009836CF" w:rsidRPr="003C2544" w:rsidRDefault="009836CF" w:rsidP="006479DF">
            <w:pPr>
              <w:rPr>
                <w:b/>
                <w:sz w:val="26"/>
                <w:szCs w:val="26"/>
              </w:rPr>
            </w:pPr>
            <w:r w:rsidRPr="003C2544">
              <w:rPr>
                <w:b/>
                <w:sz w:val="26"/>
                <w:szCs w:val="26"/>
              </w:rPr>
              <w:t>Počet príloh:</w:t>
            </w:r>
          </w:p>
          <w:p w14:paraId="011D27DF" w14:textId="77777777" w:rsidR="003B0DFE" w:rsidRPr="003C2544" w:rsidRDefault="003B0DFE" w:rsidP="006479DF">
            <w:pPr>
              <w:rPr>
                <w:b/>
              </w:rPr>
            </w:pPr>
          </w:p>
        </w:tc>
        <w:tc>
          <w:tcPr>
            <w:tcW w:w="6696" w:type="dxa"/>
            <w:shd w:val="clear" w:color="auto" w:fill="8DB3E2" w:themeFill="text2" w:themeFillTint="66"/>
          </w:tcPr>
          <w:p w14:paraId="568F34E2" w14:textId="41284846" w:rsidR="009836CF" w:rsidRPr="003C2544" w:rsidRDefault="00D352DB"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5124F1">
                  <w:rPr>
                    <w:color w:val="808080"/>
                  </w:rPr>
                  <w:t>1</w:t>
                </w:r>
              </w:sdtContent>
            </w:sdt>
          </w:p>
        </w:tc>
      </w:tr>
      <w:tr w:rsidR="009836CF" w:rsidRPr="009836CF" w14:paraId="144E1270" w14:textId="77777777" w:rsidTr="00E24D44">
        <w:tc>
          <w:tcPr>
            <w:tcW w:w="2268" w:type="dxa"/>
            <w:shd w:val="clear" w:color="auto" w:fill="8DB3E2" w:themeFill="text2" w:themeFillTint="66"/>
          </w:tcPr>
          <w:p w14:paraId="6535D48C" w14:textId="77777777" w:rsidR="009836CF" w:rsidRPr="0084743A" w:rsidRDefault="009836CF" w:rsidP="006479DF">
            <w:pPr>
              <w:rPr>
                <w:b/>
                <w:sz w:val="26"/>
                <w:szCs w:val="26"/>
              </w:rPr>
            </w:pPr>
            <w:r w:rsidRPr="0084743A">
              <w:rPr>
                <w:b/>
                <w:sz w:val="26"/>
                <w:szCs w:val="26"/>
              </w:rPr>
              <w:t>Dátum vydania:</w:t>
            </w:r>
          </w:p>
          <w:p w14:paraId="5D27F77E" w14:textId="77777777" w:rsidR="006A5157" w:rsidRDefault="006A5157" w:rsidP="006479DF">
            <w:pPr>
              <w:rPr>
                <w:b/>
                <w:sz w:val="26"/>
                <w:szCs w:val="26"/>
              </w:rPr>
            </w:pPr>
          </w:p>
          <w:p w14:paraId="614E878B" w14:textId="77777777" w:rsidR="003B0DFE" w:rsidRPr="0084743A" w:rsidRDefault="003B0DFE" w:rsidP="006479DF">
            <w:pPr>
              <w:rPr>
                <w:b/>
                <w:sz w:val="26"/>
                <w:szCs w:val="26"/>
              </w:rPr>
            </w:pPr>
          </w:p>
        </w:tc>
        <w:tc>
          <w:tcPr>
            <w:tcW w:w="6696" w:type="dxa"/>
            <w:shd w:val="clear" w:color="auto" w:fill="8DB3E2" w:themeFill="text2" w:themeFillTint="66"/>
          </w:tcPr>
          <w:p w14:paraId="1CB2D97B" w14:textId="41AAF8D6" w:rsidR="009836CF" w:rsidRPr="009836CF" w:rsidRDefault="00D352DB" w:rsidP="007A42DA">
            <w:pPr>
              <w:jc w:val="both"/>
              <w:rPr>
                <w:szCs w:val="20"/>
              </w:rPr>
            </w:pPr>
            <w:sdt>
              <w:sdtPr>
                <w:rPr>
                  <w:szCs w:val="20"/>
                </w:rPr>
                <w:id w:val="88820667"/>
                <w:placeholder>
                  <w:docPart w:val="E0251B9742884D868EB3E631BCC4B1A5"/>
                </w:placeholder>
                <w:date w:fullDate="2022-09-29T00:00:00Z">
                  <w:dateFormat w:val="dd.MM.yyyy"/>
                  <w:lid w:val="sk-SK"/>
                  <w:storeMappedDataAs w:val="dateTime"/>
                  <w:calendar w:val="gregorian"/>
                </w:date>
              </w:sdtPr>
              <w:sdtEndPr/>
              <w:sdtContent>
                <w:r w:rsidR="00833953">
                  <w:rPr>
                    <w:szCs w:val="20"/>
                  </w:rPr>
                  <w:t>29.09.2022</w:t>
                </w:r>
              </w:sdtContent>
            </w:sdt>
          </w:p>
        </w:tc>
      </w:tr>
      <w:tr w:rsidR="009836CF" w:rsidRPr="009836CF" w14:paraId="50BED07C" w14:textId="77777777" w:rsidTr="00E24D44">
        <w:tc>
          <w:tcPr>
            <w:tcW w:w="2268" w:type="dxa"/>
            <w:shd w:val="clear" w:color="auto" w:fill="8DB3E2" w:themeFill="text2" w:themeFillTint="66"/>
          </w:tcPr>
          <w:p w14:paraId="1226027F" w14:textId="77777777" w:rsidR="009836CF" w:rsidRPr="0084743A" w:rsidRDefault="009836CF" w:rsidP="006479DF">
            <w:pPr>
              <w:rPr>
                <w:b/>
                <w:sz w:val="26"/>
                <w:szCs w:val="26"/>
              </w:rPr>
            </w:pPr>
            <w:r w:rsidRPr="0084743A">
              <w:rPr>
                <w:b/>
                <w:sz w:val="26"/>
                <w:szCs w:val="26"/>
              </w:rPr>
              <w:t>Dátum účinnosti:</w:t>
            </w:r>
          </w:p>
          <w:p w14:paraId="573A7144" w14:textId="77777777" w:rsidR="003B0DFE" w:rsidRPr="0084743A" w:rsidRDefault="003B0DFE" w:rsidP="006479DF">
            <w:pPr>
              <w:rPr>
                <w:b/>
                <w:sz w:val="26"/>
                <w:szCs w:val="26"/>
              </w:rPr>
            </w:pPr>
          </w:p>
        </w:tc>
        <w:tc>
          <w:tcPr>
            <w:tcW w:w="6696" w:type="dxa"/>
            <w:shd w:val="clear" w:color="auto" w:fill="8DB3E2" w:themeFill="text2" w:themeFillTint="66"/>
          </w:tcPr>
          <w:p w14:paraId="78182134" w14:textId="447ADAFF" w:rsidR="009836CF" w:rsidRPr="009836CF" w:rsidRDefault="00D352DB" w:rsidP="007A42DA">
            <w:pPr>
              <w:jc w:val="both"/>
              <w:rPr>
                <w:szCs w:val="20"/>
              </w:rPr>
            </w:pPr>
            <w:sdt>
              <w:sdtPr>
                <w:rPr>
                  <w:szCs w:val="20"/>
                </w:rPr>
                <w:id w:val="-1813329615"/>
                <w:placeholder>
                  <w:docPart w:val="FBAEF673F04A488BAF8A2AD37803AFD0"/>
                </w:placeholder>
                <w:date w:fullDate="2022-11-02T00:00:00Z">
                  <w:dateFormat w:val="dd.MM.yyyy"/>
                  <w:lid w:val="sk-SK"/>
                  <w:storeMappedDataAs w:val="dateTime"/>
                  <w:calendar w:val="gregorian"/>
                </w:date>
              </w:sdtPr>
              <w:sdtEndPr/>
              <w:sdtContent>
                <w:r>
                  <w:rPr>
                    <w:szCs w:val="20"/>
                  </w:rPr>
                  <w:t>02.11.2022</w:t>
                </w:r>
              </w:sdtContent>
            </w:sdt>
          </w:p>
        </w:tc>
      </w:tr>
      <w:tr w:rsidR="009836CF" w:rsidRPr="009836CF" w14:paraId="0741DBD3" w14:textId="77777777" w:rsidTr="00E24D44">
        <w:tc>
          <w:tcPr>
            <w:tcW w:w="2268" w:type="dxa"/>
            <w:shd w:val="clear" w:color="auto" w:fill="8DB3E2" w:themeFill="text2" w:themeFillTint="66"/>
          </w:tcPr>
          <w:p w14:paraId="435103FB"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1AB64AB" w14:textId="41EF15DB" w:rsidR="00C214B6" w:rsidRPr="009836CF" w:rsidRDefault="00A43055" w:rsidP="006A5157">
            <w:pPr>
              <w:jc w:val="both"/>
              <w:rPr>
                <w:szCs w:val="20"/>
              </w:rPr>
            </w:pPr>
            <w:r>
              <w:rPr>
                <w:szCs w:val="20"/>
              </w:rPr>
              <w:t>Ing. Iveta Turčanová, generálna riaditeľka sekcie OPTP</w:t>
            </w:r>
            <w:r w:rsidR="002155E3">
              <w:rPr>
                <w:szCs w:val="20"/>
              </w:rPr>
              <w:t xml:space="preserve"> </w:t>
            </w:r>
            <w:r w:rsidR="002155E3" w:rsidRPr="00A75522">
              <w:t>a iných finančných mechanizmov</w:t>
            </w:r>
          </w:p>
        </w:tc>
      </w:tr>
      <w:tr w:rsidR="00385A58" w:rsidRPr="009836CF" w14:paraId="7D79955B" w14:textId="77777777" w:rsidTr="00E24D44">
        <w:tc>
          <w:tcPr>
            <w:tcW w:w="2268" w:type="dxa"/>
            <w:shd w:val="clear" w:color="auto" w:fill="8DB3E2" w:themeFill="text2" w:themeFillTint="66"/>
          </w:tcPr>
          <w:p w14:paraId="5968E297" w14:textId="77777777" w:rsidR="00385A58" w:rsidRPr="0084743A" w:rsidRDefault="00385A58" w:rsidP="006479DF">
            <w:pPr>
              <w:rPr>
                <w:b/>
                <w:sz w:val="26"/>
                <w:szCs w:val="26"/>
              </w:rPr>
            </w:pPr>
          </w:p>
        </w:tc>
        <w:tc>
          <w:tcPr>
            <w:tcW w:w="6696" w:type="dxa"/>
            <w:shd w:val="clear" w:color="auto" w:fill="8DB3E2" w:themeFill="text2" w:themeFillTint="66"/>
          </w:tcPr>
          <w:p w14:paraId="27C9A2DC" w14:textId="77777777" w:rsidR="00385A58" w:rsidRDefault="00385A58" w:rsidP="006A5157">
            <w:pPr>
              <w:jc w:val="both"/>
              <w:rPr>
                <w:szCs w:val="20"/>
              </w:rPr>
            </w:pPr>
          </w:p>
        </w:tc>
      </w:tr>
      <w:tr w:rsidR="00F5472C" w:rsidRPr="009836CF" w14:paraId="4ECFEF1A" w14:textId="77777777" w:rsidTr="00E24D44">
        <w:trPr>
          <w:ins w:id="48" w:author="Autor"/>
        </w:trPr>
        <w:tc>
          <w:tcPr>
            <w:tcW w:w="2268" w:type="dxa"/>
            <w:shd w:val="clear" w:color="auto" w:fill="8DB3E2" w:themeFill="text2" w:themeFillTint="66"/>
          </w:tcPr>
          <w:p w14:paraId="0DB2E0D5" w14:textId="77777777" w:rsidR="00F5472C" w:rsidRDefault="00F5472C" w:rsidP="006479DF">
            <w:pPr>
              <w:rPr>
                <w:ins w:id="49" w:author="Autor"/>
                <w:b/>
                <w:sz w:val="26"/>
                <w:szCs w:val="26"/>
              </w:rPr>
            </w:pPr>
          </w:p>
          <w:p w14:paraId="2043A2B0" w14:textId="77777777" w:rsidR="00F5472C" w:rsidRDefault="00F5472C" w:rsidP="006479DF">
            <w:pPr>
              <w:rPr>
                <w:ins w:id="50" w:author="Autor"/>
                <w:b/>
                <w:sz w:val="26"/>
                <w:szCs w:val="26"/>
              </w:rPr>
            </w:pPr>
          </w:p>
          <w:p w14:paraId="7EECF067" w14:textId="5D910A43" w:rsidR="00F5472C" w:rsidRPr="0084743A" w:rsidRDefault="00F5472C" w:rsidP="006479DF">
            <w:pPr>
              <w:rPr>
                <w:ins w:id="51" w:author="Autor"/>
                <w:b/>
                <w:sz w:val="26"/>
                <w:szCs w:val="26"/>
              </w:rPr>
            </w:pPr>
          </w:p>
        </w:tc>
        <w:tc>
          <w:tcPr>
            <w:tcW w:w="6696" w:type="dxa"/>
            <w:shd w:val="clear" w:color="auto" w:fill="8DB3E2" w:themeFill="text2" w:themeFillTint="66"/>
          </w:tcPr>
          <w:p w14:paraId="62CF8937" w14:textId="77777777" w:rsidR="00F5472C" w:rsidRDefault="00F5472C" w:rsidP="006A5157">
            <w:pPr>
              <w:jc w:val="both"/>
              <w:rPr>
                <w:ins w:id="52" w:author="Autor"/>
                <w:szCs w:val="20"/>
              </w:rPr>
            </w:pPr>
          </w:p>
        </w:tc>
      </w:tr>
    </w:tbl>
    <w:customXmlInsRangeStart w:id="53" w:author="Autor"/>
    <w:bookmarkStart w:id="54" w:name="_Toc404872045" w:displacedByCustomXml="next"/>
    <w:bookmarkStart w:id="55" w:name="_Toc404872120" w:displacedByCustomXml="next"/>
    <w:sdt>
      <w:sdtPr>
        <w:rPr>
          <w:rFonts w:ascii="Times New Roman" w:eastAsia="Times New Roman" w:hAnsi="Times New Roman" w:cs="Times New Roman"/>
          <w:b w:val="0"/>
          <w:bCs w:val="0"/>
          <w:color w:val="auto"/>
          <w:sz w:val="24"/>
          <w:szCs w:val="24"/>
        </w:rPr>
        <w:id w:val="1385059859"/>
        <w:docPartObj>
          <w:docPartGallery w:val="Table of Contents"/>
          <w:docPartUnique/>
        </w:docPartObj>
      </w:sdtPr>
      <w:sdtEndPr/>
      <w:sdtContent>
        <w:customXmlInsRangeEnd w:id="53"/>
        <w:p w14:paraId="6545B6B7" w14:textId="552FE3E8" w:rsidR="00164479" w:rsidRDefault="00164479">
          <w:pPr>
            <w:pStyle w:val="Hlavikaobsahu"/>
            <w:rPr>
              <w:ins w:id="56" w:author="Autor"/>
            </w:rPr>
          </w:pPr>
          <w:ins w:id="57" w:author="Autor">
            <w:r>
              <w:t>Obsah</w:t>
            </w:r>
          </w:ins>
        </w:p>
        <w:p w14:paraId="489E750C" w14:textId="4A4D4000" w:rsidR="0084268E" w:rsidRDefault="00164479">
          <w:pPr>
            <w:pStyle w:val="Obsah2"/>
            <w:rPr>
              <w:ins w:id="58" w:author="Autor"/>
              <w:rFonts w:asciiTheme="minorHAnsi" w:eastAsiaTheme="minorEastAsia" w:hAnsiTheme="minorHAnsi" w:cstheme="minorBidi"/>
              <w:sz w:val="22"/>
              <w:szCs w:val="22"/>
            </w:rPr>
          </w:pPr>
          <w:ins w:id="59" w:author="Autor">
            <w:r>
              <w:fldChar w:fldCharType="begin"/>
            </w:r>
            <w:r>
              <w:instrText xml:space="preserve"> TOC \o "1-3" \h \z \u </w:instrText>
            </w:r>
            <w:r>
              <w:fldChar w:fldCharType="separate"/>
            </w:r>
            <w:r w:rsidR="0084268E" w:rsidRPr="001D61F4">
              <w:rPr>
                <w:rStyle w:val="Hypertextovprepojenie"/>
              </w:rPr>
              <w:fldChar w:fldCharType="begin"/>
            </w:r>
            <w:r w:rsidR="0084268E" w:rsidRPr="001D61F4">
              <w:rPr>
                <w:rStyle w:val="Hypertextovprepojenie"/>
              </w:rPr>
              <w:instrText xml:space="preserve"> </w:instrText>
            </w:r>
            <w:r w:rsidR="0084268E">
              <w:instrText>HYPERLINK \l "_Toc114737890"</w:instrText>
            </w:r>
            <w:r w:rsidR="0084268E" w:rsidRPr="001D61F4">
              <w:rPr>
                <w:rStyle w:val="Hypertextovprepojenie"/>
              </w:rPr>
              <w:instrText xml:space="preserve"> </w:instrText>
            </w:r>
            <w:r w:rsidR="0084268E" w:rsidRPr="001D61F4">
              <w:rPr>
                <w:rStyle w:val="Hypertextovprepojenie"/>
              </w:rPr>
              <w:fldChar w:fldCharType="separate"/>
            </w:r>
            <w:r w:rsidR="0084268E" w:rsidRPr="001D61F4">
              <w:rPr>
                <w:rStyle w:val="Hypertextovprepojenie"/>
              </w:rPr>
              <w:t>1</w:t>
            </w:r>
            <w:r w:rsidR="0084268E">
              <w:rPr>
                <w:rFonts w:asciiTheme="minorHAnsi" w:eastAsiaTheme="minorEastAsia" w:hAnsiTheme="minorHAnsi" w:cstheme="minorBidi"/>
                <w:sz w:val="22"/>
                <w:szCs w:val="22"/>
              </w:rPr>
              <w:tab/>
            </w:r>
            <w:r w:rsidR="0084268E" w:rsidRPr="001D61F4">
              <w:rPr>
                <w:rStyle w:val="Hypertextovprepojenie"/>
              </w:rPr>
              <w:t>Úvod</w:t>
            </w:r>
            <w:r w:rsidR="0084268E">
              <w:rPr>
                <w:webHidden/>
              </w:rPr>
              <w:tab/>
            </w:r>
            <w:r w:rsidR="0084268E">
              <w:rPr>
                <w:webHidden/>
              </w:rPr>
              <w:fldChar w:fldCharType="begin"/>
            </w:r>
            <w:r w:rsidR="0084268E">
              <w:rPr>
                <w:webHidden/>
              </w:rPr>
              <w:instrText xml:space="preserve"> PAGEREF _Toc114737890 \h </w:instrText>
            </w:r>
          </w:ins>
          <w:r w:rsidR="0084268E">
            <w:rPr>
              <w:webHidden/>
            </w:rPr>
          </w:r>
          <w:r w:rsidR="0084268E">
            <w:rPr>
              <w:webHidden/>
            </w:rPr>
            <w:fldChar w:fldCharType="separate"/>
          </w:r>
          <w:r w:rsidR="00A741C6">
            <w:rPr>
              <w:webHidden/>
            </w:rPr>
            <w:t>2</w:t>
          </w:r>
          <w:ins w:id="60" w:author="Autor">
            <w:r w:rsidR="0084268E">
              <w:rPr>
                <w:webHidden/>
              </w:rPr>
              <w:fldChar w:fldCharType="end"/>
            </w:r>
            <w:r w:rsidR="0084268E" w:rsidRPr="001D61F4">
              <w:rPr>
                <w:rStyle w:val="Hypertextovprepojenie"/>
              </w:rPr>
              <w:fldChar w:fldCharType="end"/>
            </w:r>
          </w:ins>
        </w:p>
        <w:p w14:paraId="01FD3597" w14:textId="07A99BE9" w:rsidR="0084268E" w:rsidRDefault="0084268E">
          <w:pPr>
            <w:pStyle w:val="Obsah2"/>
            <w:rPr>
              <w:ins w:id="61" w:author="Autor"/>
              <w:rFonts w:asciiTheme="minorHAnsi" w:eastAsiaTheme="minorEastAsia" w:hAnsiTheme="minorHAnsi" w:cstheme="minorBidi"/>
              <w:sz w:val="22"/>
              <w:szCs w:val="22"/>
            </w:rPr>
          </w:pPr>
          <w:ins w:id="62" w:author="Autor">
            <w:r w:rsidRPr="001D61F4">
              <w:rPr>
                <w:rStyle w:val="Hypertextovprepojenie"/>
              </w:rPr>
              <w:fldChar w:fldCharType="begin"/>
            </w:r>
            <w:r w:rsidRPr="001D61F4">
              <w:rPr>
                <w:rStyle w:val="Hypertextovprepojenie"/>
              </w:rPr>
              <w:instrText xml:space="preserve"> </w:instrText>
            </w:r>
            <w:r>
              <w:instrText>HYPERLINK \l "_Toc114737891"</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2</w:t>
            </w:r>
            <w:r>
              <w:rPr>
                <w:rFonts w:asciiTheme="minorHAnsi" w:eastAsiaTheme="minorEastAsia" w:hAnsiTheme="minorHAnsi" w:cstheme="minorBidi"/>
                <w:sz w:val="22"/>
                <w:szCs w:val="22"/>
              </w:rPr>
              <w:tab/>
            </w:r>
            <w:r w:rsidRPr="001D61F4">
              <w:rPr>
                <w:rStyle w:val="Hypertextovprepojenie"/>
              </w:rPr>
              <w:t>Zoznam skratiek</w:t>
            </w:r>
            <w:r>
              <w:rPr>
                <w:webHidden/>
              </w:rPr>
              <w:tab/>
            </w:r>
            <w:r>
              <w:rPr>
                <w:webHidden/>
              </w:rPr>
              <w:fldChar w:fldCharType="begin"/>
            </w:r>
            <w:r>
              <w:rPr>
                <w:webHidden/>
              </w:rPr>
              <w:instrText xml:space="preserve"> PAGEREF _Toc114737891 \h </w:instrText>
            </w:r>
          </w:ins>
          <w:r>
            <w:rPr>
              <w:webHidden/>
            </w:rPr>
          </w:r>
          <w:r>
            <w:rPr>
              <w:webHidden/>
            </w:rPr>
            <w:fldChar w:fldCharType="separate"/>
          </w:r>
          <w:r w:rsidR="00A741C6">
            <w:rPr>
              <w:webHidden/>
            </w:rPr>
            <w:t>2</w:t>
          </w:r>
          <w:ins w:id="63" w:author="Autor">
            <w:r>
              <w:rPr>
                <w:webHidden/>
              </w:rPr>
              <w:fldChar w:fldCharType="end"/>
            </w:r>
            <w:r w:rsidRPr="001D61F4">
              <w:rPr>
                <w:rStyle w:val="Hypertextovprepojenie"/>
              </w:rPr>
              <w:fldChar w:fldCharType="end"/>
            </w:r>
          </w:ins>
        </w:p>
        <w:p w14:paraId="69FD885E" w14:textId="6F2BFBC2" w:rsidR="0084268E" w:rsidRDefault="0084268E">
          <w:pPr>
            <w:pStyle w:val="Obsah2"/>
            <w:rPr>
              <w:ins w:id="64" w:author="Autor"/>
              <w:rFonts w:asciiTheme="minorHAnsi" w:eastAsiaTheme="minorEastAsia" w:hAnsiTheme="minorHAnsi" w:cstheme="minorBidi"/>
              <w:sz w:val="22"/>
              <w:szCs w:val="22"/>
            </w:rPr>
          </w:pPr>
          <w:ins w:id="65" w:author="Autor">
            <w:r w:rsidRPr="001D61F4">
              <w:rPr>
                <w:rStyle w:val="Hypertextovprepojenie"/>
              </w:rPr>
              <w:fldChar w:fldCharType="begin"/>
            </w:r>
            <w:r w:rsidRPr="001D61F4">
              <w:rPr>
                <w:rStyle w:val="Hypertextovprepojenie"/>
              </w:rPr>
              <w:instrText xml:space="preserve"> </w:instrText>
            </w:r>
            <w:r>
              <w:instrText>HYPERLINK \l "_Toc114737892"</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3</w:t>
            </w:r>
            <w:r>
              <w:rPr>
                <w:rFonts w:asciiTheme="minorHAnsi" w:eastAsiaTheme="minorEastAsia" w:hAnsiTheme="minorHAnsi" w:cstheme="minorBidi"/>
                <w:sz w:val="22"/>
                <w:szCs w:val="22"/>
              </w:rPr>
              <w:tab/>
            </w:r>
            <w:r w:rsidRPr="001D61F4">
              <w:rPr>
                <w:rStyle w:val="Hypertextovprepojenie"/>
              </w:rPr>
              <w:t>Legislatíva</w:t>
            </w:r>
            <w:r>
              <w:rPr>
                <w:webHidden/>
              </w:rPr>
              <w:tab/>
            </w:r>
            <w:r>
              <w:rPr>
                <w:webHidden/>
              </w:rPr>
              <w:fldChar w:fldCharType="begin"/>
            </w:r>
            <w:r>
              <w:rPr>
                <w:webHidden/>
              </w:rPr>
              <w:instrText xml:space="preserve"> PAGEREF _Toc114737892 \h </w:instrText>
            </w:r>
          </w:ins>
          <w:r>
            <w:rPr>
              <w:webHidden/>
            </w:rPr>
          </w:r>
          <w:r>
            <w:rPr>
              <w:webHidden/>
            </w:rPr>
            <w:fldChar w:fldCharType="separate"/>
          </w:r>
          <w:r w:rsidR="00A741C6">
            <w:rPr>
              <w:webHidden/>
            </w:rPr>
            <w:t>2</w:t>
          </w:r>
          <w:ins w:id="66" w:author="Autor">
            <w:r>
              <w:rPr>
                <w:webHidden/>
              </w:rPr>
              <w:fldChar w:fldCharType="end"/>
            </w:r>
            <w:r w:rsidRPr="001D61F4">
              <w:rPr>
                <w:rStyle w:val="Hypertextovprepojenie"/>
              </w:rPr>
              <w:fldChar w:fldCharType="end"/>
            </w:r>
          </w:ins>
        </w:p>
        <w:p w14:paraId="3E6565ED" w14:textId="3A85F4EA" w:rsidR="0084268E" w:rsidRDefault="0084268E">
          <w:pPr>
            <w:pStyle w:val="Obsah2"/>
            <w:rPr>
              <w:ins w:id="67" w:author="Autor"/>
              <w:rFonts w:asciiTheme="minorHAnsi" w:eastAsiaTheme="minorEastAsia" w:hAnsiTheme="minorHAnsi" w:cstheme="minorBidi"/>
              <w:sz w:val="22"/>
              <w:szCs w:val="22"/>
            </w:rPr>
          </w:pPr>
          <w:ins w:id="68" w:author="Autor">
            <w:r w:rsidRPr="001D61F4">
              <w:rPr>
                <w:rStyle w:val="Hypertextovprepojenie"/>
              </w:rPr>
              <w:fldChar w:fldCharType="begin"/>
            </w:r>
            <w:r w:rsidRPr="001D61F4">
              <w:rPr>
                <w:rStyle w:val="Hypertextovprepojenie"/>
              </w:rPr>
              <w:instrText xml:space="preserve"> </w:instrText>
            </w:r>
            <w:r>
              <w:instrText>HYPERLINK \l "_Toc114737893"</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4</w:t>
            </w:r>
            <w:r>
              <w:rPr>
                <w:rFonts w:asciiTheme="minorHAnsi" w:eastAsiaTheme="minorEastAsia" w:hAnsiTheme="minorHAnsi" w:cstheme="minorBidi"/>
                <w:sz w:val="22"/>
                <w:szCs w:val="22"/>
              </w:rPr>
              <w:tab/>
            </w:r>
            <w:r w:rsidRPr="001D61F4">
              <w:rPr>
                <w:rStyle w:val="Hypertextovprepojenie"/>
              </w:rPr>
              <w:t>Základné pojmy</w:t>
            </w:r>
            <w:r>
              <w:rPr>
                <w:webHidden/>
              </w:rPr>
              <w:tab/>
            </w:r>
            <w:r>
              <w:rPr>
                <w:webHidden/>
              </w:rPr>
              <w:fldChar w:fldCharType="begin"/>
            </w:r>
            <w:r>
              <w:rPr>
                <w:webHidden/>
              </w:rPr>
              <w:instrText xml:space="preserve"> PAGEREF _Toc114737893 \h </w:instrText>
            </w:r>
          </w:ins>
          <w:r>
            <w:rPr>
              <w:webHidden/>
            </w:rPr>
          </w:r>
          <w:r>
            <w:rPr>
              <w:webHidden/>
            </w:rPr>
            <w:fldChar w:fldCharType="separate"/>
          </w:r>
          <w:r w:rsidR="00A741C6">
            <w:rPr>
              <w:webHidden/>
            </w:rPr>
            <w:t>2</w:t>
          </w:r>
          <w:ins w:id="69" w:author="Autor">
            <w:r>
              <w:rPr>
                <w:webHidden/>
              </w:rPr>
              <w:fldChar w:fldCharType="end"/>
            </w:r>
            <w:r w:rsidRPr="001D61F4">
              <w:rPr>
                <w:rStyle w:val="Hypertextovprepojenie"/>
              </w:rPr>
              <w:fldChar w:fldCharType="end"/>
            </w:r>
          </w:ins>
        </w:p>
        <w:p w14:paraId="53041588" w14:textId="79B96DFF" w:rsidR="0084268E" w:rsidRDefault="0084268E">
          <w:pPr>
            <w:pStyle w:val="Obsah2"/>
            <w:rPr>
              <w:ins w:id="70" w:author="Autor"/>
              <w:rFonts w:asciiTheme="minorHAnsi" w:eastAsiaTheme="minorEastAsia" w:hAnsiTheme="minorHAnsi" w:cstheme="minorBidi"/>
              <w:sz w:val="22"/>
              <w:szCs w:val="22"/>
            </w:rPr>
          </w:pPr>
          <w:ins w:id="71" w:author="Autor">
            <w:r w:rsidRPr="001D61F4">
              <w:rPr>
                <w:rStyle w:val="Hypertextovprepojenie"/>
              </w:rPr>
              <w:fldChar w:fldCharType="begin"/>
            </w:r>
            <w:r w:rsidRPr="001D61F4">
              <w:rPr>
                <w:rStyle w:val="Hypertextovprepojenie"/>
              </w:rPr>
              <w:instrText xml:space="preserve"> </w:instrText>
            </w:r>
            <w:r>
              <w:instrText>HYPERLINK \l "_Toc114737894"</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5</w:t>
            </w:r>
            <w:r>
              <w:rPr>
                <w:rFonts w:asciiTheme="minorHAnsi" w:eastAsiaTheme="minorEastAsia" w:hAnsiTheme="minorHAnsi" w:cstheme="minorBidi"/>
                <w:sz w:val="22"/>
                <w:szCs w:val="22"/>
              </w:rPr>
              <w:tab/>
            </w:r>
            <w:r w:rsidRPr="001D61F4">
              <w:rPr>
                <w:rStyle w:val="Hypertextovprepojenie"/>
              </w:rPr>
              <w:t>Štandardizované pracovné pozície subjektov zapojených do implementácie EŠIF</w:t>
            </w:r>
            <w:r>
              <w:rPr>
                <w:webHidden/>
              </w:rPr>
              <w:tab/>
            </w:r>
            <w:r>
              <w:rPr>
                <w:webHidden/>
              </w:rPr>
              <w:fldChar w:fldCharType="begin"/>
            </w:r>
            <w:r>
              <w:rPr>
                <w:webHidden/>
              </w:rPr>
              <w:instrText xml:space="preserve"> PAGEREF _Toc114737894 \h </w:instrText>
            </w:r>
          </w:ins>
          <w:r>
            <w:rPr>
              <w:webHidden/>
            </w:rPr>
          </w:r>
          <w:r>
            <w:rPr>
              <w:webHidden/>
            </w:rPr>
            <w:fldChar w:fldCharType="separate"/>
          </w:r>
          <w:r w:rsidR="00A741C6">
            <w:rPr>
              <w:webHidden/>
            </w:rPr>
            <w:t>2</w:t>
          </w:r>
          <w:ins w:id="72" w:author="Autor">
            <w:r>
              <w:rPr>
                <w:webHidden/>
              </w:rPr>
              <w:fldChar w:fldCharType="end"/>
            </w:r>
            <w:r w:rsidRPr="001D61F4">
              <w:rPr>
                <w:rStyle w:val="Hypertextovprepojenie"/>
              </w:rPr>
              <w:fldChar w:fldCharType="end"/>
            </w:r>
          </w:ins>
        </w:p>
        <w:p w14:paraId="5EBAD37A" w14:textId="60C46978" w:rsidR="0084268E" w:rsidRDefault="0084268E">
          <w:pPr>
            <w:pStyle w:val="Obsah3"/>
            <w:rPr>
              <w:ins w:id="73" w:author="Autor"/>
              <w:rFonts w:asciiTheme="minorHAnsi" w:eastAsiaTheme="minorEastAsia" w:hAnsiTheme="minorHAnsi" w:cstheme="minorBidi"/>
              <w:sz w:val="22"/>
              <w:szCs w:val="22"/>
              <w:lang w:eastAsia="sk-SK"/>
            </w:rPr>
          </w:pPr>
          <w:ins w:id="74" w:author="Autor">
            <w:r w:rsidRPr="001D61F4">
              <w:rPr>
                <w:rStyle w:val="Hypertextovprepojenie"/>
              </w:rPr>
              <w:fldChar w:fldCharType="begin"/>
            </w:r>
            <w:r w:rsidRPr="001D61F4">
              <w:rPr>
                <w:rStyle w:val="Hypertextovprepojenie"/>
              </w:rPr>
              <w:instrText xml:space="preserve"> </w:instrText>
            </w:r>
            <w:r>
              <w:instrText>HYPERLINK \l "_Toc114737895"</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5.1</w:t>
            </w:r>
            <w:r>
              <w:rPr>
                <w:rFonts w:asciiTheme="minorHAnsi" w:eastAsiaTheme="minorEastAsia" w:hAnsiTheme="minorHAnsi" w:cstheme="minorBidi"/>
                <w:sz w:val="22"/>
                <w:szCs w:val="22"/>
                <w:lang w:eastAsia="sk-SK"/>
              </w:rPr>
              <w:tab/>
            </w:r>
            <w:r w:rsidRPr="001D61F4">
              <w:rPr>
                <w:rStyle w:val="Hypertextovprepojenie"/>
              </w:rPr>
              <w:t>Činnosti vykonávané v rámci štandardizovaných pracovných pozícií, resp. riadiacich pozícií</w:t>
            </w:r>
            <w:r>
              <w:rPr>
                <w:webHidden/>
              </w:rPr>
              <w:tab/>
            </w:r>
            <w:r>
              <w:rPr>
                <w:webHidden/>
              </w:rPr>
              <w:fldChar w:fldCharType="begin"/>
            </w:r>
            <w:r>
              <w:rPr>
                <w:webHidden/>
              </w:rPr>
              <w:instrText xml:space="preserve"> PAGEREF _Toc114737895 \h </w:instrText>
            </w:r>
          </w:ins>
          <w:r>
            <w:rPr>
              <w:webHidden/>
            </w:rPr>
          </w:r>
          <w:r>
            <w:rPr>
              <w:webHidden/>
            </w:rPr>
            <w:fldChar w:fldCharType="separate"/>
          </w:r>
          <w:r w:rsidR="00A741C6">
            <w:rPr>
              <w:webHidden/>
            </w:rPr>
            <w:t>2</w:t>
          </w:r>
          <w:ins w:id="75" w:author="Autor">
            <w:r>
              <w:rPr>
                <w:webHidden/>
              </w:rPr>
              <w:fldChar w:fldCharType="end"/>
            </w:r>
            <w:r w:rsidRPr="001D61F4">
              <w:rPr>
                <w:rStyle w:val="Hypertextovprepojenie"/>
              </w:rPr>
              <w:fldChar w:fldCharType="end"/>
            </w:r>
          </w:ins>
        </w:p>
        <w:p w14:paraId="404FDDB1" w14:textId="6019B2E9" w:rsidR="0084268E" w:rsidRDefault="0084268E">
          <w:pPr>
            <w:pStyle w:val="Obsah3"/>
            <w:rPr>
              <w:ins w:id="76" w:author="Autor"/>
              <w:rFonts w:asciiTheme="minorHAnsi" w:eastAsiaTheme="minorEastAsia" w:hAnsiTheme="minorHAnsi" w:cstheme="minorBidi"/>
              <w:sz w:val="22"/>
              <w:szCs w:val="22"/>
              <w:lang w:eastAsia="sk-SK"/>
            </w:rPr>
          </w:pPr>
          <w:ins w:id="77" w:author="Autor">
            <w:r w:rsidRPr="001D61F4">
              <w:rPr>
                <w:rStyle w:val="Hypertextovprepojenie"/>
              </w:rPr>
              <w:fldChar w:fldCharType="begin"/>
            </w:r>
            <w:r w:rsidRPr="001D61F4">
              <w:rPr>
                <w:rStyle w:val="Hypertextovprepojenie"/>
              </w:rPr>
              <w:instrText xml:space="preserve"> </w:instrText>
            </w:r>
            <w:r>
              <w:instrText>HYPERLINK \l "_Toc114737896"</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5.2</w:t>
            </w:r>
            <w:r>
              <w:rPr>
                <w:rFonts w:asciiTheme="minorHAnsi" w:eastAsiaTheme="minorEastAsia" w:hAnsiTheme="minorHAnsi" w:cstheme="minorBidi"/>
                <w:sz w:val="22"/>
                <w:szCs w:val="22"/>
                <w:lang w:eastAsia="sk-SK"/>
              </w:rPr>
              <w:tab/>
            </w:r>
            <w:r w:rsidRPr="001D61F4">
              <w:rPr>
                <w:rStyle w:val="Hypertextovprepojenie"/>
              </w:rPr>
              <w:t>Kvalifikačné predpoklady pre štandardizované pracovné pozície</w:t>
            </w:r>
            <w:r>
              <w:rPr>
                <w:webHidden/>
              </w:rPr>
              <w:tab/>
            </w:r>
            <w:r>
              <w:rPr>
                <w:webHidden/>
              </w:rPr>
              <w:fldChar w:fldCharType="begin"/>
            </w:r>
            <w:r>
              <w:rPr>
                <w:webHidden/>
              </w:rPr>
              <w:instrText xml:space="preserve"> PAGEREF _Toc114737896 \h </w:instrText>
            </w:r>
          </w:ins>
          <w:r>
            <w:rPr>
              <w:webHidden/>
            </w:rPr>
          </w:r>
          <w:r>
            <w:rPr>
              <w:webHidden/>
            </w:rPr>
            <w:fldChar w:fldCharType="separate"/>
          </w:r>
          <w:r w:rsidR="00A741C6">
            <w:rPr>
              <w:webHidden/>
            </w:rPr>
            <w:t>2</w:t>
          </w:r>
          <w:ins w:id="78" w:author="Autor">
            <w:r>
              <w:rPr>
                <w:webHidden/>
              </w:rPr>
              <w:fldChar w:fldCharType="end"/>
            </w:r>
            <w:r w:rsidRPr="001D61F4">
              <w:rPr>
                <w:rStyle w:val="Hypertextovprepojenie"/>
              </w:rPr>
              <w:fldChar w:fldCharType="end"/>
            </w:r>
          </w:ins>
        </w:p>
        <w:p w14:paraId="52F89821" w14:textId="505B97DC" w:rsidR="0084268E" w:rsidRDefault="0084268E">
          <w:pPr>
            <w:pStyle w:val="Obsah3"/>
            <w:rPr>
              <w:ins w:id="79" w:author="Autor"/>
              <w:rFonts w:asciiTheme="minorHAnsi" w:eastAsiaTheme="minorEastAsia" w:hAnsiTheme="minorHAnsi" w:cstheme="minorBidi"/>
              <w:sz w:val="22"/>
              <w:szCs w:val="22"/>
              <w:lang w:eastAsia="sk-SK"/>
            </w:rPr>
          </w:pPr>
          <w:ins w:id="80" w:author="Autor">
            <w:r w:rsidRPr="001D61F4">
              <w:rPr>
                <w:rStyle w:val="Hypertextovprepojenie"/>
              </w:rPr>
              <w:fldChar w:fldCharType="begin"/>
            </w:r>
            <w:r w:rsidRPr="001D61F4">
              <w:rPr>
                <w:rStyle w:val="Hypertextovprepojenie"/>
              </w:rPr>
              <w:instrText xml:space="preserve"> </w:instrText>
            </w:r>
            <w:r>
              <w:instrText>HYPERLINK \l "_Toc114737897"</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5.3</w:t>
            </w:r>
            <w:r>
              <w:rPr>
                <w:rFonts w:asciiTheme="minorHAnsi" w:eastAsiaTheme="minorEastAsia" w:hAnsiTheme="minorHAnsi" w:cstheme="minorBidi"/>
                <w:sz w:val="22"/>
                <w:szCs w:val="22"/>
                <w:lang w:eastAsia="sk-SK"/>
              </w:rPr>
              <w:tab/>
            </w:r>
            <w:r w:rsidRPr="001D61F4">
              <w:rPr>
                <w:rStyle w:val="Hypertextovprepojenie"/>
              </w:rPr>
              <w:t>Kvalifikačné predpoklady pre riadiace pozície</w:t>
            </w:r>
            <w:r>
              <w:rPr>
                <w:webHidden/>
              </w:rPr>
              <w:tab/>
            </w:r>
            <w:r>
              <w:rPr>
                <w:webHidden/>
              </w:rPr>
              <w:fldChar w:fldCharType="begin"/>
            </w:r>
            <w:r>
              <w:rPr>
                <w:webHidden/>
              </w:rPr>
              <w:instrText xml:space="preserve"> PAGEREF _Toc114737897 \h </w:instrText>
            </w:r>
          </w:ins>
          <w:r>
            <w:rPr>
              <w:webHidden/>
            </w:rPr>
          </w:r>
          <w:r>
            <w:rPr>
              <w:webHidden/>
            </w:rPr>
            <w:fldChar w:fldCharType="separate"/>
          </w:r>
          <w:r w:rsidR="00A741C6">
            <w:rPr>
              <w:webHidden/>
            </w:rPr>
            <w:t>2</w:t>
          </w:r>
          <w:ins w:id="81" w:author="Autor">
            <w:r>
              <w:rPr>
                <w:webHidden/>
              </w:rPr>
              <w:fldChar w:fldCharType="end"/>
            </w:r>
            <w:r w:rsidRPr="001D61F4">
              <w:rPr>
                <w:rStyle w:val="Hypertextovprepojenie"/>
              </w:rPr>
              <w:fldChar w:fldCharType="end"/>
            </w:r>
          </w:ins>
        </w:p>
        <w:p w14:paraId="25F1191C" w14:textId="295E8DD0" w:rsidR="0084268E" w:rsidRDefault="0084268E">
          <w:pPr>
            <w:pStyle w:val="Obsah3"/>
            <w:rPr>
              <w:ins w:id="82" w:author="Autor"/>
              <w:rFonts w:asciiTheme="minorHAnsi" w:eastAsiaTheme="minorEastAsia" w:hAnsiTheme="minorHAnsi" w:cstheme="minorBidi"/>
              <w:sz w:val="22"/>
              <w:szCs w:val="22"/>
              <w:lang w:eastAsia="sk-SK"/>
            </w:rPr>
          </w:pPr>
          <w:ins w:id="83" w:author="Autor">
            <w:r w:rsidRPr="001D61F4">
              <w:rPr>
                <w:rStyle w:val="Hypertextovprepojenie"/>
              </w:rPr>
              <w:fldChar w:fldCharType="begin"/>
            </w:r>
            <w:r w:rsidRPr="001D61F4">
              <w:rPr>
                <w:rStyle w:val="Hypertextovprepojenie"/>
              </w:rPr>
              <w:instrText xml:space="preserve"> </w:instrText>
            </w:r>
            <w:r>
              <w:instrText>HYPERLINK \l "_Toc114737898"</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5.4</w:t>
            </w:r>
            <w:r>
              <w:rPr>
                <w:rFonts w:asciiTheme="minorHAnsi" w:eastAsiaTheme="minorEastAsia" w:hAnsiTheme="minorHAnsi" w:cstheme="minorBidi"/>
                <w:sz w:val="22"/>
                <w:szCs w:val="22"/>
                <w:lang w:eastAsia="sk-SK"/>
              </w:rPr>
              <w:tab/>
            </w:r>
            <w:r w:rsidRPr="001D61F4">
              <w:rPr>
                <w:rStyle w:val="Hypertextovprepojenie"/>
              </w:rPr>
              <w:t>Definovanie maximálneho podielu AK EŠIF bez odbornej praxe</w:t>
            </w:r>
            <w:r>
              <w:rPr>
                <w:webHidden/>
              </w:rPr>
              <w:tab/>
            </w:r>
            <w:r>
              <w:rPr>
                <w:webHidden/>
              </w:rPr>
              <w:fldChar w:fldCharType="begin"/>
            </w:r>
            <w:r>
              <w:rPr>
                <w:webHidden/>
              </w:rPr>
              <w:instrText xml:space="preserve"> PAGEREF _Toc114737898 \h </w:instrText>
            </w:r>
          </w:ins>
          <w:r>
            <w:rPr>
              <w:webHidden/>
            </w:rPr>
          </w:r>
          <w:r>
            <w:rPr>
              <w:webHidden/>
            </w:rPr>
            <w:fldChar w:fldCharType="separate"/>
          </w:r>
          <w:r w:rsidR="00A741C6">
            <w:rPr>
              <w:webHidden/>
            </w:rPr>
            <w:t>2</w:t>
          </w:r>
          <w:ins w:id="84" w:author="Autor">
            <w:r>
              <w:rPr>
                <w:webHidden/>
              </w:rPr>
              <w:fldChar w:fldCharType="end"/>
            </w:r>
            <w:r w:rsidRPr="001D61F4">
              <w:rPr>
                <w:rStyle w:val="Hypertextovprepojenie"/>
              </w:rPr>
              <w:fldChar w:fldCharType="end"/>
            </w:r>
          </w:ins>
        </w:p>
        <w:p w14:paraId="2D5D08F6" w14:textId="7C22CA22" w:rsidR="0084268E" w:rsidRDefault="0084268E">
          <w:pPr>
            <w:pStyle w:val="Obsah2"/>
            <w:rPr>
              <w:ins w:id="85" w:author="Autor"/>
              <w:rFonts w:asciiTheme="minorHAnsi" w:eastAsiaTheme="minorEastAsia" w:hAnsiTheme="minorHAnsi" w:cstheme="minorBidi"/>
              <w:sz w:val="22"/>
              <w:szCs w:val="22"/>
            </w:rPr>
          </w:pPr>
          <w:ins w:id="86" w:author="Autor">
            <w:r w:rsidRPr="001D61F4">
              <w:rPr>
                <w:rStyle w:val="Hypertextovprepojenie"/>
              </w:rPr>
              <w:fldChar w:fldCharType="begin"/>
            </w:r>
            <w:r w:rsidRPr="001D61F4">
              <w:rPr>
                <w:rStyle w:val="Hypertextovprepojenie"/>
              </w:rPr>
              <w:instrText xml:space="preserve"> </w:instrText>
            </w:r>
            <w:r>
              <w:instrText>HYPERLINK \l "_Toc114737899"</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6</w:t>
            </w:r>
            <w:r>
              <w:rPr>
                <w:rFonts w:asciiTheme="minorHAnsi" w:eastAsiaTheme="minorEastAsia" w:hAnsiTheme="minorHAnsi" w:cstheme="minorBidi"/>
                <w:sz w:val="22"/>
                <w:szCs w:val="22"/>
              </w:rPr>
              <w:tab/>
            </w:r>
            <w:r w:rsidRPr="001D61F4">
              <w:rPr>
                <w:rStyle w:val="Hypertextovprepojenie"/>
              </w:rPr>
              <w:t>Neštandardizované pracovné pozície subjektov    zapojených do implementácie EŠIF</w:t>
            </w:r>
            <w:r>
              <w:rPr>
                <w:webHidden/>
              </w:rPr>
              <w:tab/>
            </w:r>
            <w:r>
              <w:rPr>
                <w:webHidden/>
              </w:rPr>
              <w:fldChar w:fldCharType="begin"/>
            </w:r>
            <w:r>
              <w:rPr>
                <w:webHidden/>
              </w:rPr>
              <w:instrText xml:space="preserve"> PAGEREF _Toc114737899 \h </w:instrText>
            </w:r>
          </w:ins>
          <w:r>
            <w:rPr>
              <w:webHidden/>
            </w:rPr>
          </w:r>
          <w:r>
            <w:rPr>
              <w:webHidden/>
            </w:rPr>
            <w:fldChar w:fldCharType="separate"/>
          </w:r>
          <w:r w:rsidR="00A741C6">
            <w:rPr>
              <w:webHidden/>
            </w:rPr>
            <w:t>2</w:t>
          </w:r>
          <w:ins w:id="87" w:author="Autor">
            <w:r>
              <w:rPr>
                <w:webHidden/>
              </w:rPr>
              <w:fldChar w:fldCharType="end"/>
            </w:r>
            <w:r w:rsidRPr="001D61F4">
              <w:rPr>
                <w:rStyle w:val="Hypertextovprepojenie"/>
              </w:rPr>
              <w:fldChar w:fldCharType="end"/>
            </w:r>
          </w:ins>
        </w:p>
        <w:p w14:paraId="652D8B46" w14:textId="7D4A04CF" w:rsidR="0084268E" w:rsidRDefault="0084268E">
          <w:pPr>
            <w:pStyle w:val="Obsah2"/>
            <w:rPr>
              <w:ins w:id="88" w:author="Autor"/>
              <w:rFonts w:asciiTheme="minorHAnsi" w:eastAsiaTheme="minorEastAsia" w:hAnsiTheme="minorHAnsi" w:cstheme="minorBidi"/>
              <w:sz w:val="22"/>
              <w:szCs w:val="22"/>
            </w:rPr>
          </w:pPr>
          <w:ins w:id="89" w:author="Autor">
            <w:r w:rsidRPr="001D61F4">
              <w:rPr>
                <w:rStyle w:val="Hypertextovprepojenie"/>
              </w:rPr>
              <w:fldChar w:fldCharType="begin"/>
            </w:r>
            <w:r w:rsidRPr="001D61F4">
              <w:rPr>
                <w:rStyle w:val="Hypertextovprepojenie"/>
              </w:rPr>
              <w:instrText xml:space="preserve"> </w:instrText>
            </w:r>
            <w:r>
              <w:instrText>HYPERLINK \l "_Toc114737900"</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7</w:t>
            </w:r>
            <w:r>
              <w:rPr>
                <w:rFonts w:asciiTheme="minorHAnsi" w:eastAsiaTheme="minorEastAsia" w:hAnsiTheme="minorHAnsi" w:cstheme="minorBidi"/>
                <w:sz w:val="22"/>
                <w:szCs w:val="22"/>
              </w:rPr>
              <w:tab/>
            </w:r>
            <w:r w:rsidRPr="001D61F4">
              <w:rPr>
                <w:rStyle w:val="Hypertextovprepojenie"/>
              </w:rPr>
              <w:t>Zamestnanci vykonávajúci podporné činnosti</w:t>
            </w:r>
            <w:r>
              <w:rPr>
                <w:webHidden/>
              </w:rPr>
              <w:tab/>
            </w:r>
            <w:r>
              <w:rPr>
                <w:webHidden/>
              </w:rPr>
              <w:fldChar w:fldCharType="begin"/>
            </w:r>
            <w:r>
              <w:rPr>
                <w:webHidden/>
              </w:rPr>
              <w:instrText xml:space="preserve"> PAGEREF _Toc114737900 \h </w:instrText>
            </w:r>
          </w:ins>
          <w:r>
            <w:rPr>
              <w:webHidden/>
            </w:rPr>
          </w:r>
          <w:r>
            <w:rPr>
              <w:webHidden/>
            </w:rPr>
            <w:fldChar w:fldCharType="separate"/>
          </w:r>
          <w:r w:rsidR="00A741C6">
            <w:rPr>
              <w:webHidden/>
            </w:rPr>
            <w:t>2</w:t>
          </w:r>
          <w:ins w:id="90" w:author="Autor">
            <w:r>
              <w:rPr>
                <w:webHidden/>
              </w:rPr>
              <w:fldChar w:fldCharType="end"/>
            </w:r>
            <w:r w:rsidRPr="001D61F4">
              <w:rPr>
                <w:rStyle w:val="Hypertextovprepojenie"/>
              </w:rPr>
              <w:fldChar w:fldCharType="end"/>
            </w:r>
          </w:ins>
        </w:p>
        <w:p w14:paraId="1F44E854" w14:textId="022E5EA6" w:rsidR="0084268E" w:rsidRDefault="0084268E">
          <w:pPr>
            <w:pStyle w:val="Obsah2"/>
            <w:rPr>
              <w:ins w:id="91" w:author="Autor"/>
              <w:rFonts w:asciiTheme="minorHAnsi" w:eastAsiaTheme="minorEastAsia" w:hAnsiTheme="minorHAnsi" w:cstheme="minorBidi"/>
              <w:sz w:val="22"/>
              <w:szCs w:val="22"/>
            </w:rPr>
          </w:pPr>
          <w:ins w:id="92" w:author="Autor">
            <w:r w:rsidRPr="001D61F4">
              <w:rPr>
                <w:rStyle w:val="Hypertextovprepojenie"/>
              </w:rPr>
              <w:fldChar w:fldCharType="begin"/>
            </w:r>
            <w:r w:rsidRPr="001D61F4">
              <w:rPr>
                <w:rStyle w:val="Hypertextovprepojenie"/>
              </w:rPr>
              <w:instrText xml:space="preserve"> </w:instrText>
            </w:r>
            <w:r>
              <w:instrText>HYPERLINK \l "_Toc114737901"</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8</w:t>
            </w:r>
            <w:r>
              <w:rPr>
                <w:rFonts w:asciiTheme="minorHAnsi" w:eastAsiaTheme="minorEastAsia" w:hAnsiTheme="minorHAnsi" w:cstheme="minorBidi"/>
                <w:sz w:val="22"/>
                <w:szCs w:val="22"/>
              </w:rPr>
              <w:tab/>
            </w:r>
            <w:r w:rsidRPr="001D61F4">
              <w:rPr>
                <w:rStyle w:val="Hypertextovprepojenie"/>
              </w:rPr>
              <w:t>Kumulácia pracovných pozícií AK EŠIF</w:t>
            </w:r>
            <w:r>
              <w:rPr>
                <w:webHidden/>
              </w:rPr>
              <w:tab/>
            </w:r>
            <w:r>
              <w:rPr>
                <w:webHidden/>
              </w:rPr>
              <w:fldChar w:fldCharType="begin"/>
            </w:r>
            <w:r>
              <w:rPr>
                <w:webHidden/>
              </w:rPr>
              <w:instrText xml:space="preserve"> PAGEREF _Toc114737901 \h </w:instrText>
            </w:r>
          </w:ins>
          <w:r>
            <w:rPr>
              <w:webHidden/>
            </w:rPr>
          </w:r>
          <w:r>
            <w:rPr>
              <w:webHidden/>
            </w:rPr>
            <w:fldChar w:fldCharType="separate"/>
          </w:r>
          <w:r w:rsidR="00A741C6">
            <w:rPr>
              <w:webHidden/>
            </w:rPr>
            <w:t>2</w:t>
          </w:r>
          <w:ins w:id="93" w:author="Autor">
            <w:r>
              <w:rPr>
                <w:webHidden/>
              </w:rPr>
              <w:fldChar w:fldCharType="end"/>
            </w:r>
            <w:r w:rsidRPr="001D61F4">
              <w:rPr>
                <w:rStyle w:val="Hypertextovprepojenie"/>
              </w:rPr>
              <w:fldChar w:fldCharType="end"/>
            </w:r>
          </w:ins>
        </w:p>
        <w:p w14:paraId="3191A792" w14:textId="215C8938" w:rsidR="0084268E" w:rsidRDefault="0084268E">
          <w:pPr>
            <w:pStyle w:val="Obsah2"/>
            <w:rPr>
              <w:ins w:id="94" w:author="Autor"/>
              <w:rFonts w:asciiTheme="minorHAnsi" w:eastAsiaTheme="minorEastAsia" w:hAnsiTheme="minorHAnsi" w:cstheme="minorBidi"/>
              <w:sz w:val="22"/>
              <w:szCs w:val="22"/>
            </w:rPr>
          </w:pPr>
          <w:ins w:id="95" w:author="Autor">
            <w:r w:rsidRPr="001D61F4">
              <w:rPr>
                <w:rStyle w:val="Hypertextovprepojenie"/>
              </w:rPr>
              <w:fldChar w:fldCharType="begin"/>
            </w:r>
            <w:r w:rsidRPr="001D61F4">
              <w:rPr>
                <w:rStyle w:val="Hypertextovprepojenie"/>
              </w:rPr>
              <w:instrText xml:space="preserve"> </w:instrText>
            </w:r>
            <w:r>
              <w:instrText>HYPERLINK \l "_Toc114737902"</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9</w:t>
            </w:r>
            <w:r>
              <w:rPr>
                <w:rFonts w:asciiTheme="minorHAnsi" w:eastAsiaTheme="minorEastAsia" w:hAnsiTheme="minorHAnsi" w:cstheme="minorBidi"/>
                <w:sz w:val="22"/>
                <w:szCs w:val="22"/>
              </w:rPr>
              <w:tab/>
            </w:r>
            <w:r w:rsidRPr="001D61F4">
              <w:rPr>
                <w:rStyle w:val="Hypertextovprepojenie"/>
              </w:rPr>
              <w:t>Vzorová organizačná štruktúra pre jednotlivé RO, SO a PJ zapojené do implementácie EŠIF</w:t>
            </w:r>
            <w:r>
              <w:rPr>
                <w:webHidden/>
              </w:rPr>
              <w:tab/>
            </w:r>
            <w:r>
              <w:rPr>
                <w:webHidden/>
              </w:rPr>
              <w:fldChar w:fldCharType="begin"/>
            </w:r>
            <w:r>
              <w:rPr>
                <w:webHidden/>
              </w:rPr>
              <w:instrText xml:space="preserve"> PAGEREF _Toc114737902 \h </w:instrText>
            </w:r>
          </w:ins>
          <w:r>
            <w:rPr>
              <w:webHidden/>
            </w:rPr>
          </w:r>
          <w:r>
            <w:rPr>
              <w:webHidden/>
            </w:rPr>
            <w:fldChar w:fldCharType="separate"/>
          </w:r>
          <w:r w:rsidR="00A741C6">
            <w:rPr>
              <w:webHidden/>
            </w:rPr>
            <w:t>2</w:t>
          </w:r>
          <w:ins w:id="96" w:author="Autor">
            <w:r>
              <w:rPr>
                <w:webHidden/>
              </w:rPr>
              <w:fldChar w:fldCharType="end"/>
            </w:r>
            <w:r w:rsidRPr="001D61F4">
              <w:rPr>
                <w:rStyle w:val="Hypertextovprepojenie"/>
              </w:rPr>
              <w:fldChar w:fldCharType="end"/>
            </w:r>
          </w:ins>
        </w:p>
        <w:p w14:paraId="3BD669B3" w14:textId="4E4E277A" w:rsidR="0084268E" w:rsidRDefault="0084268E">
          <w:pPr>
            <w:pStyle w:val="Obsah2"/>
            <w:rPr>
              <w:ins w:id="97" w:author="Autor"/>
              <w:rFonts w:asciiTheme="minorHAnsi" w:eastAsiaTheme="minorEastAsia" w:hAnsiTheme="minorHAnsi" w:cstheme="minorBidi"/>
              <w:sz w:val="22"/>
              <w:szCs w:val="22"/>
            </w:rPr>
          </w:pPr>
          <w:ins w:id="98" w:author="Autor">
            <w:r w:rsidRPr="001D61F4">
              <w:rPr>
                <w:rStyle w:val="Hypertextovprepojenie"/>
              </w:rPr>
              <w:fldChar w:fldCharType="begin"/>
            </w:r>
            <w:r w:rsidRPr="001D61F4">
              <w:rPr>
                <w:rStyle w:val="Hypertextovprepojenie"/>
              </w:rPr>
              <w:instrText xml:space="preserve"> </w:instrText>
            </w:r>
            <w:r>
              <w:instrText>HYPERLINK \l "_Toc114737903"</w:instrText>
            </w:r>
            <w:r w:rsidRPr="001D61F4">
              <w:rPr>
                <w:rStyle w:val="Hypertextovprepojenie"/>
              </w:rPr>
              <w:instrText xml:space="preserve"> </w:instrText>
            </w:r>
            <w:r w:rsidRPr="001D61F4">
              <w:rPr>
                <w:rStyle w:val="Hypertextovprepojenie"/>
              </w:rPr>
              <w:fldChar w:fldCharType="separate"/>
            </w:r>
            <w:r w:rsidRPr="001D61F4">
              <w:rPr>
                <w:rStyle w:val="Hypertextovprepojenie"/>
              </w:rPr>
              <w:t>10</w:t>
            </w:r>
            <w:r>
              <w:rPr>
                <w:rFonts w:asciiTheme="minorHAnsi" w:eastAsiaTheme="minorEastAsia" w:hAnsiTheme="minorHAnsi" w:cstheme="minorBidi"/>
                <w:sz w:val="22"/>
                <w:szCs w:val="22"/>
              </w:rPr>
              <w:tab/>
            </w:r>
            <w:r w:rsidRPr="001D61F4">
              <w:rPr>
                <w:rStyle w:val="Hypertextovprepojenie"/>
              </w:rPr>
              <w:t>Zoznam príloh</w:t>
            </w:r>
            <w:r>
              <w:rPr>
                <w:webHidden/>
              </w:rPr>
              <w:tab/>
            </w:r>
            <w:r>
              <w:rPr>
                <w:webHidden/>
              </w:rPr>
              <w:fldChar w:fldCharType="begin"/>
            </w:r>
            <w:r>
              <w:rPr>
                <w:webHidden/>
              </w:rPr>
              <w:instrText xml:space="preserve"> PAGEREF _Toc114737903 \h </w:instrText>
            </w:r>
          </w:ins>
          <w:r>
            <w:rPr>
              <w:webHidden/>
            </w:rPr>
          </w:r>
          <w:r>
            <w:rPr>
              <w:webHidden/>
            </w:rPr>
            <w:fldChar w:fldCharType="separate"/>
          </w:r>
          <w:r w:rsidR="00A741C6">
            <w:rPr>
              <w:webHidden/>
            </w:rPr>
            <w:t>2</w:t>
          </w:r>
          <w:ins w:id="99" w:author="Autor">
            <w:r>
              <w:rPr>
                <w:webHidden/>
              </w:rPr>
              <w:fldChar w:fldCharType="end"/>
            </w:r>
            <w:r w:rsidRPr="001D61F4">
              <w:rPr>
                <w:rStyle w:val="Hypertextovprepojenie"/>
              </w:rPr>
              <w:fldChar w:fldCharType="end"/>
            </w:r>
          </w:ins>
        </w:p>
        <w:p w14:paraId="4A19A345" w14:textId="79E7B1D7" w:rsidR="00164479" w:rsidDel="0084268E" w:rsidRDefault="00164479">
          <w:pPr>
            <w:pStyle w:val="Obsah2"/>
            <w:rPr>
              <w:del w:id="100" w:author="Autor"/>
              <w:rFonts w:asciiTheme="minorHAnsi" w:eastAsiaTheme="minorEastAsia" w:hAnsiTheme="minorHAnsi" w:cstheme="minorBidi"/>
              <w:sz w:val="22"/>
              <w:szCs w:val="22"/>
            </w:rPr>
          </w:pPr>
          <w:del w:id="101" w:author="Autor">
            <w:r w:rsidRPr="0084268E" w:rsidDel="0084268E">
              <w:rPr>
                <w:rPrChange w:id="102" w:author="Autor">
                  <w:rPr>
                    <w:rStyle w:val="Hypertextovprepojenie"/>
                  </w:rPr>
                </w:rPrChange>
              </w:rPr>
              <w:delText>1</w:delText>
            </w:r>
            <w:r w:rsidDel="0084268E">
              <w:rPr>
                <w:rFonts w:asciiTheme="minorHAnsi" w:eastAsiaTheme="minorEastAsia" w:hAnsiTheme="minorHAnsi" w:cstheme="minorBidi"/>
                <w:sz w:val="22"/>
                <w:szCs w:val="22"/>
              </w:rPr>
              <w:tab/>
            </w:r>
            <w:r w:rsidRPr="0084268E" w:rsidDel="0084268E">
              <w:rPr>
                <w:rPrChange w:id="103" w:author="Autor">
                  <w:rPr>
                    <w:rStyle w:val="Hypertextovprepojenie"/>
                  </w:rPr>
                </w:rPrChange>
              </w:rPr>
              <w:delText>Úvod</w:delText>
            </w:r>
            <w:r w:rsidDel="0084268E">
              <w:rPr>
                <w:webHidden/>
              </w:rPr>
              <w:tab/>
            </w:r>
          </w:del>
          <w:ins w:id="104" w:author="Autor">
            <w:del w:id="105" w:author="Autor">
              <w:r w:rsidR="003C115C" w:rsidDel="0084268E">
                <w:rPr>
                  <w:webHidden/>
                </w:rPr>
                <w:delText>3</w:delText>
              </w:r>
            </w:del>
          </w:ins>
          <w:del w:id="106" w:author="Autor">
            <w:r w:rsidDel="0084268E">
              <w:rPr>
                <w:webHidden/>
              </w:rPr>
              <w:delText>3</w:delText>
            </w:r>
          </w:del>
        </w:p>
        <w:p w14:paraId="54997B3C" w14:textId="05F37A03" w:rsidR="00164479" w:rsidDel="0084268E" w:rsidRDefault="00164479">
          <w:pPr>
            <w:pStyle w:val="Obsah2"/>
            <w:rPr>
              <w:del w:id="107" w:author="Autor"/>
              <w:rFonts w:asciiTheme="minorHAnsi" w:eastAsiaTheme="minorEastAsia" w:hAnsiTheme="minorHAnsi" w:cstheme="minorBidi"/>
              <w:sz w:val="22"/>
              <w:szCs w:val="22"/>
            </w:rPr>
          </w:pPr>
          <w:del w:id="108" w:author="Autor">
            <w:r w:rsidRPr="0084268E" w:rsidDel="0084268E">
              <w:rPr>
                <w:rPrChange w:id="109" w:author="Autor">
                  <w:rPr>
                    <w:rStyle w:val="Hypertextovprepojenie"/>
                  </w:rPr>
                </w:rPrChange>
              </w:rPr>
              <w:delText>2</w:delText>
            </w:r>
            <w:r w:rsidDel="0084268E">
              <w:rPr>
                <w:rFonts w:asciiTheme="minorHAnsi" w:eastAsiaTheme="minorEastAsia" w:hAnsiTheme="minorHAnsi" w:cstheme="minorBidi"/>
                <w:sz w:val="22"/>
                <w:szCs w:val="22"/>
              </w:rPr>
              <w:tab/>
            </w:r>
            <w:r w:rsidRPr="0084268E" w:rsidDel="0084268E">
              <w:rPr>
                <w:rPrChange w:id="110" w:author="Autor">
                  <w:rPr>
                    <w:rStyle w:val="Hypertextovprepojenie"/>
                  </w:rPr>
                </w:rPrChange>
              </w:rPr>
              <w:delText>Základné pojmy</w:delText>
            </w:r>
            <w:r w:rsidDel="0084268E">
              <w:rPr>
                <w:webHidden/>
              </w:rPr>
              <w:tab/>
            </w:r>
          </w:del>
          <w:ins w:id="111" w:author="Autor">
            <w:del w:id="112" w:author="Autor">
              <w:r w:rsidR="003C115C" w:rsidDel="0084268E">
                <w:rPr>
                  <w:webHidden/>
                </w:rPr>
                <w:delText>3</w:delText>
              </w:r>
            </w:del>
          </w:ins>
          <w:del w:id="113" w:author="Autor">
            <w:r w:rsidDel="0084268E">
              <w:rPr>
                <w:webHidden/>
              </w:rPr>
              <w:delText>3</w:delText>
            </w:r>
          </w:del>
        </w:p>
        <w:p w14:paraId="1F199F97" w14:textId="49407137" w:rsidR="00164479" w:rsidDel="0084268E" w:rsidRDefault="00164479">
          <w:pPr>
            <w:pStyle w:val="Obsah2"/>
            <w:rPr>
              <w:del w:id="114" w:author="Autor"/>
              <w:rFonts w:asciiTheme="minorHAnsi" w:eastAsiaTheme="minorEastAsia" w:hAnsiTheme="minorHAnsi" w:cstheme="minorBidi"/>
              <w:sz w:val="22"/>
              <w:szCs w:val="22"/>
            </w:rPr>
          </w:pPr>
          <w:del w:id="115" w:author="Autor">
            <w:r w:rsidRPr="0084268E" w:rsidDel="0084268E">
              <w:rPr>
                <w:rPrChange w:id="116" w:author="Autor">
                  <w:rPr>
                    <w:rStyle w:val="Hypertextovprepojenie"/>
                  </w:rPr>
                </w:rPrChange>
              </w:rPr>
              <w:delText>3</w:delText>
            </w:r>
            <w:r w:rsidDel="0084268E">
              <w:rPr>
                <w:rFonts w:asciiTheme="minorHAnsi" w:eastAsiaTheme="minorEastAsia" w:hAnsiTheme="minorHAnsi" w:cstheme="minorBidi"/>
                <w:sz w:val="22"/>
                <w:szCs w:val="22"/>
              </w:rPr>
              <w:tab/>
            </w:r>
            <w:r w:rsidRPr="0084268E" w:rsidDel="0084268E">
              <w:rPr>
                <w:rPrChange w:id="117" w:author="Autor">
                  <w:rPr>
                    <w:rStyle w:val="Hypertextovprepojenie"/>
                  </w:rPr>
                </w:rPrChange>
              </w:rPr>
              <w:delText>Štandardizované pracovné pozície subjektov zapojených do implementácie EŠIF</w:delText>
            </w:r>
            <w:r w:rsidDel="0084268E">
              <w:rPr>
                <w:webHidden/>
              </w:rPr>
              <w:tab/>
            </w:r>
          </w:del>
          <w:ins w:id="118" w:author="Autor">
            <w:del w:id="119" w:author="Autor">
              <w:r w:rsidR="003C115C" w:rsidDel="0084268E">
                <w:rPr>
                  <w:webHidden/>
                </w:rPr>
                <w:delText>4</w:delText>
              </w:r>
            </w:del>
          </w:ins>
          <w:del w:id="120" w:author="Autor">
            <w:r w:rsidDel="0084268E">
              <w:rPr>
                <w:webHidden/>
              </w:rPr>
              <w:delText>4</w:delText>
            </w:r>
          </w:del>
        </w:p>
        <w:p w14:paraId="350C21D2" w14:textId="249F3AC7" w:rsidR="00164479" w:rsidDel="0084268E" w:rsidRDefault="00164479">
          <w:pPr>
            <w:pStyle w:val="Obsah3"/>
            <w:rPr>
              <w:del w:id="121" w:author="Autor"/>
              <w:rFonts w:asciiTheme="minorHAnsi" w:eastAsiaTheme="minorEastAsia" w:hAnsiTheme="minorHAnsi" w:cstheme="minorBidi"/>
              <w:sz w:val="22"/>
              <w:szCs w:val="22"/>
              <w:lang w:eastAsia="sk-SK"/>
            </w:rPr>
          </w:pPr>
          <w:del w:id="122" w:author="Autor">
            <w:r w:rsidRPr="0084268E" w:rsidDel="0084268E">
              <w:rPr>
                <w:rPrChange w:id="123" w:author="Autor">
                  <w:rPr>
                    <w:rStyle w:val="Hypertextovprepojenie"/>
                  </w:rPr>
                </w:rPrChange>
              </w:rPr>
              <w:delText>3.1</w:delText>
            </w:r>
            <w:r w:rsidDel="0084268E">
              <w:rPr>
                <w:rFonts w:asciiTheme="minorHAnsi" w:eastAsiaTheme="minorEastAsia" w:hAnsiTheme="minorHAnsi" w:cstheme="minorBidi"/>
                <w:sz w:val="22"/>
                <w:szCs w:val="22"/>
                <w:lang w:eastAsia="sk-SK"/>
              </w:rPr>
              <w:tab/>
            </w:r>
            <w:r w:rsidRPr="0084268E" w:rsidDel="0084268E">
              <w:rPr>
                <w:rPrChange w:id="124" w:author="Autor">
                  <w:rPr>
                    <w:rStyle w:val="Hypertextovprepojenie"/>
                  </w:rPr>
                </w:rPrChange>
              </w:rPr>
              <w:delText>Činnosti vykonávané v rámci štandardizovaných pracovných pozícií, resp. riadiacich pozícií</w:delText>
            </w:r>
            <w:r w:rsidDel="0084268E">
              <w:rPr>
                <w:webHidden/>
              </w:rPr>
              <w:tab/>
            </w:r>
          </w:del>
          <w:ins w:id="125" w:author="Autor">
            <w:del w:id="126" w:author="Autor">
              <w:r w:rsidR="003C115C" w:rsidDel="0084268E">
                <w:rPr>
                  <w:webHidden/>
                </w:rPr>
                <w:delText>7</w:delText>
              </w:r>
            </w:del>
          </w:ins>
          <w:del w:id="127" w:author="Autor">
            <w:r w:rsidDel="0084268E">
              <w:rPr>
                <w:webHidden/>
              </w:rPr>
              <w:delText>7</w:delText>
            </w:r>
          </w:del>
        </w:p>
        <w:p w14:paraId="2D7A5772" w14:textId="6BFCC672" w:rsidR="00164479" w:rsidDel="0084268E" w:rsidRDefault="00164479">
          <w:pPr>
            <w:pStyle w:val="Obsah3"/>
            <w:rPr>
              <w:del w:id="128" w:author="Autor"/>
              <w:rFonts w:asciiTheme="minorHAnsi" w:eastAsiaTheme="minorEastAsia" w:hAnsiTheme="minorHAnsi" w:cstheme="minorBidi"/>
              <w:sz w:val="22"/>
              <w:szCs w:val="22"/>
              <w:lang w:eastAsia="sk-SK"/>
            </w:rPr>
          </w:pPr>
          <w:del w:id="129" w:author="Autor">
            <w:r w:rsidRPr="0084268E" w:rsidDel="0084268E">
              <w:rPr>
                <w:rPrChange w:id="130" w:author="Autor">
                  <w:rPr>
                    <w:rStyle w:val="Hypertextovprepojenie"/>
                  </w:rPr>
                </w:rPrChange>
              </w:rPr>
              <w:delText>3.2</w:delText>
            </w:r>
            <w:r w:rsidDel="0084268E">
              <w:rPr>
                <w:rFonts w:asciiTheme="minorHAnsi" w:eastAsiaTheme="minorEastAsia" w:hAnsiTheme="minorHAnsi" w:cstheme="minorBidi"/>
                <w:sz w:val="22"/>
                <w:szCs w:val="22"/>
                <w:lang w:eastAsia="sk-SK"/>
              </w:rPr>
              <w:tab/>
            </w:r>
            <w:r w:rsidRPr="0084268E" w:rsidDel="0084268E">
              <w:rPr>
                <w:rPrChange w:id="131" w:author="Autor">
                  <w:rPr>
                    <w:rStyle w:val="Hypertextovprepojenie"/>
                  </w:rPr>
                </w:rPrChange>
              </w:rPr>
              <w:delText>Kvalifikačné predpoklady pre štandardizované pracovné pozície</w:delText>
            </w:r>
            <w:r w:rsidDel="0084268E">
              <w:rPr>
                <w:webHidden/>
              </w:rPr>
              <w:tab/>
            </w:r>
          </w:del>
          <w:ins w:id="132" w:author="Autor">
            <w:del w:id="133" w:author="Autor">
              <w:r w:rsidR="003C115C" w:rsidDel="0084268E">
                <w:rPr>
                  <w:webHidden/>
                </w:rPr>
                <w:delText>19</w:delText>
              </w:r>
            </w:del>
          </w:ins>
          <w:del w:id="134" w:author="Autor">
            <w:r w:rsidDel="0084268E">
              <w:rPr>
                <w:webHidden/>
              </w:rPr>
              <w:delText>18</w:delText>
            </w:r>
          </w:del>
        </w:p>
        <w:p w14:paraId="4979884E" w14:textId="5A301777" w:rsidR="00164479" w:rsidDel="0084268E" w:rsidRDefault="00164479">
          <w:pPr>
            <w:pStyle w:val="Obsah3"/>
            <w:rPr>
              <w:del w:id="135" w:author="Autor"/>
              <w:rFonts w:asciiTheme="minorHAnsi" w:eastAsiaTheme="minorEastAsia" w:hAnsiTheme="minorHAnsi" w:cstheme="minorBidi"/>
              <w:sz w:val="22"/>
              <w:szCs w:val="22"/>
              <w:lang w:eastAsia="sk-SK"/>
            </w:rPr>
          </w:pPr>
          <w:del w:id="136" w:author="Autor">
            <w:r w:rsidRPr="0084268E" w:rsidDel="0084268E">
              <w:rPr>
                <w:rPrChange w:id="137" w:author="Autor">
                  <w:rPr>
                    <w:rStyle w:val="Hypertextovprepojenie"/>
                  </w:rPr>
                </w:rPrChange>
              </w:rPr>
              <w:delText>3.3</w:delText>
            </w:r>
            <w:r w:rsidDel="0084268E">
              <w:rPr>
                <w:rFonts w:asciiTheme="minorHAnsi" w:eastAsiaTheme="minorEastAsia" w:hAnsiTheme="minorHAnsi" w:cstheme="minorBidi"/>
                <w:sz w:val="22"/>
                <w:szCs w:val="22"/>
                <w:lang w:eastAsia="sk-SK"/>
              </w:rPr>
              <w:tab/>
            </w:r>
            <w:r w:rsidRPr="0084268E" w:rsidDel="0084268E">
              <w:rPr>
                <w:rPrChange w:id="138" w:author="Autor">
                  <w:rPr>
                    <w:rStyle w:val="Hypertextovprepojenie"/>
                  </w:rPr>
                </w:rPrChange>
              </w:rPr>
              <w:delText>Kvalifikačné predpoklady pre riadiace pozície</w:delText>
            </w:r>
            <w:r w:rsidDel="0084268E">
              <w:rPr>
                <w:webHidden/>
              </w:rPr>
              <w:tab/>
            </w:r>
          </w:del>
          <w:ins w:id="139" w:author="Autor">
            <w:del w:id="140" w:author="Autor">
              <w:r w:rsidR="003C115C" w:rsidDel="0084268E">
                <w:rPr>
                  <w:webHidden/>
                </w:rPr>
                <w:delText>29</w:delText>
              </w:r>
            </w:del>
          </w:ins>
          <w:del w:id="141" w:author="Autor">
            <w:r w:rsidDel="0084268E">
              <w:rPr>
                <w:webHidden/>
              </w:rPr>
              <w:delText>26</w:delText>
            </w:r>
          </w:del>
        </w:p>
        <w:p w14:paraId="566EF4A6" w14:textId="791ABF06" w:rsidR="00164479" w:rsidDel="0084268E" w:rsidRDefault="00164479">
          <w:pPr>
            <w:pStyle w:val="Obsah3"/>
            <w:rPr>
              <w:del w:id="142" w:author="Autor"/>
              <w:rFonts w:asciiTheme="minorHAnsi" w:eastAsiaTheme="minorEastAsia" w:hAnsiTheme="minorHAnsi" w:cstheme="minorBidi"/>
              <w:sz w:val="22"/>
              <w:szCs w:val="22"/>
              <w:lang w:eastAsia="sk-SK"/>
            </w:rPr>
          </w:pPr>
          <w:del w:id="143" w:author="Autor">
            <w:r w:rsidRPr="0084268E" w:rsidDel="0084268E">
              <w:rPr>
                <w:rPrChange w:id="144" w:author="Autor">
                  <w:rPr>
                    <w:rStyle w:val="Hypertextovprepojenie"/>
                  </w:rPr>
                </w:rPrChange>
              </w:rPr>
              <w:delText>3.4</w:delText>
            </w:r>
            <w:r w:rsidDel="0084268E">
              <w:rPr>
                <w:rFonts w:asciiTheme="minorHAnsi" w:eastAsiaTheme="minorEastAsia" w:hAnsiTheme="minorHAnsi" w:cstheme="minorBidi"/>
                <w:sz w:val="22"/>
                <w:szCs w:val="22"/>
                <w:lang w:eastAsia="sk-SK"/>
              </w:rPr>
              <w:tab/>
            </w:r>
            <w:r w:rsidRPr="0084268E" w:rsidDel="0084268E">
              <w:rPr>
                <w:rPrChange w:id="145" w:author="Autor">
                  <w:rPr>
                    <w:rStyle w:val="Hypertextovprepojenie"/>
                  </w:rPr>
                </w:rPrChange>
              </w:rPr>
              <w:delText>Definovanie maximálneho podielu AK EŠIF bez odbornej praxe</w:delText>
            </w:r>
            <w:r w:rsidDel="0084268E">
              <w:rPr>
                <w:webHidden/>
              </w:rPr>
              <w:tab/>
            </w:r>
          </w:del>
          <w:ins w:id="146" w:author="Autor">
            <w:del w:id="147" w:author="Autor">
              <w:r w:rsidR="003C115C" w:rsidDel="0084268E">
                <w:rPr>
                  <w:webHidden/>
                </w:rPr>
                <w:delText>31</w:delText>
              </w:r>
            </w:del>
          </w:ins>
          <w:del w:id="148" w:author="Autor">
            <w:r w:rsidDel="0084268E">
              <w:rPr>
                <w:webHidden/>
              </w:rPr>
              <w:delText>28</w:delText>
            </w:r>
          </w:del>
        </w:p>
        <w:p w14:paraId="79AC55C0" w14:textId="2C8F62D2" w:rsidR="00164479" w:rsidDel="0084268E" w:rsidRDefault="00164479">
          <w:pPr>
            <w:pStyle w:val="Obsah2"/>
            <w:rPr>
              <w:del w:id="149" w:author="Autor"/>
              <w:rFonts w:asciiTheme="minorHAnsi" w:eastAsiaTheme="minorEastAsia" w:hAnsiTheme="minorHAnsi" w:cstheme="minorBidi"/>
              <w:sz w:val="22"/>
              <w:szCs w:val="22"/>
            </w:rPr>
          </w:pPr>
          <w:del w:id="150" w:author="Autor">
            <w:r w:rsidRPr="0084268E" w:rsidDel="0084268E">
              <w:rPr>
                <w:rPrChange w:id="151" w:author="Autor">
                  <w:rPr>
                    <w:rStyle w:val="Hypertextovprepojenie"/>
                  </w:rPr>
                </w:rPrChange>
              </w:rPr>
              <w:delText>4</w:delText>
            </w:r>
            <w:r w:rsidDel="0084268E">
              <w:rPr>
                <w:rFonts w:asciiTheme="minorHAnsi" w:eastAsiaTheme="minorEastAsia" w:hAnsiTheme="minorHAnsi" w:cstheme="minorBidi"/>
                <w:sz w:val="22"/>
                <w:szCs w:val="22"/>
              </w:rPr>
              <w:tab/>
            </w:r>
            <w:r w:rsidRPr="0084268E" w:rsidDel="0084268E">
              <w:rPr>
                <w:rPrChange w:id="152" w:author="Autor">
                  <w:rPr>
                    <w:rStyle w:val="Hypertextovprepojenie"/>
                  </w:rPr>
                </w:rPrChange>
              </w:rPr>
              <w:delText>Neštandardizované pracovné pozície subjektov    zapojených do implementácie EŠIF</w:delText>
            </w:r>
            <w:r w:rsidDel="0084268E">
              <w:rPr>
                <w:webHidden/>
              </w:rPr>
              <w:tab/>
            </w:r>
          </w:del>
          <w:ins w:id="153" w:author="Autor">
            <w:del w:id="154" w:author="Autor">
              <w:r w:rsidR="003C115C" w:rsidDel="0084268E">
                <w:rPr>
                  <w:webHidden/>
                </w:rPr>
                <w:delText>32</w:delText>
              </w:r>
            </w:del>
          </w:ins>
          <w:del w:id="155" w:author="Autor">
            <w:r w:rsidDel="0084268E">
              <w:rPr>
                <w:webHidden/>
              </w:rPr>
              <w:delText>29</w:delText>
            </w:r>
          </w:del>
        </w:p>
        <w:p w14:paraId="63629199" w14:textId="0281AD08" w:rsidR="00164479" w:rsidDel="0084268E" w:rsidRDefault="00164479">
          <w:pPr>
            <w:pStyle w:val="Obsah2"/>
            <w:rPr>
              <w:del w:id="156" w:author="Autor"/>
              <w:rFonts w:asciiTheme="minorHAnsi" w:eastAsiaTheme="minorEastAsia" w:hAnsiTheme="minorHAnsi" w:cstheme="minorBidi"/>
              <w:sz w:val="22"/>
              <w:szCs w:val="22"/>
            </w:rPr>
          </w:pPr>
          <w:del w:id="157" w:author="Autor">
            <w:r w:rsidRPr="0084268E" w:rsidDel="0084268E">
              <w:rPr>
                <w:rPrChange w:id="158" w:author="Autor">
                  <w:rPr>
                    <w:rStyle w:val="Hypertextovprepojenie"/>
                  </w:rPr>
                </w:rPrChange>
              </w:rPr>
              <w:delText>5</w:delText>
            </w:r>
            <w:r w:rsidDel="0084268E">
              <w:rPr>
                <w:rFonts w:asciiTheme="minorHAnsi" w:eastAsiaTheme="minorEastAsia" w:hAnsiTheme="minorHAnsi" w:cstheme="minorBidi"/>
                <w:sz w:val="22"/>
                <w:szCs w:val="22"/>
              </w:rPr>
              <w:tab/>
            </w:r>
            <w:r w:rsidRPr="0084268E" w:rsidDel="0084268E">
              <w:rPr>
                <w:rPrChange w:id="159" w:author="Autor">
                  <w:rPr>
                    <w:rStyle w:val="Hypertextovprepojenie"/>
                  </w:rPr>
                </w:rPrChange>
              </w:rPr>
              <w:delText>Zamestnanci vykonávajúci podporné činnosti</w:delText>
            </w:r>
            <w:r w:rsidDel="0084268E">
              <w:rPr>
                <w:webHidden/>
              </w:rPr>
              <w:tab/>
            </w:r>
          </w:del>
          <w:ins w:id="160" w:author="Autor">
            <w:del w:id="161" w:author="Autor">
              <w:r w:rsidR="003C115C" w:rsidDel="0084268E">
                <w:rPr>
                  <w:webHidden/>
                </w:rPr>
                <w:delText>32</w:delText>
              </w:r>
            </w:del>
          </w:ins>
          <w:del w:id="162" w:author="Autor">
            <w:r w:rsidDel="0084268E">
              <w:rPr>
                <w:webHidden/>
              </w:rPr>
              <w:delText>29</w:delText>
            </w:r>
          </w:del>
        </w:p>
        <w:p w14:paraId="57787552" w14:textId="3EBE6279" w:rsidR="00164479" w:rsidDel="0084268E" w:rsidRDefault="00164479">
          <w:pPr>
            <w:pStyle w:val="Obsah2"/>
            <w:rPr>
              <w:del w:id="163" w:author="Autor"/>
              <w:rFonts w:asciiTheme="minorHAnsi" w:eastAsiaTheme="minorEastAsia" w:hAnsiTheme="minorHAnsi" w:cstheme="minorBidi"/>
              <w:sz w:val="22"/>
              <w:szCs w:val="22"/>
            </w:rPr>
          </w:pPr>
          <w:del w:id="164" w:author="Autor">
            <w:r w:rsidRPr="0084268E" w:rsidDel="0084268E">
              <w:rPr>
                <w:rPrChange w:id="165" w:author="Autor">
                  <w:rPr>
                    <w:rStyle w:val="Hypertextovprepojenie"/>
                  </w:rPr>
                </w:rPrChange>
              </w:rPr>
              <w:delText>6</w:delText>
            </w:r>
            <w:r w:rsidDel="0084268E">
              <w:rPr>
                <w:rFonts w:asciiTheme="minorHAnsi" w:eastAsiaTheme="minorEastAsia" w:hAnsiTheme="minorHAnsi" w:cstheme="minorBidi"/>
                <w:sz w:val="22"/>
                <w:szCs w:val="22"/>
              </w:rPr>
              <w:tab/>
            </w:r>
            <w:r w:rsidRPr="0084268E" w:rsidDel="0084268E">
              <w:rPr>
                <w:rPrChange w:id="166" w:author="Autor">
                  <w:rPr>
                    <w:rStyle w:val="Hypertextovprepojenie"/>
                  </w:rPr>
                </w:rPrChange>
              </w:rPr>
              <w:delText>Kumulácia pracovných pozícií AK EŠIF</w:delText>
            </w:r>
            <w:r w:rsidDel="0084268E">
              <w:rPr>
                <w:webHidden/>
              </w:rPr>
              <w:tab/>
            </w:r>
          </w:del>
          <w:ins w:id="167" w:author="Autor">
            <w:del w:id="168" w:author="Autor">
              <w:r w:rsidR="003C115C" w:rsidDel="0084268E">
                <w:rPr>
                  <w:webHidden/>
                </w:rPr>
                <w:delText>33</w:delText>
              </w:r>
            </w:del>
          </w:ins>
          <w:del w:id="169" w:author="Autor">
            <w:r w:rsidDel="0084268E">
              <w:rPr>
                <w:webHidden/>
              </w:rPr>
              <w:delText>30</w:delText>
            </w:r>
          </w:del>
        </w:p>
        <w:p w14:paraId="4339A35B" w14:textId="24224333" w:rsidR="00164479" w:rsidDel="0084268E" w:rsidRDefault="00164479">
          <w:pPr>
            <w:pStyle w:val="Obsah2"/>
            <w:rPr>
              <w:del w:id="170" w:author="Autor"/>
              <w:rFonts w:asciiTheme="minorHAnsi" w:eastAsiaTheme="minorEastAsia" w:hAnsiTheme="minorHAnsi" w:cstheme="minorBidi"/>
              <w:sz w:val="22"/>
              <w:szCs w:val="22"/>
            </w:rPr>
          </w:pPr>
          <w:del w:id="171" w:author="Autor">
            <w:r w:rsidRPr="0084268E" w:rsidDel="0084268E">
              <w:rPr>
                <w:rPrChange w:id="172" w:author="Autor">
                  <w:rPr>
                    <w:rStyle w:val="Hypertextovprepojenie"/>
                  </w:rPr>
                </w:rPrChange>
              </w:rPr>
              <w:lastRenderedPageBreak/>
              <w:delText>7</w:delText>
            </w:r>
            <w:r w:rsidDel="0084268E">
              <w:rPr>
                <w:rFonts w:asciiTheme="minorHAnsi" w:eastAsiaTheme="minorEastAsia" w:hAnsiTheme="minorHAnsi" w:cstheme="minorBidi"/>
                <w:sz w:val="22"/>
                <w:szCs w:val="22"/>
              </w:rPr>
              <w:tab/>
            </w:r>
            <w:r w:rsidRPr="0084268E" w:rsidDel="0084268E">
              <w:rPr>
                <w:rPrChange w:id="173" w:author="Autor">
                  <w:rPr>
                    <w:rStyle w:val="Hypertextovprepojenie"/>
                  </w:rPr>
                </w:rPrChange>
              </w:rPr>
              <w:delText>Vzorová organizačná štruktúra pre jednotlivé RO, SO a PJ zapojené do implementácie EŠIF</w:delText>
            </w:r>
            <w:r w:rsidDel="0084268E">
              <w:rPr>
                <w:webHidden/>
              </w:rPr>
              <w:tab/>
            </w:r>
          </w:del>
          <w:ins w:id="174" w:author="Autor">
            <w:del w:id="175" w:author="Autor">
              <w:r w:rsidR="003C115C" w:rsidDel="0084268E">
                <w:rPr>
                  <w:webHidden/>
                </w:rPr>
                <w:delText>34</w:delText>
              </w:r>
            </w:del>
          </w:ins>
          <w:del w:id="176" w:author="Autor">
            <w:r w:rsidDel="0084268E">
              <w:rPr>
                <w:webHidden/>
              </w:rPr>
              <w:delText>31</w:delText>
            </w:r>
          </w:del>
        </w:p>
        <w:p w14:paraId="153CA85D" w14:textId="37AC4DA9" w:rsidR="00164479" w:rsidDel="0084268E" w:rsidRDefault="00164479">
          <w:pPr>
            <w:pStyle w:val="Obsah2"/>
            <w:rPr>
              <w:del w:id="177" w:author="Autor"/>
              <w:rFonts w:asciiTheme="minorHAnsi" w:eastAsiaTheme="minorEastAsia" w:hAnsiTheme="minorHAnsi" w:cstheme="minorBidi"/>
              <w:sz w:val="22"/>
              <w:szCs w:val="22"/>
            </w:rPr>
          </w:pPr>
          <w:del w:id="178" w:author="Autor">
            <w:r w:rsidRPr="0084268E" w:rsidDel="0084268E">
              <w:rPr>
                <w:rPrChange w:id="179" w:author="Autor">
                  <w:rPr>
                    <w:rStyle w:val="Hypertextovprepojenie"/>
                  </w:rPr>
                </w:rPrChange>
              </w:rPr>
              <w:delText>8</w:delText>
            </w:r>
            <w:r w:rsidDel="0084268E">
              <w:rPr>
                <w:rFonts w:asciiTheme="minorHAnsi" w:eastAsiaTheme="minorEastAsia" w:hAnsiTheme="minorHAnsi" w:cstheme="minorBidi"/>
                <w:sz w:val="22"/>
                <w:szCs w:val="22"/>
              </w:rPr>
              <w:tab/>
            </w:r>
            <w:r w:rsidRPr="0084268E" w:rsidDel="0084268E">
              <w:rPr>
                <w:rPrChange w:id="180" w:author="Autor">
                  <w:rPr>
                    <w:rStyle w:val="Hypertextovprepojenie"/>
                  </w:rPr>
                </w:rPrChange>
              </w:rPr>
              <w:delText>Zoznam príloh</w:delText>
            </w:r>
            <w:r w:rsidDel="0084268E">
              <w:rPr>
                <w:webHidden/>
              </w:rPr>
              <w:tab/>
            </w:r>
          </w:del>
          <w:ins w:id="181" w:author="Autor">
            <w:del w:id="182" w:author="Autor">
              <w:r w:rsidR="003C115C" w:rsidDel="0084268E">
                <w:rPr>
                  <w:webHidden/>
                </w:rPr>
                <w:delText>37</w:delText>
              </w:r>
            </w:del>
          </w:ins>
          <w:del w:id="183" w:author="Autor">
            <w:r w:rsidDel="0084268E">
              <w:rPr>
                <w:webHidden/>
              </w:rPr>
              <w:delText>34</w:delText>
            </w:r>
          </w:del>
        </w:p>
        <w:p w14:paraId="5313A424" w14:textId="10226B90" w:rsidR="00164479" w:rsidDel="0084268E" w:rsidRDefault="00164479">
          <w:pPr>
            <w:pStyle w:val="Obsah2"/>
            <w:rPr>
              <w:del w:id="184" w:author="Autor"/>
              <w:rFonts w:asciiTheme="minorHAnsi" w:eastAsiaTheme="minorEastAsia" w:hAnsiTheme="minorHAnsi" w:cstheme="minorBidi"/>
              <w:sz w:val="22"/>
              <w:szCs w:val="22"/>
            </w:rPr>
          </w:pPr>
          <w:del w:id="185" w:author="Autor">
            <w:r w:rsidRPr="0084268E" w:rsidDel="0084268E">
              <w:rPr>
                <w:rPrChange w:id="186" w:author="Autor">
                  <w:rPr>
                    <w:rStyle w:val="Hypertextovprepojenie"/>
                  </w:rPr>
                </w:rPrChange>
              </w:rPr>
              <w:delText>9</w:delText>
            </w:r>
            <w:r w:rsidDel="0084268E">
              <w:rPr>
                <w:rFonts w:asciiTheme="minorHAnsi" w:eastAsiaTheme="minorEastAsia" w:hAnsiTheme="minorHAnsi" w:cstheme="minorBidi"/>
                <w:sz w:val="22"/>
                <w:szCs w:val="22"/>
              </w:rPr>
              <w:tab/>
            </w:r>
            <w:r w:rsidRPr="0084268E" w:rsidDel="0084268E">
              <w:rPr>
                <w:rPrChange w:id="187" w:author="Autor">
                  <w:rPr>
                    <w:rStyle w:val="Hypertextovprepojenie"/>
                  </w:rPr>
                </w:rPrChange>
              </w:rPr>
              <w:delText>Zoznam skratiek</w:delText>
            </w:r>
            <w:r w:rsidDel="0084268E">
              <w:rPr>
                <w:webHidden/>
              </w:rPr>
              <w:tab/>
            </w:r>
          </w:del>
          <w:ins w:id="188" w:author="Autor">
            <w:del w:id="189" w:author="Autor">
              <w:r w:rsidR="003C115C" w:rsidDel="0084268E">
                <w:rPr>
                  <w:webHidden/>
                </w:rPr>
                <w:delText>37</w:delText>
              </w:r>
            </w:del>
          </w:ins>
          <w:del w:id="190" w:author="Autor">
            <w:r w:rsidDel="0084268E">
              <w:rPr>
                <w:webHidden/>
              </w:rPr>
              <w:delText>34</w:delText>
            </w:r>
          </w:del>
        </w:p>
        <w:p w14:paraId="338CE74C" w14:textId="7D827779" w:rsidR="00164479" w:rsidDel="0084268E" w:rsidRDefault="00164479">
          <w:pPr>
            <w:pStyle w:val="Obsah2"/>
            <w:rPr>
              <w:del w:id="191" w:author="Autor"/>
              <w:rFonts w:asciiTheme="minorHAnsi" w:eastAsiaTheme="minorEastAsia" w:hAnsiTheme="minorHAnsi" w:cstheme="minorBidi"/>
              <w:sz w:val="22"/>
              <w:szCs w:val="22"/>
            </w:rPr>
          </w:pPr>
          <w:del w:id="192" w:author="Autor">
            <w:r w:rsidRPr="0084268E" w:rsidDel="0084268E">
              <w:rPr>
                <w:rPrChange w:id="193" w:author="Autor">
                  <w:rPr>
                    <w:rStyle w:val="Hypertextovprepojenie"/>
                  </w:rPr>
                </w:rPrChange>
              </w:rPr>
              <w:delText>10</w:delText>
            </w:r>
            <w:r w:rsidDel="0084268E">
              <w:rPr>
                <w:rFonts w:asciiTheme="minorHAnsi" w:eastAsiaTheme="minorEastAsia" w:hAnsiTheme="minorHAnsi" w:cstheme="minorBidi"/>
                <w:sz w:val="22"/>
                <w:szCs w:val="22"/>
              </w:rPr>
              <w:tab/>
            </w:r>
            <w:r w:rsidRPr="0084268E" w:rsidDel="0084268E">
              <w:rPr>
                <w:rPrChange w:id="194" w:author="Autor">
                  <w:rPr>
                    <w:rStyle w:val="Hypertextovprepojenie"/>
                  </w:rPr>
                </w:rPrChange>
              </w:rPr>
              <w:delText>Legislatíva</w:delText>
            </w:r>
            <w:r w:rsidDel="0084268E">
              <w:rPr>
                <w:webHidden/>
              </w:rPr>
              <w:tab/>
            </w:r>
          </w:del>
          <w:ins w:id="195" w:author="Autor">
            <w:del w:id="196" w:author="Autor">
              <w:r w:rsidR="003C115C" w:rsidDel="0084268E">
                <w:rPr>
                  <w:webHidden/>
                </w:rPr>
                <w:delText>39</w:delText>
              </w:r>
            </w:del>
          </w:ins>
          <w:del w:id="197" w:author="Autor">
            <w:r w:rsidDel="0084268E">
              <w:rPr>
                <w:webHidden/>
              </w:rPr>
              <w:delText>35</w:delText>
            </w:r>
          </w:del>
        </w:p>
        <w:p w14:paraId="3E7F7926" w14:textId="07D6C428" w:rsidR="00164479" w:rsidRDefault="00164479">
          <w:pPr>
            <w:rPr>
              <w:ins w:id="198" w:author="Autor"/>
            </w:rPr>
          </w:pPr>
          <w:ins w:id="199" w:author="Autor">
            <w:r>
              <w:rPr>
                <w:b/>
                <w:bCs/>
              </w:rPr>
              <w:fldChar w:fldCharType="end"/>
            </w:r>
          </w:ins>
        </w:p>
        <w:customXmlInsRangeStart w:id="200" w:author="Autor"/>
      </w:sdtContent>
    </w:sdt>
    <w:customXmlInsRangeEnd w:id="200"/>
    <w:p w14:paraId="414F5141" w14:textId="276A703E" w:rsidR="00406431" w:rsidRPr="005250AF" w:rsidRDefault="00406431" w:rsidP="005250AF">
      <w:r>
        <w:br w:type="page"/>
      </w:r>
    </w:p>
    <w:p w14:paraId="413A853F" w14:textId="76438580" w:rsidR="007A0A10" w:rsidRPr="00502866" w:rsidRDefault="00850467" w:rsidP="005E22C2">
      <w:pPr>
        <w:pStyle w:val="MPCKO1"/>
        <w:ind w:left="284" w:hanging="284"/>
      </w:pPr>
      <w:bookmarkStart w:id="201" w:name="_Toc86835311"/>
      <w:bookmarkStart w:id="202" w:name="_Toc86835312"/>
      <w:bookmarkStart w:id="203" w:name="_Toc86835368"/>
      <w:bookmarkStart w:id="204" w:name="_Toc86835369"/>
      <w:bookmarkStart w:id="205" w:name="_Toc86835370"/>
      <w:bookmarkStart w:id="206" w:name="_Toc86835371"/>
      <w:bookmarkStart w:id="207" w:name="_Toc86835372"/>
      <w:bookmarkStart w:id="208" w:name="_Toc86835373"/>
      <w:bookmarkStart w:id="209" w:name="_Toc86835374"/>
      <w:bookmarkStart w:id="210" w:name="_Toc86835375"/>
      <w:bookmarkStart w:id="211" w:name="_Toc86835376"/>
      <w:bookmarkStart w:id="212" w:name="_Toc86835377"/>
      <w:bookmarkStart w:id="213" w:name="_Toc86835378"/>
      <w:bookmarkStart w:id="214" w:name="_Toc86835379"/>
      <w:bookmarkStart w:id="215" w:name="_Toc86835380"/>
      <w:bookmarkStart w:id="216" w:name="_Toc11473789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502866">
        <w:lastRenderedPageBreak/>
        <w:t>Úvod</w:t>
      </w:r>
      <w:bookmarkEnd w:id="216"/>
      <w:bookmarkEnd w:id="55"/>
      <w:bookmarkEnd w:id="54"/>
    </w:p>
    <w:p w14:paraId="7D168E3C" w14:textId="58FFBCE8" w:rsidR="002B0536" w:rsidRPr="00D20FCF" w:rsidRDefault="00896F45" w:rsidP="00FD1721">
      <w:pPr>
        <w:pStyle w:val="Odsekzoznamu"/>
        <w:numPr>
          <w:ilvl w:val="0"/>
          <w:numId w:val="10"/>
        </w:numPr>
        <w:spacing w:before="120" w:after="120"/>
        <w:ind w:left="426"/>
        <w:contextualSpacing w:val="0"/>
        <w:jc w:val="both"/>
        <w:rPr>
          <w:bCs/>
          <w:color w:val="000000" w:themeColor="text1"/>
        </w:rPr>
      </w:pPr>
      <w:bookmarkStart w:id="217" w:name="_Toc404872046"/>
      <w:bookmarkStart w:id="218" w:name="_Toc404872121"/>
      <w:r>
        <w:rPr>
          <w:color w:val="000000" w:themeColor="text1"/>
        </w:rPr>
        <w:t>MIRRI SR</w:t>
      </w:r>
      <w:r w:rsidR="001857F1" w:rsidRPr="00BC76EA">
        <w:rPr>
          <w:color w:val="000000" w:themeColor="text1"/>
        </w:rPr>
        <w:t xml:space="preserve"> vydáva tento metodický pokyn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r w:rsidR="009675B9" w:rsidRPr="00BC76EA">
        <w:rPr>
          <w:color w:val="000000" w:themeColor="text1"/>
        </w:rPr>
        <w:t xml:space="preserve">, </w:t>
      </w:r>
      <w:r w:rsidR="00AA7EDA" w:rsidRPr="00BC76EA">
        <w:rPr>
          <w:color w:val="000000" w:themeColor="text1"/>
        </w:rPr>
        <w:t>sprostredkovateľským orgánom</w:t>
      </w:r>
      <w:r w:rsidR="002472B6">
        <w:rPr>
          <w:color w:val="000000" w:themeColor="text1"/>
        </w:rPr>
        <w:t xml:space="preserve">, </w:t>
      </w:r>
      <w:r w:rsidR="002472B6" w:rsidRPr="00302E51">
        <w:rPr>
          <w:color w:val="000000" w:themeColor="text1"/>
        </w:rPr>
        <w:t xml:space="preserve">platobným jednotkám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urópskych štrukturálnych a investičných fondov v</w:t>
      </w:r>
      <w:r w:rsidR="00172061">
        <w:rPr>
          <w:color w:val="000000" w:themeColor="text1"/>
        </w:rPr>
        <w:t xml:space="preserve"> PO </w:t>
      </w:r>
      <w:r w:rsidR="00F31849" w:rsidRPr="00BC76EA">
        <w:rPr>
          <w:color w:val="000000" w:themeColor="text1"/>
        </w:rPr>
        <w:t>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ins w:id="219" w:author="Autor">
        <w:r w:rsidR="00E34029">
          <w:rPr>
            <w:bCs/>
            <w:color w:val="000000" w:themeColor="text1"/>
          </w:rPr>
          <w:t>U</w:t>
        </w:r>
      </w:ins>
      <w:del w:id="220" w:author="Autor">
        <w:r w:rsidR="00A5022F" w:rsidRPr="00D20FCF" w:rsidDel="00E34029">
          <w:rPr>
            <w:bCs/>
            <w:color w:val="000000" w:themeColor="text1"/>
          </w:rPr>
          <w:delText>u</w:delText>
        </w:r>
      </w:del>
      <w:r w:rsidR="00A5022F" w:rsidRPr="00D20FCF">
        <w:rPr>
          <w:bCs/>
          <w:color w:val="000000" w:themeColor="text1"/>
        </w:rPr>
        <w:t xml:space="preserve">smernenie č. 2/2014 - U k štruktúre manuálov procedúr, štandardizovanej organizačnej štruktúre a štandardizovaným pracovným pozíciám platobnej jednotky pre </w:t>
      </w:r>
      <w:r w:rsidR="00172061">
        <w:rPr>
          <w:bCs/>
          <w:color w:val="000000" w:themeColor="text1"/>
        </w:rPr>
        <w:t>PO</w:t>
      </w:r>
      <w:r w:rsidR="00A5022F" w:rsidRPr="00D20FCF">
        <w:rPr>
          <w:bCs/>
          <w:color w:val="000000" w:themeColor="text1"/>
        </w:rPr>
        <w:t xml:space="preserve"> 2014 – 2020</w:t>
      </w:r>
      <w:r w:rsidR="006363EC">
        <w:rPr>
          <w:bCs/>
          <w:color w:val="000000" w:themeColor="text1"/>
        </w:rPr>
        <w:t xml:space="preserve"> vydaného MF SR z </w:t>
      </w:r>
      <w:r w:rsidR="006363EC" w:rsidRPr="006363EC">
        <w:rPr>
          <w:bCs/>
          <w:color w:val="000000" w:themeColor="text1"/>
        </w:rPr>
        <w:t>10.</w:t>
      </w:r>
      <w:r w:rsidR="006363EC">
        <w:rPr>
          <w:bCs/>
          <w:color w:val="000000" w:themeColor="text1"/>
        </w:rPr>
        <w:t xml:space="preserve"> decembra</w:t>
      </w:r>
      <w:r w:rsidR="006363EC" w:rsidRPr="006363EC">
        <w:rPr>
          <w:bCs/>
          <w:color w:val="000000" w:themeColor="text1"/>
        </w:rPr>
        <w:t xml:space="preserve"> 2014</w:t>
      </w:r>
      <w:r w:rsidR="00A5022F" w:rsidRPr="00D20FCF">
        <w:rPr>
          <w:bCs/>
          <w:color w:val="000000" w:themeColor="text1"/>
        </w:rPr>
        <w:t xml:space="preserve">. </w:t>
      </w:r>
      <w:r w:rsidR="00077C29">
        <w:rPr>
          <w:bCs/>
          <w:color w:val="000000" w:themeColor="text1"/>
        </w:rPr>
        <w:t>Z</w:t>
      </w:r>
      <w:r w:rsidR="00077C29" w:rsidRPr="00A60502">
        <w:rPr>
          <w:bCs/>
          <w:color w:val="000000" w:themeColor="text1"/>
        </w:rPr>
        <w:t xml:space="preserve"> dôvodu vytvorenia uceleného metodického pokynu pre všetky </w:t>
      </w:r>
      <w:ins w:id="221" w:author="Autor">
        <w:r w:rsidR="001F761B">
          <w:rPr>
            <w:bCs/>
            <w:color w:val="000000" w:themeColor="text1"/>
          </w:rPr>
          <w:t xml:space="preserve">subjekty </w:t>
        </w:r>
      </w:ins>
      <w:r w:rsidR="00077C29" w:rsidRPr="00A60502">
        <w:rPr>
          <w:bCs/>
          <w:color w:val="000000" w:themeColor="text1"/>
        </w:rPr>
        <w:t>zapojené do riadenia, implementácie, kontroly a auditu EŠIF</w:t>
      </w: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r w:rsidR="009A6D0A">
        <w:rPr>
          <w:bCs/>
          <w:color w:val="000000" w:themeColor="text1"/>
        </w:rPr>
        <w:t>.</w:t>
      </w:r>
    </w:p>
    <w:p w14:paraId="655B9785" w14:textId="19158987" w:rsidR="00A738DD" w:rsidRPr="00045E39" w:rsidRDefault="00A738DD" w:rsidP="00A53C9A">
      <w:pPr>
        <w:pStyle w:val="Odsekzoznamu"/>
        <w:numPr>
          <w:ilvl w:val="0"/>
          <w:numId w:val="10"/>
        </w:numPr>
        <w:spacing w:before="120" w:after="120"/>
        <w:ind w:left="425" w:hanging="425"/>
        <w:contextualSpacing w:val="0"/>
        <w:jc w:val="both"/>
        <w:rPr>
          <w:color w:val="000000" w:themeColor="text1"/>
        </w:rPr>
      </w:pPr>
      <w:r w:rsidRPr="00045E39">
        <w:rPr>
          <w:color w:val="000000" w:themeColor="text1"/>
        </w:rPr>
        <w:t xml:space="preserve">Metodický pokyn má v kapitole </w:t>
      </w:r>
      <w:r w:rsidR="00BC76EA" w:rsidRPr="00045E39">
        <w:rPr>
          <w:color w:val="000000" w:themeColor="text1"/>
        </w:rPr>
        <w:t>1</w:t>
      </w:r>
      <w:ins w:id="222" w:author="Autor">
        <w:r w:rsidR="009115E8">
          <w:rPr>
            <w:color w:val="000000" w:themeColor="text1"/>
          </w:rPr>
          <w:t>,</w:t>
        </w:r>
      </w:ins>
      <w:r w:rsidR="00D23961">
        <w:rPr>
          <w:color w:val="000000" w:themeColor="text1"/>
        </w:rPr>
        <w:t xml:space="preserve"> </w:t>
      </w:r>
      <w:ins w:id="223" w:author="Autor">
        <w:r w:rsidR="009115E8">
          <w:rPr>
            <w:color w:val="000000" w:themeColor="text1"/>
          </w:rPr>
          <w:t>4</w:t>
        </w:r>
      </w:ins>
      <w:r w:rsidR="004E386B" w:rsidRPr="00045E39">
        <w:rPr>
          <w:color w:val="000000" w:themeColor="text1"/>
        </w:rPr>
        <w:t xml:space="preserve"> </w:t>
      </w:r>
      <w:r w:rsidR="00BC76EA" w:rsidRPr="00045E39">
        <w:rPr>
          <w:color w:val="000000" w:themeColor="text1"/>
        </w:rPr>
        <w:t>-</w:t>
      </w:r>
      <w:r w:rsidR="004E386B" w:rsidRPr="00045E39">
        <w:rPr>
          <w:color w:val="000000" w:themeColor="text1"/>
        </w:rPr>
        <w:t xml:space="preserve"> </w:t>
      </w:r>
      <w:ins w:id="224" w:author="Autor">
        <w:r w:rsidR="009115E8">
          <w:rPr>
            <w:color w:val="000000" w:themeColor="text1"/>
          </w:rPr>
          <w:t>8</w:t>
        </w:r>
      </w:ins>
      <w:del w:id="225" w:author="Autor">
        <w:r w:rsidR="00EC4FD4" w:rsidRPr="00045E39" w:rsidDel="009115E8">
          <w:rPr>
            <w:color w:val="000000" w:themeColor="text1"/>
          </w:rPr>
          <w:delText>6</w:delText>
        </w:r>
      </w:del>
      <w:r w:rsidR="00BC76EA" w:rsidRPr="00045E39">
        <w:rPr>
          <w:color w:val="000000" w:themeColor="text1"/>
        </w:rPr>
        <w:t xml:space="preserve"> </w:t>
      </w:r>
      <w:r w:rsidRPr="00045E39">
        <w:rPr>
          <w:color w:val="000000" w:themeColor="text1"/>
        </w:rPr>
        <w:t>záväzný charakter pre RO</w:t>
      </w:r>
      <w:r w:rsidR="009A6D0A">
        <w:rPr>
          <w:color w:val="000000" w:themeColor="text1"/>
        </w:rPr>
        <w:t>,</w:t>
      </w:r>
      <w:r w:rsidR="008000D9">
        <w:rPr>
          <w:color w:val="000000" w:themeColor="text1"/>
        </w:rPr>
        <w:t xml:space="preserve"> </w:t>
      </w:r>
      <w:r w:rsidRPr="00045E39">
        <w:rPr>
          <w:color w:val="000000" w:themeColor="text1"/>
        </w:rPr>
        <w:t xml:space="preserve">SO </w:t>
      </w:r>
      <w:r w:rsidR="009E334A" w:rsidRPr="00045E39">
        <w:rPr>
          <w:color w:val="000000" w:themeColor="text1"/>
        </w:rPr>
        <w:t xml:space="preserve">a PJ </w:t>
      </w:r>
      <w:r w:rsidRPr="00045E39">
        <w:rPr>
          <w:color w:val="000000" w:themeColor="text1"/>
        </w:rPr>
        <w:t>operačných programov</w:t>
      </w:r>
      <w:r w:rsidR="00240831">
        <w:rPr>
          <w:color w:val="000000" w:themeColor="text1"/>
        </w:rPr>
        <w:t>, ktoré sú zapojené</w:t>
      </w:r>
      <w:r w:rsidRPr="00045E39">
        <w:rPr>
          <w:color w:val="000000" w:themeColor="text1"/>
        </w:rPr>
        <w:t xml:space="preserve"> do </w:t>
      </w:r>
      <w:r w:rsidR="004E386B"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4E386B" w:rsidRPr="00045E39">
        <w:rPr>
          <w:color w:val="000000" w:themeColor="text1"/>
        </w:rPr>
        <w:t xml:space="preserve"> kontroly</w:t>
      </w:r>
      <w:r w:rsidR="009A6D0A">
        <w:rPr>
          <w:color w:val="000000" w:themeColor="text1"/>
        </w:rPr>
        <w:t xml:space="preserve"> </w:t>
      </w:r>
      <w:r w:rsidRPr="00045E39">
        <w:rPr>
          <w:color w:val="000000" w:themeColor="text1"/>
        </w:rPr>
        <w:t xml:space="preserve"> EŠIF v </w:t>
      </w:r>
      <w:r w:rsidR="00107BE0">
        <w:rPr>
          <w:color w:val="000000" w:themeColor="text1"/>
        </w:rPr>
        <w:t>PO</w:t>
      </w:r>
      <w:r w:rsidRPr="00045E39">
        <w:rPr>
          <w:color w:val="000000" w:themeColor="text1"/>
        </w:rPr>
        <w:t xml:space="preserve"> 2014 – 2020. </w:t>
      </w:r>
    </w:p>
    <w:p w14:paraId="5CF43358" w14:textId="454DF712" w:rsidR="00BF48A3" w:rsidRDefault="00A738DD" w:rsidP="004B5895">
      <w:pPr>
        <w:spacing w:before="120" w:after="120"/>
        <w:ind w:left="426"/>
        <w:jc w:val="both"/>
        <w:rPr>
          <w:color w:val="000000" w:themeColor="text1"/>
        </w:rPr>
      </w:pPr>
      <w:r w:rsidRPr="00045E39">
        <w:rPr>
          <w:color w:val="000000" w:themeColor="text1"/>
        </w:rPr>
        <w:t>Metodický pokyn má v</w:t>
      </w:r>
      <w:r w:rsidR="00EC4FD4" w:rsidRPr="00045E39">
        <w:rPr>
          <w:color w:val="000000" w:themeColor="text1"/>
        </w:rPr>
        <w:t> </w:t>
      </w:r>
      <w:r w:rsidRPr="00045E39">
        <w:rPr>
          <w:color w:val="000000" w:themeColor="text1"/>
        </w:rPr>
        <w:t>kapitole</w:t>
      </w:r>
      <w:r w:rsidR="00EC4FD4" w:rsidRPr="00045E39">
        <w:rPr>
          <w:color w:val="000000" w:themeColor="text1"/>
        </w:rPr>
        <w:t xml:space="preserve"> </w:t>
      </w:r>
      <w:del w:id="226" w:author="Autor">
        <w:r w:rsidR="00EC4FD4" w:rsidRPr="00045E39" w:rsidDel="009115E8">
          <w:rPr>
            <w:color w:val="000000" w:themeColor="text1"/>
          </w:rPr>
          <w:delText xml:space="preserve">7 </w:delText>
        </w:r>
      </w:del>
      <w:ins w:id="227" w:author="Autor">
        <w:r w:rsidR="009115E8">
          <w:rPr>
            <w:color w:val="000000" w:themeColor="text1"/>
          </w:rPr>
          <w:t>9</w:t>
        </w:r>
        <w:r w:rsidR="009115E8" w:rsidRPr="00045E39">
          <w:rPr>
            <w:color w:val="000000" w:themeColor="text1"/>
          </w:rPr>
          <w:t xml:space="preserve"> </w:t>
        </w:r>
      </w:ins>
      <w:r w:rsidR="001646AF" w:rsidRPr="00045E39">
        <w:rPr>
          <w:color w:val="000000" w:themeColor="text1"/>
        </w:rPr>
        <w:t>o</w:t>
      </w:r>
      <w:r w:rsidRPr="00045E39">
        <w:rPr>
          <w:color w:val="000000" w:themeColor="text1"/>
        </w:rPr>
        <w:t>dporúčací charakter pre RO</w:t>
      </w:r>
      <w:r w:rsidR="008000D9">
        <w:rPr>
          <w:color w:val="000000" w:themeColor="text1"/>
        </w:rPr>
        <w:t xml:space="preserve"> a </w:t>
      </w:r>
      <w:r w:rsidRPr="00045E39">
        <w:rPr>
          <w:color w:val="000000" w:themeColor="text1"/>
        </w:rPr>
        <w:t>SO operačných programov</w:t>
      </w:r>
      <w:r w:rsidR="00A327DC">
        <w:rPr>
          <w:color w:val="000000" w:themeColor="text1"/>
        </w:rPr>
        <w:t>, ktoré sú zapojené</w:t>
      </w:r>
      <w:r w:rsidRPr="00045E39">
        <w:rPr>
          <w:color w:val="000000" w:themeColor="text1"/>
        </w:rPr>
        <w:t xml:space="preserve"> do </w:t>
      </w:r>
      <w:r w:rsidR="008E2A0A"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8E2A0A" w:rsidRPr="00045E39">
        <w:rPr>
          <w:color w:val="000000" w:themeColor="text1"/>
        </w:rPr>
        <w:t xml:space="preserve"> kontroly </w:t>
      </w:r>
      <w:r w:rsidRPr="00045E39">
        <w:rPr>
          <w:color w:val="000000" w:themeColor="text1"/>
        </w:rPr>
        <w:t>EŠIF v</w:t>
      </w:r>
      <w:r w:rsidR="003B7152" w:rsidRPr="00045E39">
        <w:rPr>
          <w:color w:val="000000" w:themeColor="text1"/>
        </w:rPr>
        <w:t xml:space="preserve"> PO </w:t>
      </w:r>
      <w:r w:rsidRPr="00045E39">
        <w:rPr>
          <w:color w:val="000000" w:themeColor="text1"/>
        </w:rPr>
        <w:t>2014 – 2020</w:t>
      </w:r>
      <w:r w:rsidR="00DD0AAE" w:rsidRPr="004B5895">
        <w:rPr>
          <w:color w:val="000000" w:themeColor="text1"/>
        </w:rPr>
        <w:t>.</w:t>
      </w:r>
      <w:r w:rsidR="0065602B" w:rsidRPr="00045E39">
        <w:rPr>
          <w:color w:val="000000" w:themeColor="text1"/>
        </w:rPr>
        <w:t xml:space="preserve"> </w:t>
      </w:r>
    </w:p>
    <w:p w14:paraId="78EA477C" w14:textId="77777777" w:rsidR="00AB52DB" w:rsidRPr="00385A58" w:rsidRDefault="00AB52DB" w:rsidP="00AB52DB">
      <w:pPr>
        <w:pStyle w:val="MPCKO1"/>
        <w:rPr>
          <w:ins w:id="228" w:author="Autor"/>
        </w:rPr>
      </w:pPr>
      <w:bookmarkStart w:id="229" w:name="_Toc114737891"/>
      <w:ins w:id="230" w:author="Autor">
        <w:r w:rsidRPr="00385A58">
          <w:t>Zoznam skratiek</w:t>
        </w:r>
        <w:bookmarkEnd w:id="229"/>
      </w:ins>
    </w:p>
    <w:p w14:paraId="4EC55921" w14:textId="77777777" w:rsidR="00AB52DB" w:rsidRDefault="00AB52DB" w:rsidP="00AB52DB">
      <w:pPr>
        <w:pStyle w:val="Odsekzoznamu"/>
        <w:ind w:left="0"/>
        <w:rPr>
          <w:ins w:id="231" w:author="Autor"/>
        </w:rPr>
      </w:pPr>
    </w:p>
    <w:tbl>
      <w:tblPr>
        <w:tblStyle w:val="Mriekatabuky"/>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6087"/>
      </w:tblGrid>
      <w:tr w:rsidR="00AB52DB" w:rsidRPr="00031EB6" w14:paraId="2EA85997" w14:textId="77777777" w:rsidTr="009B062E">
        <w:trPr>
          <w:ins w:id="232" w:author="Autor"/>
        </w:trPr>
        <w:tc>
          <w:tcPr>
            <w:tcW w:w="1356" w:type="pct"/>
          </w:tcPr>
          <w:p w14:paraId="03F93536" w14:textId="77777777" w:rsidR="00AB52DB" w:rsidRDefault="00AB52DB" w:rsidP="009B062E">
            <w:pPr>
              <w:spacing w:line="360" w:lineRule="auto"/>
              <w:rPr>
                <w:ins w:id="233" w:author="Autor"/>
              </w:rPr>
            </w:pPr>
            <w:ins w:id="234" w:author="Autor">
              <w:r>
                <w:t>AK EŠIF</w:t>
              </w:r>
            </w:ins>
          </w:p>
        </w:tc>
        <w:tc>
          <w:tcPr>
            <w:tcW w:w="3644" w:type="pct"/>
          </w:tcPr>
          <w:p w14:paraId="0A7B1384" w14:textId="77777777" w:rsidR="00AB52DB" w:rsidRDefault="00AB52DB" w:rsidP="009B062E">
            <w:pPr>
              <w:spacing w:line="360" w:lineRule="auto"/>
              <w:jc w:val="both"/>
              <w:rPr>
                <w:ins w:id="235" w:author="Autor"/>
              </w:rPr>
            </w:pPr>
            <w:ins w:id="236" w:author="Autor">
              <w:r>
                <w:t>Administratívna/e kapacita/y EŠIF</w:t>
              </w:r>
            </w:ins>
          </w:p>
        </w:tc>
      </w:tr>
      <w:tr w:rsidR="00AB52DB" w:rsidRPr="00031EB6" w14:paraId="0FDA1FD3" w14:textId="77777777" w:rsidTr="009B062E">
        <w:trPr>
          <w:ins w:id="237" w:author="Autor"/>
        </w:trPr>
        <w:tc>
          <w:tcPr>
            <w:tcW w:w="1356" w:type="pct"/>
          </w:tcPr>
          <w:p w14:paraId="0B81B6E6" w14:textId="77777777" w:rsidR="00AB52DB" w:rsidRDefault="00AB52DB" w:rsidP="009B062E">
            <w:pPr>
              <w:spacing w:line="360" w:lineRule="auto"/>
              <w:rPr>
                <w:ins w:id="238" w:author="Autor"/>
              </w:rPr>
            </w:pPr>
            <w:ins w:id="239" w:author="Autor">
              <w:r>
                <w:t>CKO</w:t>
              </w:r>
            </w:ins>
          </w:p>
        </w:tc>
        <w:tc>
          <w:tcPr>
            <w:tcW w:w="3644" w:type="pct"/>
          </w:tcPr>
          <w:p w14:paraId="0A523C25" w14:textId="77777777" w:rsidR="00AB52DB" w:rsidRDefault="00AB52DB" w:rsidP="009B062E">
            <w:pPr>
              <w:spacing w:line="360" w:lineRule="auto"/>
              <w:jc w:val="both"/>
              <w:rPr>
                <w:ins w:id="240" w:author="Autor"/>
              </w:rPr>
            </w:pPr>
            <w:ins w:id="241" w:author="Autor">
              <w:r>
                <w:t>centrálny koordinačný orgán</w:t>
              </w:r>
            </w:ins>
          </w:p>
        </w:tc>
      </w:tr>
      <w:tr w:rsidR="00AB52DB" w:rsidRPr="00031EB6" w14:paraId="19D372C4" w14:textId="77777777" w:rsidTr="009B062E">
        <w:trPr>
          <w:ins w:id="242" w:author="Autor"/>
        </w:trPr>
        <w:tc>
          <w:tcPr>
            <w:tcW w:w="1356" w:type="pct"/>
          </w:tcPr>
          <w:p w14:paraId="3E03A6F6" w14:textId="77777777" w:rsidR="00AB52DB" w:rsidRDefault="00AB52DB" w:rsidP="009B062E">
            <w:pPr>
              <w:spacing w:line="360" w:lineRule="auto"/>
              <w:rPr>
                <w:ins w:id="243" w:author="Autor"/>
              </w:rPr>
            </w:pPr>
            <w:ins w:id="244" w:author="Autor">
              <w:r>
                <w:t>CO</w:t>
              </w:r>
            </w:ins>
          </w:p>
        </w:tc>
        <w:tc>
          <w:tcPr>
            <w:tcW w:w="3644" w:type="pct"/>
          </w:tcPr>
          <w:p w14:paraId="2D2905E2" w14:textId="77777777" w:rsidR="00AB52DB" w:rsidRDefault="00AB52DB" w:rsidP="009B062E">
            <w:pPr>
              <w:spacing w:line="360" w:lineRule="auto"/>
              <w:jc w:val="both"/>
              <w:rPr>
                <w:ins w:id="245" w:author="Autor"/>
              </w:rPr>
            </w:pPr>
            <w:ins w:id="246" w:author="Autor">
              <w:r>
                <w:t>certifikačný orgán</w:t>
              </w:r>
            </w:ins>
          </w:p>
        </w:tc>
      </w:tr>
      <w:tr w:rsidR="00AB52DB" w:rsidRPr="00031EB6" w14:paraId="74B17449" w14:textId="77777777" w:rsidTr="009B062E">
        <w:trPr>
          <w:ins w:id="247" w:author="Autor"/>
        </w:trPr>
        <w:tc>
          <w:tcPr>
            <w:tcW w:w="1356" w:type="pct"/>
          </w:tcPr>
          <w:p w14:paraId="5FE67D80" w14:textId="77777777" w:rsidR="00AB52DB" w:rsidRDefault="00AB52DB" w:rsidP="009B062E">
            <w:pPr>
              <w:spacing w:line="360" w:lineRule="auto"/>
              <w:rPr>
                <w:ins w:id="248" w:author="Autor"/>
              </w:rPr>
            </w:pPr>
            <w:ins w:id="249" w:author="Autor">
              <w:r>
                <w:t>EŠIF</w:t>
              </w:r>
            </w:ins>
          </w:p>
        </w:tc>
        <w:tc>
          <w:tcPr>
            <w:tcW w:w="3644" w:type="pct"/>
          </w:tcPr>
          <w:p w14:paraId="28698F76" w14:textId="77777777" w:rsidR="00AB52DB" w:rsidRDefault="00AB52DB" w:rsidP="009B062E">
            <w:pPr>
              <w:spacing w:line="360" w:lineRule="auto"/>
              <w:jc w:val="both"/>
              <w:rPr>
                <w:ins w:id="250" w:author="Autor"/>
              </w:rPr>
            </w:pPr>
            <w:ins w:id="251" w:author="Autor">
              <w:r>
                <w:t>E</w:t>
              </w:r>
              <w:r w:rsidRPr="00031EB6">
                <w:t>urópske štrukturálne a investičné fondy</w:t>
              </w:r>
            </w:ins>
          </w:p>
        </w:tc>
      </w:tr>
      <w:tr w:rsidR="00AB52DB" w:rsidRPr="00031EB6" w14:paraId="71F8E9EE" w14:textId="77777777" w:rsidTr="009B062E">
        <w:trPr>
          <w:ins w:id="252" w:author="Autor"/>
        </w:trPr>
        <w:tc>
          <w:tcPr>
            <w:tcW w:w="1356" w:type="pct"/>
          </w:tcPr>
          <w:p w14:paraId="56C70D3A" w14:textId="77777777" w:rsidR="00AB52DB" w:rsidRPr="00031EB6" w:rsidRDefault="00AB52DB" w:rsidP="009B062E">
            <w:pPr>
              <w:spacing w:line="360" w:lineRule="auto"/>
              <w:rPr>
                <w:ins w:id="253" w:author="Autor"/>
              </w:rPr>
            </w:pPr>
            <w:ins w:id="254" w:author="Autor">
              <w:r w:rsidRPr="00031EB6">
                <w:t>EÚ</w:t>
              </w:r>
            </w:ins>
          </w:p>
        </w:tc>
        <w:tc>
          <w:tcPr>
            <w:tcW w:w="3644" w:type="pct"/>
          </w:tcPr>
          <w:p w14:paraId="2D535BE3" w14:textId="77777777" w:rsidR="00AB52DB" w:rsidRPr="00031EB6" w:rsidRDefault="00AB52DB" w:rsidP="009B062E">
            <w:pPr>
              <w:spacing w:line="360" w:lineRule="auto"/>
              <w:jc w:val="both"/>
              <w:rPr>
                <w:ins w:id="255" w:author="Autor"/>
              </w:rPr>
            </w:pPr>
            <w:ins w:id="256" w:author="Autor">
              <w:r w:rsidRPr="00031EB6">
                <w:t>Európska únia</w:t>
              </w:r>
            </w:ins>
          </w:p>
        </w:tc>
      </w:tr>
      <w:tr w:rsidR="00AB52DB" w:rsidRPr="00031EB6" w14:paraId="345194F2" w14:textId="77777777" w:rsidTr="009B062E">
        <w:trPr>
          <w:ins w:id="257" w:author="Autor"/>
        </w:trPr>
        <w:tc>
          <w:tcPr>
            <w:tcW w:w="1356" w:type="pct"/>
          </w:tcPr>
          <w:p w14:paraId="753340D3" w14:textId="77777777" w:rsidR="00AB52DB" w:rsidRDefault="00AB52DB" w:rsidP="009B062E">
            <w:pPr>
              <w:spacing w:line="360" w:lineRule="auto"/>
              <w:rPr>
                <w:ins w:id="258" w:author="Autor"/>
              </w:rPr>
            </w:pPr>
            <w:ins w:id="259" w:author="Autor">
              <w:r>
                <w:t>FTE</w:t>
              </w:r>
            </w:ins>
          </w:p>
        </w:tc>
        <w:tc>
          <w:tcPr>
            <w:tcW w:w="3644" w:type="pct"/>
          </w:tcPr>
          <w:p w14:paraId="4A4AD81C" w14:textId="77777777" w:rsidR="00AB52DB" w:rsidRDefault="00AB52DB" w:rsidP="009B062E">
            <w:pPr>
              <w:spacing w:line="360" w:lineRule="auto"/>
              <w:jc w:val="both"/>
              <w:rPr>
                <w:ins w:id="260" w:author="Autor"/>
              </w:rPr>
            </w:pPr>
            <w:ins w:id="261" w:author="Autor">
              <w:r>
                <w:t>Full time equivalent (ekvivalent plného pracovného úväzku)</w:t>
              </w:r>
            </w:ins>
          </w:p>
        </w:tc>
      </w:tr>
      <w:tr w:rsidR="00AB52DB" w:rsidRPr="00031EB6" w14:paraId="66BEF57B" w14:textId="77777777" w:rsidTr="009B062E">
        <w:trPr>
          <w:ins w:id="262" w:author="Autor"/>
        </w:trPr>
        <w:tc>
          <w:tcPr>
            <w:tcW w:w="1356" w:type="pct"/>
          </w:tcPr>
          <w:p w14:paraId="38CBDB89" w14:textId="77777777" w:rsidR="00AB52DB" w:rsidRDefault="00AB52DB" w:rsidP="009B062E">
            <w:pPr>
              <w:spacing w:line="360" w:lineRule="auto"/>
              <w:rPr>
                <w:ins w:id="263" w:author="Autor"/>
              </w:rPr>
            </w:pPr>
            <w:ins w:id="264" w:author="Autor">
              <w:r>
                <w:t>CPV</w:t>
              </w:r>
            </w:ins>
          </w:p>
        </w:tc>
        <w:tc>
          <w:tcPr>
            <w:tcW w:w="3644" w:type="pct"/>
          </w:tcPr>
          <w:p w14:paraId="7FB1E584" w14:textId="77777777" w:rsidR="00AB52DB" w:rsidRDefault="00AB52DB" w:rsidP="009B062E">
            <w:pPr>
              <w:spacing w:line="360" w:lineRule="auto"/>
              <w:jc w:val="both"/>
              <w:rPr>
                <w:ins w:id="265" w:author="Autor"/>
              </w:rPr>
            </w:pPr>
            <w:ins w:id="266" w:author="Autor">
              <w:r>
                <w:t>Centrálny plán vzdelávania</w:t>
              </w:r>
            </w:ins>
          </w:p>
        </w:tc>
      </w:tr>
      <w:tr w:rsidR="00AB52DB" w:rsidRPr="00031EB6" w14:paraId="0178D33B" w14:textId="77777777" w:rsidTr="009B062E">
        <w:trPr>
          <w:ins w:id="267" w:author="Autor"/>
        </w:trPr>
        <w:tc>
          <w:tcPr>
            <w:tcW w:w="1356" w:type="pct"/>
          </w:tcPr>
          <w:p w14:paraId="46DC6BB1" w14:textId="77777777" w:rsidR="00AB52DB" w:rsidRDefault="00AB52DB" w:rsidP="009B062E">
            <w:pPr>
              <w:spacing w:line="360" w:lineRule="auto"/>
              <w:rPr>
                <w:ins w:id="268" w:author="Autor"/>
              </w:rPr>
            </w:pPr>
            <w:ins w:id="269" w:author="Autor">
              <w:r>
                <w:t>IS CPV</w:t>
              </w:r>
            </w:ins>
          </w:p>
        </w:tc>
        <w:tc>
          <w:tcPr>
            <w:tcW w:w="3644" w:type="pct"/>
          </w:tcPr>
          <w:p w14:paraId="111C3062" w14:textId="77777777" w:rsidR="00AB52DB" w:rsidRDefault="00AB52DB" w:rsidP="009B062E">
            <w:pPr>
              <w:spacing w:line="360" w:lineRule="auto"/>
              <w:jc w:val="both"/>
              <w:rPr>
                <w:ins w:id="270" w:author="Autor"/>
              </w:rPr>
            </w:pPr>
            <w:ins w:id="271" w:author="Autor">
              <w:r>
                <w:t>Informačný systém  CPV</w:t>
              </w:r>
            </w:ins>
          </w:p>
        </w:tc>
      </w:tr>
      <w:tr w:rsidR="00AB52DB" w:rsidRPr="00031EB6" w14:paraId="3285A6E6" w14:textId="77777777" w:rsidTr="009B062E">
        <w:trPr>
          <w:ins w:id="272" w:author="Autor"/>
        </w:trPr>
        <w:tc>
          <w:tcPr>
            <w:tcW w:w="1356" w:type="pct"/>
          </w:tcPr>
          <w:p w14:paraId="134C37AF" w14:textId="77777777" w:rsidR="00AB52DB" w:rsidRDefault="00AB52DB" w:rsidP="009B062E">
            <w:pPr>
              <w:spacing w:line="360" w:lineRule="auto"/>
              <w:rPr>
                <w:ins w:id="273" w:author="Autor"/>
              </w:rPr>
            </w:pPr>
            <w:ins w:id="274" w:author="Autor">
              <w:r>
                <w:t>ITMS/ ITMS 2014+</w:t>
              </w:r>
            </w:ins>
          </w:p>
        </w:tc>
        <w:tc>
          <w:tcPr>
            <w:tcW w:w="3644" w:type="pct"/>
          </w:tcPr>
          <w:p w14:paraId="6E00DF5B" w14:textId="77777777" w:rsidR="00AB52DB" w:rsidRDefault="00AB52DB" w:rsidP="009B062E">
            <w:pPr>
              <w:spacing w:line="360" w:lineRule="auto"/>
              <w:jc w:val="both"/>
              <w:rPr>
                <w:ins w:id="275" w:author="Autor"/>
              </w:rPr>
            </w:pPr>
            <w:ins w:id="276" w:author="Autor">
              <w:r>
                <w:t>IT monitorovací systém</w:t>
              </w:r>
            </w:ins>
          </w:p>
        </w:tc>
      </w:tr>
      <w:tr w:rsidR="00AB52DB" w:rsidRPr="00031EB6" w14:paraId="7D12B193" w14:textId="77777777" w:rsidTr="009B062E">
        <w:trPr>
          <w:ins w:id="277" w:author="Autor"/>
        </w:trPr>
        <w:tc>
          <w:tcPr>
            <w:tcW w:w="1356" w:type="pct"/>
          </w:tcPr>
          <w:p w14:paraId="4C6098F3" w14:textId="6103FAE2" w:rsidR="00AB52DB" w:rsidRDefault="00AB52DB" w:rsidP="00235C7A">
            <w:pPr>
              <w:spacing w:line="360" w:lineRule="auto"/>
              <w:rPr>
                <w:ins w:id="278" w:author="Autor"/>
              </w:rPr>
            </w:pPr>
            <w:ins w:id="279" w:author="Autor">
              <w:r>
                <w:t>M</w:t>
              </w:r>
            </w:ins>
            <w:r w:rsidR="00235C7A">
              <w:t>F</w:t>
            </w:r>
            <w:ins w:id="280" w:author="Autor">
              <w:r>
                <w:t xml:space="preserve"> SR</w:t>
              </w:r>
            </w:ins>
          </w:p>
        </w:tc>
        <w:tc>
          <w:tcPr>
            <w:tcW w:w="3644" w:type="pct"/>
          </w:tcPr>
          <w:p w14:paraId="30D8827D" w14:textId="77777777" w:rsidR="00AB52DB" w:rsidRDefault="00AB52DB" w:rsidP="009B062E">
            <w:pPr>
              <w:spacing w:line="360" w:lineRule="auto"/>
              <w:jc w:val="both"/>
              <w:rPr>
                <w:ins w:id="281" w:author="Autor"/>
              </w:rPr>
            </w:pPr>
            <w:ins w:id="282" w:author="Autor">
              <w:r>
                <w:t>Ministerstvo financií Slovenskej republiky</w:t>
              </w:r>
            </w:ins>
          </w:p>
        </w:tc>
      </w:tr>
      <w:tr w:rsidR="00AB52DB" w:rsidRPr="00031EB6" w14:paraId="312EF74C" w14:textId="77777777" w:rsidTr="009B062E">
        <w:trPr>
          <w:ins w:id="283" w:author="Autor"/>
        </w:trPr>
        <w:tc>
          <w:tcPr>
            <w:tcW w:w="1356" w:type="pct"/>
          </w:tcPr>
          <w:p w14:paraId="51334F22" w14:textId="77777777" w:rsidR="00AB52DB" w:rsidRDefault="00AB52DB" w:rsidP="009B062E">
            <w:pPr>
              <w:spacing w:line="360" w:lineRule="auto"/>
              <w:rPr>
                <w:ins w:id="284" w:author="Autor"/>
              </w:rPr>
            </w:pPr>
            <w:ins w:id="285" w:author="Autor">
              <w:r>
                <w:t xml:space="preserve">MIRRI SR </w:t>
              </w:r>
            </w:ins>
          </w:p>
        </w:tc>
        <w:tc>
          <w:tcPr>
            <w:tcW w:w="3644" w:type="pct"/>
          </w:tcPr>
          <w:p w14:paraId="30126D2E" w14:textId="77777777" w:rsidR="00AB52DB" w:rsidRDefault="00AB52DB" w:rsidP="009B062E">
            <w:pPr>
              <w:jc w:val="both"/>
            </w:pPr>
            <w:ins w:id="286" w:author="Autor">
              <w:r>
                <w:t xml:space="preserve">Ministerstvo investícií, regionálneho rozvoja a informatizácie Slovenskej republiky </w:t>
              </w:r>
            </w:ins>
          </w:p>
          <w:p w14:paraId="386FB992" w14:textId="3101E09B" w:rsidR="00CE7C7D" w:rsidRDefault="00CE7C7D" w:rsidP="009B062E">
            <w:pPr>
              <w:jc w:val="both"/>
              <w:rPr>
                <w:ins w:id="287" w:author="Autor"/>
              </w:rPr>
            </w:pPr>
          </w:p>
        </w:tc>
      </w:tr>
      <w:tr w:rsidR="00AB52DB" w:rsidRPr="00031EB6" w14:paraId="0075B713" w14:textId="77777777" w:rsidTr="009B062E">
        <w:trPr>
          <w:ins w:id="288" w:author="Autor"/>
        </w:trPr>
        <w:tc>
          <w:tcPr>
            <w:tcW w:w="1356" w:type="pct"/>
          </w:tcPr>
          <w:p w14:paraId="71D1EF9B" w14:textId="77777777" w:rsidR="00AB52DB" w:rsidRDefault="00AB52DB" w:rsidP="009B062E">
            <w:pPr>
              <w:spacing w:line="360" w:lineRule="auto"/>
              <w:rPr>
                <w:ins w:id="289" w:author="Autor"/>
              </w:rPr>
            </w:pPr>
            <w:ins w:id="290" w:author="Autor">
              <w:r>
                <w:t>MP</w:t>
              </w:r>
            </w:ins>
          </w:p>
        </w:tc>
        <w:tc>
          <w:tcPr>
            <w:tcW w:w="3644" w:type="pct"/>
          </w:tcPr>
          <w:p w14:paraId="1DE1F4B6" w14:textId="77777777" w:rsidR="00AB52DB" w:rsidRDefault="00AB52DB" w:rsidP="009B062E">
            <w:pPr>
              <w:spacing w:line="360" w:lineRule="auto"/>
              <w:jc w:val="both"/>
              <w:rPr>
                <w:ins w:id="291" w:author="Autor"/>
              </w:rPr>
            </w:pPr>
            <w:ins w:id="292" w:author="Autor">
              <w:r>
                <w:t>metodický pokyn</w:t>
              </w:r>
            </w:ins>
          </w:p>
        </w:tc>
      </w:tr>
      <w:tr w:rsidR="00AB52DB" w:rsidRPr="00031EB6" w14:paraId="377E0FA1" w14:textId="77777777" w:rsidTr="009B062E">
        <w:trPr>
          <w:ins w:id="293" w:author="Autor"/>
        </w:trPr>
        <w:tc>
          <w:tcPr>
            <w:tcW w:w="1356" w:type="pct"/>
          </w:tcPr>
          <w:p w14:paraId="6117F576" w14:textId="77777777" w:rsidR="00AB52DB" w:rsidRPr="00C17E6E" w:rsidRDefault="00AB52DB" w:rsidP="009B062E">
            <w:pPr>
              <w:spacing w:line="360" w:lineRule="auto"/>
              <w:rPr>
                <w:ins w:id="294" w:author="Autor"/>
              </w:rPr>
            </w:pPr>
            <w:ins w:id="295" w:author="Autor">
              <w:r>
                <w:t>NFP</w:t>
              </w:r>
            </w:ins>
          </w:p>
        </w:tc>
        <w:tc>
          <w:tcPr>
            <w:tcW w:w="3644" w:type="pct"/>
          </w:tcPr>
          <w:p w14:paraId="6F30A02F" w14:textId="77777777" w:rsidR="00AB52DB" w:rsidRDefault="00AB52DB" w:rsidP="009B062E">
            <w:pPr>
              <w:spacing w:line="360" w:lineRule="auto"/>
              <w:jc w:val="both"/>
              <w:rPr>
                <w:ins w:id="296" w:author="Autor"/>
              </w:rPr>
            </w:pPr>
            <w:ins w:id="297" w:author="Autor">
              <w:r>
                <w:t>nenávratný finančný príspevok</w:t>
              </w:r>
            </w:ins>
          </w:p>
        </w:tc>
      </w:tr>
      <w:tr w:rsidR="00AB52DB" w:rsidRPr="00031EB6" w14:paraId="1885C51A" w14:textId="77777777" w:rsidTr="009B062E">
        <w:trPr>
          <w:ins w:id="298" w:author="Autor"/>
        </w:trPr>
        <w:tc>
          <w:tcPr>
            <w:tcW w:w="1356" w:type="pct"/>
          </w:tcPr>
          <w:p w14:paraId="7A2A6455" w14:textId="77777777" w:rsidR="00AB52DB" w:rsidRDefault="00AB52DB" w:rsidP="009B062E">
            <w:pPr>
              <w:spacing w:line="360" w:lineRule="auto"/>
              <w:rPr>
                <w:ins w:id="299" w:author="Autor"/>
              </w:rPr>
            </w:pPr>
            <w:ins w:id="300" w:author="Autor">
              <w:r>
                <w:t>OA</w:t>
              </w:r>
            </w:ins>
          </w:p>
        </w:tc>
        <w:tc>
          <w:tcPr>
            <w:tcW w:w="3644" w:type="pct"/>
          </w:tcPr>
          <w:p w14:paraId="475810B5" w14:textId="77777777" w:rsidR="00AB52DB" w:rsidRDefault="00AB52DB" w:rsidP="009B062E">
            <w:pPr>
              <w:spacing w:line="360" w:lineRule="auto"/>
              <w:jc w:val="both"/>
              <w:rPr>
                <w:ins w:id="301" w:author="Autor"/>
              </w:rPr>
            </w:pPr>
            <w:ins w:id="302" w:author="Autor">
              <w:r>
                <w:t>Orgán auditu</w:t>
              </w:r>
            </w:ins>
          </w:p>
        </w:tc>
      </w:tr>
      <w:tr w:rsidR="00AB52DB" w:rsidRPr="00031EB6" w14:paraId="47CA2ED2" w14:textId="77777777" w:rsidTr="009B062E">
        <w:trPr>
          <w:ins w:id="303" w:author="Autor"/>
        </w:trPr>
        <w:tc>
          <w:tcPr>
            <w:tcW w:w="1356" w:type="pct"/>
          </w:tcPr>
          <w:p w14:paraId="2AF791A7" w14:textId="77777777" w:rsidR="00AB52DB" w:rsidRPr="00031EB6" w:rsidRDefault="00AB52DB" w:rsidP="009B062E">
            <w:pPr>
              <w:spacing w:line="360" w:lineRule="auto"/>
              <w:rPr>
                <w:ins w:id="304" w:author="Autor"/>
              </w:rPr>
            </w:pPr>
            <w:ins w:id="305" w:author="Autor">
              <w:r>
                <w:t>OLAF</w:t>
              </w:r>
            </w:ins>
          </w:p>
        </w:tc>
        <w:tc>
          <w:tcPr>
            <w:tcW w:w="3644" w:type="pct"/>
          </w:tcPr>
          <w:p w14:paraId="769B8855" w14:textId="77777777" w:rsidR="00AB52DB" w:rsidRPr="00031EB6" w:rsidRDefault="00AB52DB" w:rsidP="009B062E">
            <w:pPr>
              <w:spacing w:line="360" w:lineRule="auto"/>
              <w:jc w:val="both"/>
              <w:rPr>
                <w:ins w:id="306" w:author="Autor"/>
              </w:rPr>
            </w:pPr>
            <w:ins w:id="307" w:author="Autor">
              <w:r>
                <w:t>Európsky úrad pre boj proti podvodom</w:t>
              </w:r>
            </w:ins>
          </w:p>
        </w:tc>
      </w:tr>
      <w:tr w:rsidR="00AB52DB" w:rsidRPr="00031EB6" w14:paraId="516E8143" w14:textId="77777777" w:rsidTr="009B062E">
        <w:trPr>
          <w:ins w:id="308" w:author="Autor"/>
        </w:trPr>
        <w:tc>
          <w:tcPr>
            <w:tcW w:w="1356" w:type="pct"/>
          </w:tcPr>
          <w:p w14:paraId="32731791" w14:textId="77777777" w:rsidR="00AB52DB" w:rsidRDefault="00AB52DB" w:rsidP="009B062E">
            <w:pPr>
              <w:spacing w:line="360" w:lineRule="auto"/>
              <w:rPr>
                <w:ins w:id="309" w:author="Autor"/>
              </w:rPr>
            </w:pPr>
            <w:ins w:id="310" w:author="Autor">
              <w:r>
                <w:lastRenderedPageBreak/>
                <w:t>OP</w:t>
              </w:r>
            </w:ins>
          </w:p>
        </w:tc>
        <w:tc>
          <w:tcPr>
            <w:tcW w:w="3644" w:type="pct"/>
          </w:tcPr>
          <w:p w14:paraId="045BD106" w14:textId="77777777" w:rsidR="00AB52DB" w:rsidRDefault="00AB52DB" w:rsidP="009B062E">
            <w:pPr>
              <w:spacing w:line="360" w:lineRule="auto"/>
              <w:jc w:val="both"/>
              <w:rPr>
                <w:ins w:id="311" w:author="Autor"/>
              </w:rPr>
            </w:pPr>
            <w:ins w:id="312" w:author="Autor">
              <w:r>
                <w:t>operačný program</w:t>
              </w:r>
            </w:ins>
          </w:p>
        </w:tc>
      </w:tr>
      <w:tr w:rsidR="00AB52DB" w:rsidRPr="00031EB6" w14:paraId="358A8E48" w14:textId="77777777" w:rsidTr="009B062E">
        <w:trPr>
          <w:ins w:id="313" w:author="Autor"/>
        </w:trPr>
        <w:tc>
          <w:tcPr>
            <w:tcW w:w="1356" w:type="pct"/>
          </w:tcPr>
          <w:p w14:paraId="1761B604" w14:textId="77777777" w:rsidR="00AB52DB" w:rsidRPr="00031EB6" w:rsidRDefault="00AB52DB" w:rsidP="009B062E">
            <w:pPr>
              <w:spacing w:line="360" w:lineRule="auto"/>
              <w:rPr>
                <w:ins w:id="314" w:author="Autor"/>
              </w:rPr>
            </w:pPr>
            <w:ins w:id="315" w:author="Autor">
              <w:r>
                <w:t>PJ</w:t>
              </w:r>
            </w:ins>
          </w:p>
        </w:tc>
        <w:tc>
          <w:tcPr>
            <w:tcW w:w="3644" w:type="pct"/>
          </w:tcPr>
          <w:p w14:paraId="1A9086A8" w14:textId="77777777" w:rsidR="00AB52DB" w:rsidRPr="00031EB6" w:rsidRDefault="00AB52DB" w:rsidP="009B062E">
            <w:pPr>
              <w:spacing w:line="360" w:lineRule="auto"/>
              <w:jc w:val="both"/>
              <w:rPr>
                <w:ins w:id="316" w:author="Autor"/>
              </w:rPr>
            </w:pPr>
            <w:ins w:id="317" w:author="Autor">
              <w:r>
                <w:t>platobná jednotka</w:t>
              </w:r>
            </w:ins>
          </w:p>
        </w:tc>
      </w:tr>
      <w:tr w:rsidR="00AB52DB" w:rsidRPr="00031EB6" w14:paraId="2478A388" w14:textId="77777777" w:rsidTr="009B062E">
        <w:trPr>
          <w:ins w:id="318" w:author="Autor"/>
        </w:trPr>
        <w:tc>
          <w:tcPr>
            <w:tcW w:w="1356" w:type="pct"/>
          </w:tcPr>
          <w:p w14:paraId="1F81434A" w14:textId="77777777" w:rsidR="00AB52DB" w:rsidRDefault="00AB52DB" w:rsidP="009B062E">
            <w:pPr>
              <w:spacing w:line="360" w:lineRule="auto"/>
              <w:rPr>
                <w:ins w:id="319" w:author="Autor"/>
              </w:rPr>
            </w:pPr>
            <w:ins w:id="320" w:author="Autor">
              <w:r>
                <w:t>PMÚ SR</w:t>
              </w:r>
            </w:ins>
          </w:p>
        </w:tc>
        <w:tc>
          <w:tcPr>
            <w:tcW w:w="3644" w:type="pct"/>
          </w:tcPr>
          <w:p w14:paraId="3CFF2D46" w14:textId="77777777" w:rsidR="00AB52DB" w:rsidRDefault="00AB52DB" w:rsidP="009B062E">
            <w:pPr>
              <w:spacing w:line="360" w:lineRule="auto"/>
              <w:jc w:val="both"/>
              <w:rPr>
                <w:ins w:id="321" w:author="Autor"/>
              </w:rPr>
            </w:pPr>
            <w:ins w:id="322" w:author="Autor">
              <w:r>
                <w:t>Protimonopolný úrad Slovenskej republiky</w:t>
              </w:r>
            </w:ins>
          </w:p>
        </w:tc>
      </w:tr>
      <w:tr w:rsidR="00AB52DB" w:rsidRPr="00031EB6" w14:paraId="2A70527B" w14:textId="77777777" w:rsidTr="009B062E">
        <w:trPr>
          <w:ins w:id="323" w:author="Autor"/>
        </w:trPr>
        <w:tc>
          <w:tcPr>
            <w:tcW w:w="1356" w:type="pct"/>
          </w:tcPr>
          <w:p w14:paraId="43266EB9" w14:textId="77777777" w:rsidR="00AB52DB" w:rsidRDefault="00AB52DB" w:rsidP="009B062E">
            <w:pPr>
              <w:spacing w:line="360" w:lineRule="auto"/>
              <w:rPr>
                <w:ins w:id="324" w:author="Autor"/>
              </w:rPr>
            </w:pPr>
            <w:ins w:id="325" w:author="Autor">
              <w:r>
                <w:t>PO</w:t>
              </w:r>
            </w:ins>
          </w:p>
        </w:tc>
        <w:tc>
          <w:tcPr>
            <w:tcW w:w="3644" w:type="pct"/>
          </w:tcPr>
          <w:p w14:paraId="347292A3" w14:textId="77777777" w:rsidR="00AB52DB" w:rsidRDefault="00AB52DB" w:rsidP="009B062E">
            <w:pPr>
              <w:spacing w:line="360" w:lineRule="auto"/>
              <w:jc w:val="both"/>
              <w:rPr>
                <w:ins w:id="326" w:author="Autor"/>
              </w:rPr>
            </w:pPr>
            <w:ins w:id="327" w:author="Autor">
              <w:r>
                <w:t>programové obdobie</w:t>
              </w:r>
            </w:ins>
          </w:p>
        </w:tc>
      </w:tr>
      <w:tr w:rsidR="00AB52DB" w:rsidRPr="00031EB6" w14:paraId="1EE5B4BA" w14:textId="77777777" w:rsidTr="009B062E">
        <w:trPr>
          <w:ins w:id="328" w:author="Autor"/>
        </w:trPr>
        <w:tc>
          <w:tcPr>
            <w:tcW w:w="1356" w:type="pct"/>
          </w:tcPr>
          <w:p w14:paraId="3218F54D" w14:textId="77777777" w:rsidR="00AB52DB" w:rsidRDefault="00AB52DB" w:rsidP="009B062E">
            <w:pPr>
              <w:spacing w:line="360" w:lineRule="auto"/>
              <w:rPr>
                <w:ins w:id="329" w:author="Autor"/>
              </w:rPr>
            </w:pPr>
            <w:ins w:id="330" w:author="Autor">
              <w:r>
                <w:t>RO</w:t>
              </w:r>
            </w:ins>
          </w:p>
        </w:tc>
        <w:tc>
          <w:tcPr>
            <w:tcW w:w="3644" w:type="pct"/>
          </w:tcPr>
          <w:p w14:paraId="028762CB" w14:textId="77777777" w:rsidR="00AB52DB" w:rsidRDefault="00AB52DB" w:rsidP="009B062E">
            <w:pPr>
              <w:spacing w:line="360" w:lineRule="auto"/>
              <w:jc w:val="both"/>
              <w:rPr>
                <w:ins w:id="331" w:author="Autor"/>
              </w:rPr>
            </w:pPr>
            <w:ins w:id="332" w:author="Autor">
              <w:r>
                <w:t>riadiaci orgán</w:t>
              </w:r>
            </w:ins>
          </w:p>
        </w:tc>
      </w:tr>
      <w:tr w:rsidR="00AB52DB" w:rsidRPr="00031EB6" w14:paraId="7CE90DD7" w14:textId="77777777" w:rsidTr="009B062E">
        <w:trPr>
          <w:trHeight w:val="369"/>
          <w:ins w:id="333" w:author="Autor"/>
        </w:trPr>
        <w:tc>
          <w:tcPr>
            <w:tcW w:w="1356" w:type="pct"/>
          </w:tcPr>
          <w:p w14:paraId="6D531923" w14:textId="77777777" w:rsidR="00AB52DB" w:rsidRPr="00C17E6E" w:rsidRDefault="00AB52DB" w:rsidP="009B062E">
            <w:pPr>
              <w:spacing w:line="360" w:lineRule="auto"/>
              <w:rPr>
                <w:ins w:id="334" w:author="Autor"/>
              </w:rPr>
            </w:pPr>
            <w:ins w:id="335" w:author="Autor">
              <w:r>
                <w:t>SO</w:t>
              </w:r>
            </w:ins>
          </w:p>
        </w:tc>
        <w:tc>
          <w:tcPr>
            <w:tcW w:w="3644" w:type="pct"/>
          </w:tcPr>
          <w:p w14:paraId="27F85531" w14:textId="77777777" w:rsidR="00AB52DB" w:rsidRDefault="00AB52DB" w:rsidP="009B062E">
            <w:pPr>
              <w:spacing w:line="360" w:lineRule="auto"/>
              <w:jc w:val="both"/>
              <w:rPr>
                <w:ins w:id="336" w:author="Autor"/>
              </w:rPr>
            </w:pPr>
            <w:ins w:id="337" w:author="Autor">
              <w:r>
                <w:t>sprostredkovateľský orgán</w:t>
              </w:r>
            </w:ins>
          </w:p>
        </w:tc>
      </w:tr>
      <w:tr w:rsidR="00AB52DB" w:rsidRPr="00031EB6" w14:paraId="17686B92" w14:textId="77777777" w:rsidTr="009B062E">
        <w:trPr>
          <w:ins w:id="338" w:author="Autor"/>
        </w:trPr>
        <w:tc>
          <w:tcPr>
            <w:tcW w:w="1356" w:type="pct"/>
          </w:tcPr>
          <w:p w14:paraId="13C4F788" w14:textId="77777777" w:rsidR="00AB52DB" w:rsidRDefault="00AB52DB" w:rsidP="009B062E">
            <w:pPr>
              <w:spacing w:line="360" w:lineRule="auto"/>
              <w:rPr>
                <w:ins w:id="339" w:author="Autor"/>
              </w:rPr>
            </w:pPr>
            <w:ins w:id="340" w:author="Autor">
              <w:r>
                <w:t>SR</w:t>
              </w:r>
            </w:ins>
          </w:p>
        </w:tc>
        <w:tc>
          <w:tcPr>
            <w:tcW w:w="3644" w:type="pct"/>
          </w:tcPr>
          <w:p w14:paraId="0658CACA" w14:textId="77777777" w:rsidR="00AB52DB" w:rsidRDefault="00AB52DB" w:rsidP="009B062E">
            <w:pPr>
              <w:spacing w:line="360" w:lineRule="auto"/>
              <w:jc w:val="both"/>
              <w:rPr>
                <w:ins w:id="341" w:author="Autor"/>
              </w:rPr>
            </w:pPr>
            <w:ins w:id="342" w:author="Autor">
              <w:r>
                <w:t>Slovenská republika</w:t>
              </w:r>
            </w:ins>
          </w:p>
        </w:tc>
      </w:tr>
      <w:tr w:rsidR="00AB52DB" w:rsidRPr="00031EB6" w14:paraId="6500BF1D" w14:textId="77777777" w:rsidTr="009B062E">
        <w:trPr>
          <w:ins w:id="343" w:author="Autor"/>
        </w:trPr>
        <w:tc>
          <w:tcPr>
            <w:tcW w:w="1356" w:type="pct"/>
          </w:tcPr>
          <w:p w14:paraId="1BF37EC2" w14:textId="77777777" w:rsidR="00AB52DB" w:rsidRDefault="00AB52DB" w:rsidP="009B062E">
            <w:pPr>
              <w:spacing w:line="360" w:lineRule="auto"/>
              <w:rPr>
                <w:ins w:id="344" w:author="Autor"/>
              </w:rPr>
            </w:pPr>
            <w:ins w:id="345" w:author="Autor">
              <w:r>
                <w:t>ŠR</w:t>
              </w:r>
            </w:ins>
          </w:p>
        </w:tc>
        <w:tc>
          <w:tcPr>
            <w:tcW w:w="3644" w:type="pct"/>
          </w:tcPr>
          <w:p w14:paraId="67528D39" w14:textId="77777777" w:rsidR="00AB52DB" w:rsidRDefault="00AB52DB" w:rsidP="009B062E">
            <w:pPr>
              <w:spacing w:line="360" w:lineRule="auto"/>
              <w:jc w:val="both"/>
              <w:rPr>
                <w:ins w:id="346" w:author="Autor"/>
              </w:rPr>
            </w:pPr>
            <w:ins w:id="347" w:author="Autor">
              <w:r>
                <w:t>štátny rozpočet</w:t>
              </w:r>
            </w:ins>
          </w:p>
        </w:tc>
      </w:tr>
      <w:tr w:rsidR="00AB52DB" w:rsidRPr="00031EB6" w14:paraId="7A360A2C" w14:textId="77777777" w:rsidTr="009B062E">
        <w:trPr>
          <w:ins w:id="348" w:author="Autor"/>
        </w:trPr>
        <w:tc>
          <w:tcPr>
            <w:tcW w:w="1356" w:type="pct"/>
          </w:tcPr>
          <w:p w14:paraId="68B09B97" w14:textId="77777777" w:rsidR="00AB52DB" w:rsidRDefault="00AB52DB" w:rsidP="009B062E">
            <w:pPr>
              <w:spacing w:line="360" w:lineRule="auto"/>
              <w:rPr>
                <w:ins w:id="349" w:author="Autor"/>
              </w:rPr>
            </w:pPr>
            <w:ins w:id="350" w:author="Autor">
              <w:r>
                <w:t>TP</w:t>
              </w:r>
            </w:ins>
          </w:p>
        </w:tc>
        <w:tc>
          <w:tcPr>
            <w:tcW w:w="3644" w:type="pct"/>
          </w:tcPr>
          <w:p w14:paraId="5A4DEAD0" w14:textId="77777777" w:rsidR="00AB52DB" w:rsidRDefault="00AB52DB" w:rsidP="009B062E">
            <w:pPr>
              <w:spacing w:line="360" w:lineRule="auto"/>
              <w:jc w:val="both"/>
              <w:rPr>
                <w:ins w:id="351" w:author="Autor"/>
              </w:rPr>
            </w:pPr>
            <w:ins w:id="352" w:author="Autor">
              <w:r>
                <w:t>Technická pomoc</w:t>
              </w:r>
            </w:ins>
          </w:p>
        </w:tc>
      </w:tr>
      <w:tr w:rsidR="00AB52DB" w:rsidRPr="00031EB6" w14:paraId="56F34FFC" w14:textId="77777777" w:rsidTr="009B062E">
        <w:trPr>
          <w:ins w:id="353" w:author="Autor"/>
        </w:trPr>
        <w:tc>
          <w:tcPr>
            <w:tcW w:w="1356" w:type="pct"/>
          </w:tcPr>
          <w:p w14:paraId="0631274F" w14:textId="77777777" w:rsidR="00AB52DB" w:rsidRDefault="00AB52DB" w:rsidP="009B062E">
            <w:pPr>
              <w:spacing w:line="360" w:lineRule="auto"/>
              <w:rPr>
                <w:ins w:id="354" w:author="Autor"/>
              </w:rPr>
            </w:pPr>
            <w:ins w:id="355" w:author="Autor">
              <w:r>
                <w:t>ÚVA</w:t>
              </w:r>
            </w:ins>
          </w:p>
        </w:tc>
        <w:tc>
          <w:tcPr>
            <w:tcW w:w="3644" w:type="pct"/>
          </w:tcPr>
          <w:p w14:paraId="26BDB5C7" w14:textId="77777777" w:rsidR="00AB52DB" w:rsidRDefault="00AB52DB" w:rsidP="009B062E">
            <w:pPr>
              <w:spacing w:line="360" w:lineRule="auto"/>
              <w:jc w:val="both"/>
              <w:rPr>
                <w:ins w:id="356" w:author="Autor"/>
              </w:rPr>
            </w:pPr>
            <w:ins w:id="357" w:author="Autor">
              <w:r>
                <w:t>Úrad vládneho auditu</w:t>
              </w:r>
            </w:ins>
          </w:p>
        </w:tc>
      </w:tr>
      <w:tr w:rsidR="00AB52DB" w:rsidRPr="00031EB6" w14:paraId="3E410E63" w14:textId="77777777" w:rsidTr="009B062E">
        <w:trPr>
          <w:ins w:id="358" w:author="Autor"/>
        </w:trPr>
        <w:tc>
          <w:tcPr>
            <w:tcW w:w="1356" w:type="pct"/>
          </w:tcPr>
          <w:p w14:paraId="4F505555" w14:textId="77777777" w:rsidR="00AB52DB" w:rsidRDefault="00AB52DB" w:rsidP="009B062E">
            <w:pPr>
              <w:spacing w:line="360" w:lineRule="auto"/>
              <w:rPr>
                <w:ins w:id="359" w:author="Autor"/>
              </w:rPr>
            </w:pPr>
            <w:ins w:id="360" w:author="Autor">
              <w:r>
                <w:t>ÚVO</w:t>
              </w:r>
            </w:ins>
          </w:p>
        </w:tc>
        <w:tc>
          <w:tcPr>
            <w:tcW w:w="3644" w:type="pct"/>
          </w:tcPr>
          <w:p w14:paraId="57E66F1A" w14:textId="77777777" w:rsidR="00AB52DB" w:rsidRDefault="00AB52DB" w:rsidP="009B062E">
            <w:pPr>
              <w:spacing w:line="360" w:lineRule="auto"/>
              <w:jc w:val="both"/>
              <w:rPr>
                <w:ins w:id="361" w:author="Autor"/>
              </w:rPr>
            </w:pPr>
            <w:ins w:id="362" w:author="Autor">
              <w:r>
                <w:t>Úrad pre verejné obstarávanie</w:t>
              </w:r>
            </w:ins>
          </w:p>
        </w:tc>
      </w:tr>
      <w:tr w:rsidR="00AB52DB" w:rsidRPr="00031EB6" w14:paraId="3666547C" w14:textId="77777777" w:rsidTr="009B062E">
        <w:trPr>
          <w:ins w:id="363" w:author="Autor"/>
        </w:trPr>
        <w:tc>
          <w:tcPr>
            <w:tcW w:w="1356" w:type="pct"/>
          </w:tcPr>
          <w:p w14:paraId="60D1D2EA" w14:textId="77777777" w:rsidR="00AB52DB" w:rsidRDefault="00AB52DB" w:rsidP="009B062E">
            <w:pPr>
              <w:spacing w:line="360" w:lineRule="auto"/>
              <w:rPr>
                <w:ins w:id="364" w:author="Autor"/>
              </w:rPr>
            </w:pPr>
            <w:ins w:id="365" w:author="Autor">
              <w:r>
                <w:t>VO</w:t>
              </w:r>
            </w:ins>
          </w:p>
        </w:tc>
        <w:tc>
          <w:tcPr>
            <w:tcW w:w="3644" w:type="pct"/>
          </w:tcPr>
          <w:p w14:paraId="6C954AE0" w14:textId="77777777" w:rsidR="00AB52DB" w:rsidRDefault="00AB52DB" w:rsidP="009B062E">
            <w:pPr>
              <w:spacing w:line="360" w:lineRule="auto"/>
              <w:jc w:val="both"/>
              <w:rPr>
                <w:ins w:id="366" w:author="Autor"/>
              </w:rPr>
            </w:pPr>
            <w:ins w:id="367" w:author="Autor">
              <w:r>
                <w:t>verejné obstarávanie</w:t>
              </w:r>
            </w:ins>
          </w:p>
        </w:tc>
      </w:tr>
      <w:tr w:rsidR="00AB52DB" w:rsidRPr="00031EB6" w14:paraId="4ABF1958" w14:textId="77777777" w:rsidTr="009B062E">
        <w:trPr>
          <w:ins w:id="368" w:author="Autor"/>
        </w:trPr>
        <w:tc>
          <w:tcPr>
            <w:tcW w:w="1356" w:type="pct"/>
          </w:tcPr>
          <w:p w14:paraId="0EC3DC1C" w14:textId="77777777" w:rsidR="00AB52DB" w:rsidRPr="00900F6E" w:rsidRDefault="00AB52DB" w:rsidP="009B062E">
            <w:pPr>
              <w:spacing w:line="360" w:lineRule="auto"/>
              <w:rPr>
                <w:ins w:id="369" w:author="Autor"/>
              </w:rPr>
            </w:pPr>
            <w:ins w:id="370" w:author="Autor">
              <w:r w:rsidRPr="00900F6E">
                <w:t>VŠ</w:t>
              </w:r>
            </w:ins>
          </w:p>
        </w:tc>
        <w:tc>
          <w:tcPr>
            <w:tcW w:w="3644" w:type="pct"/>
          </w:tcPr>
          <w:p w14:paraId="0ADFE775" w14:textId="580F786B" w:rsidR="00AB52DB" w:rsidRPr="003C750D" w:rsidRDefault="00426D35" w:rsidP="009115E8">
            <w:pPr>
              <w:spacing w:line="360" w:lineRule="auto"/>
              <w:jc w:val="both"/>
              <w:rPr>
                <w:ins w:id="371" w:author="Autor"/>
              </w:rPr>
            </w:pPr>
            <w:ins w:id="372" w:author="Autor">
              <w:r>
                <w:t xml:space="preserve">vysoká škola, </w:t>
              </w:r>
              <w:r w:rsidR="00AB52DB" w:rsidRPr="00030059">
                <w:t xml:space="preserve">vysokoškolské </w:t>
              </w:r>
            </w:ins>
          </w:p>
        </w:tc>
      </w:tr>
      <w:tr w:rsidR="00AB52DB" w:rsidRPr="00031EB6" w14:paraId="2EFD119A" w14:textId="77777777" w:rsidTr="009B062E">
        <w:trPr>
          <w:ins w:id="373" w:author="Autor"/>
        </w:trPr>
        <w:tc>
          <w:tcPr>
            <w:tcW w:w="1356" w:type="pct"/>
          </w:tcPr>
          <w:p w14:paraId="203C1465" w14:textId="44946BDB" w:rsidR="00AB52DB" w:rsidRPr="00031EB6" w:rsidRDefault="00AB52DB" w:rsidP="009B062E">
            <w:pPr>
              <w:spacing w:line="360" w:lineRule="auto"/>
              <w:rPr>
                <w:ins w:id="374" w:author="Autor"/>
              </w:rPr>
            </w:pPr>
            <w:ins w:id="375" w:author="Autor">
              <w:del w:id="376" w:author="Autor">
                <w:r w:rsidDel="00426D35">
                  <w:delText>ŽoNFP</w:delText>
                </w:r>
              </w:del>
            </w:ins>
          </w:p>
        </w:tc>
        <w:tc>
          <w:tcPr>
            <w:tcW w:w="3644" w:type="pct"/>
          </w:tcPr>
          <w:p w14:paraId="3BE72ED9" w14:textId="570DB98E" w:rsidR="00AB52DB" w:rsidRPr="00031EB6" w:rsidRDefault="00AB52DB" w:rsidP="009B062E">
            <w:pPr>
              <w:spacing w:line="360" w:lineRule="auto"/>
              <w:jc w:val="both"/>
              <w:rPr>
                <w:ins w:id="377" w:author="Autor"/>
              </w:rPr>
            </w:pPr>
            <w:ins w:id="378" w:author="Autor">
              <w:del w:id="379" w:author="Autor">
                <w:r w:rsidDel="00426D35">
                  <w:delText>žiadosť o poskytnutie nenávratného finančného príspevku</w:delText>
                </w:r>
              </w:del>
            </w:ins>
          </w:p>
        </w:tc>
      </w:tr>
      <w:tr w:rsidR="00AB52DB" w:rsidRPr="00031EB6" w14:paraId="0BD02AA6" w14:textId="77777777" w:rsidTr="009B062E">
        <w:trPr>
          <w:ins w:id="380" w:author="Autor"/>
        </w:trPr>
        <w:tc>
          <w:tcPr>
            <w:tcW w:w="1356" w:type="pct"/>
          </w:tcPr>
          <w:p w14:paraId="3D990176" w14:textId="77777777" w:rsidR="00AB52DB" w:rsidRDefault="00AB52DB" w:rsidP="009B062E">
            <w:pPr>
              <w:rPr>
                <w:ins w:id="381" w:author="Autor"/>
              </w:rPr>
            </w:pPr>
          </w:p>
        </w:tc>
        <w:tc>
          <w:tcPr>
            <w:tcW w:w="3644" w:type="pct"/>
          </w:tcPr>
          <w:p w14:paraId="31D9CE68" w14:textId="77777777" w:rsidR="00AB52DB" w:rsidRDefault="00AB52DB" w:rsidP="009B062E">
            <w:pPr>
              <w:jc w:val="both"/>
              <w:rPr>
                <w:ins w:id="382" w:author="Autor"/>
              </w:rPr>
            </w:pPr>
          </w:p>
        </w:tc>
      </w:tr>
    </w:tbl>
    <w:p w14:paraId="4C00E4FE" w14:textId="77777777" w:rsidR="00AB52DB" w:rsidRDefault="00AB52DB" w:rsidP="00AB52DB">
      <w:pPr>
        <w:rPr>
          <w:ins w:id="383" w:author="Autor"/>
        </w:rPr>
      </w:pPr>
    </w:p>
    <w:p w14:paraId="595DB113" w14:textId="77777777" w:rsidR="00AB52DB" w:rsidRDefault="00AB52DB" w:rsidP="00AB52DB">
      <w:pPr>
        <w:pStyle w:val="MPCKO1"/>
        <w:rPr>
          <w:ins w:id="384" w:author="Autor"/>
        </w:rPr>
      </w:pPr>
      <w:bookmarkStart w:id="385" w:name="_Toc114737892"/>
      <w:ins w:id="386" w:author="Autor">
        <w:r>
          <w:t>Legislatíva</w:t>
        </w:r>
        <w:bookmarkEnd w:id="385"/>
      </w:ins>
    </w:p>
    <w:tbl>
      <w:tblPr>
        <w:tblStyle w:val="Mriekatabuky"/>
        <w:tblW w:w="4848" w:type="pct"/>
        <w:tblLook w:val="04A0" w:firstRow="1" w:lastRow="0" w:firstColumn="1" w:lastColumn="0" w:noHBand="0" w:noVBand="1"/>
      </w:tblPr>
      <w:tblGrid>
        <w:gridCol w:w="8785"/>
      </w:tblGrid>
      <w:tr w:rsidR="00AB52DB" w14:paraId="2A9141AB" w14:textId="77777777" w:rsidTr="009B062E">
        <w:trPr>
          <w:trHeight w:val="644"/>
          <w:ins w:id="387" w:author="Autor"/>
        </w:trPr>
        <w:tc>
          <w:tcPr>
            <w:tcW w:w="5000" w:type="pct"/>
            <w:shd w:val="clear" w:color="auto" w:fill="auto"/>
          </w:tcPr>
          <w:p w14:paraId="7A5F06B5" w14:textId="7042D41B" w:rsidR="00AB52DB" w:rsidRPr="007A1D90" w:rsidRDefault="00AB52DB" w:rsidP="009B062E">
            <w:pPr>
              <w:pStyle w:val="Odsekzoznamu"/>
              <w:numPr>
                <w:ilvl w:val="0"/>
                <w:numId w:val="64"/>
              </w:numPr>
              <w:rPr>
                <w:ins w:id="388" w:author="Autor"/>
              </w:rPr>
            </w:pPr>
            <w:ins w:id="389" w:author="Autor">
              <w:r w:rsidRPr="007A1D90">
                <w:t>Zákon č. 357/2015 Z.</w:t>
              </w:r>
            </w:ins>
            <w:r w:rsidR="00BD2951">
              <w:t xml:space="preserve"> </w:t>
            </w:r>
            <w:ins w:id="390" w:author="Autor">
              <w:r w:rsidRPr="007A1D90">
                <w:t>z. o finančnej kontrole a audite a o zmene a doplnení niektorých zákonov v znení neskorších predpisov (ďalej len</w:t>
              </w:r>
              <w:r>
                <w:t xml:space="preserve"> „zákon č. 357/2015 Z. z.“</w:t>
              </w:r>
              <w:r w:rsidRPr="007A1D90">
                <w:t>)</w:t>
              </w:r>
            </w:ins>
          </w:p>
        </w:tc>
      </w:tr>
      <w:tr w:rsidR="00AB52DB" w14:paraId="562AAD0A" w14:textId="77777777" w:rsidTr="009B062E">
        <w:trPr>
          <w:ins w:id="391" w:author="Autor"/>
        </w:trPr>
        <w:tc>
          <w:tcPr>
            <w:tcW w:w="5000" w:type="pct"/>
            <w:shd w:val="clear" w:color="auto" w:fill="auto"/>
          </w:tcPr>
          <w:p w14:paraId="219116F6" w14:textId="70F02C49" w:rsidR="00426D35" w:rsidRDefault="00AB52DB">
            <w:pPr>
              <w:pStyle w:val="Odsekzoznamu"/>
              <w:numPr>
                <w:ilvl w:val="0"/>
                <w:numId w:val="59"/>
              </w:numPr>
              <w:jc w:val="both"/>
              <w:rPr>
                <w:ins w:id="392" w:author="Autor"/>
              </w:rPr>
            </w:pPr>
            <w:ins w:id="393" w:author="Autor">
              <w:r w:rsidRPr="00C17E6E">
                <w:t>Nariadenie Európskeho parlamentu a Rady (EÚ) č. 1303/2013 zo 17. decembra 2013,</w:t>
              </w:r>
              <w:r>
                <w:t xml:space="preserve"> </w:t>
              </w:r>
              <w:r w:rsidRPr="00C17E6E">
                <w:t xml:space="preserve">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w:t>
              </w:r>
              <w:r>
                <w:t>N</w:t>
              </w:r>
              <w:r w:rsidRPr="00C17E6E">
                <w:t>ariadenie Rady (ES) č. 1083/2006</w:t>
              </w:r>
              <w:r>
                <w:t xml:space="preserve"> v platnom znení (</w:t>
              </w:r>
              <w:r w:rsidRPr="007A1D90">
                <w:t xml:space="preserve">ďalej len </w:t>
              </w:r>
              <w:r>
                <w:t>„Nariadenie</w:t>
              </w:r>
              <w:r w:rsidRPr="00C17E6E">
                <w:t xml:space="preserve"> Európskeho parlamentu a Rady (EÚ) č. 1303/2013</w:t>
              </w:r>
              <w:r>
                <w:t>“</w:t>
              </w:r>
              <w:r w:rsidRPr="007A1D90">
                <w:t>)</w:t>
              </w:r>
            </w:ins>
          </w:p>
        </w:tc>
      </w:tr>
      <w:tr w:rsidR="00AB52DB" w14:paraId="4CB4DE68" w14:textId="77777777" w:rsidTr="009B062E">
        <w:trPr>
          <w:trHeight w:val="1148"/>
          <w:ins w:id="394" w:author="Autor"/>
        </w:trPr>
        <w:tc>
          <w:tcPr>
            <w:tcW w:w="5000" w:type="pct"/>
            <w:shd w:val="clear" w:color="auto" w:fill="auto"/>
          </w:tcPr>
          <w:p w14:paraId="3E3D3206" w14:textId="77777777" w:rsidR="00AB52DB" w:rsidRPr="00C17E6E" w:rsidRDefault="00AB52DB" w:rsidP="009B062E">
            <w:pPr>
              <w:pStyle w:val="Odsekzoznamu"/>
              <w:numPr>
                <w:ilvl w:val="0"/>
                <w:numId w:val="59"/>
              </w:numPr>
              <w:jc w:val="both"/>
              <w:rPr>
                <w:ins w:id="395" w:author="Autor"/>
              </w:rPr>
            </w:pPr>
            <w:ins w:id="396" w:author="Autor">
              <w:r w:rsidRPr="007A1D90">
                <w:t xml:space="preserve">Usmernenie č. 2/2014 - U k štruktúre manuálov procedúr, štandardizovanej organizačnej štruktúre a štandardizovaným pracovným pozíciám platobnej jednotky pre programové obdobie 2014 – 2020 vydaného MF SR 10. decembra 2014 </w:t>
              </w:r>
              <w:r>
                <w:t>(</w:t>
              </w:r>
              <w:r w:rsidRPr="007A1D90">
                <w:t xml:space="preserve">ďalej len </w:t>
              </w:r>
              <w:r>
                <w:t>„</w:t>
              </w:r>
              <w:r w:rsidRPr="007A1D90">
                <w:t>Usmernenie č. 2/2014</w:t>
              </w:r>
              <w:r>
                <w:t>“</w:t>
              </w:r>
              <w:r w:rsidRPr="007A1D90">
                <w:t>)</w:t>
              </w:r>
            </w:ins>
          </w:p>
        </w:tc>
      </w:tr>
      <w:tr w:rsidR="00AB52DB" w14:paraId="0EBEDEC0" w14:textId="77777777" w:rsidTr="009B062E">
        <w:trPr>
          <w:trHeight w:val="581"/>
          <w:ins w:id="397" w:author="Autor"/>
        </w:trPr>
        <w:tc>
          <w:tcPr>
            <w:tcW w:w="5000" w:type="pct"/>
            <w:shd w:val="clear" w:color="auto" w:fill="auto"/>
          </w:tcPr>
          <w:p w14:paraId="51C50788" w14:textId="77777777" w:rsidR="00AB52DB" w:rsidRPr="00C17E6E" w:rsidRDefault="00AB52DB" w:rsidP="009B062E">
            <w:pPr>
              <w:pStyle w:val="Odsekzoznamu"/>
              <w:numPr>
                <w:ilvl w:val="0"/>
                <w:numId w:val="59"/>
              </w:numPr>
              <w:jc w:val="both"/>
              <w:rPr>
                <w:ins w:id="398" w:author="Autor"/>
              </w:rPr>
            </w:pPr>
            <w:ins w:id="399" w:author="Autor">
              <w:r>
                <w:t>Zákon č. 523/2004 Z. z. o rozpočtových pravidlách verejnej správy a o zmene a doplnení niektorých zákonov v znení neskorších predpisov (ďalej len „</w:t>
              </w:r>
              <w:r w:rsidRPr="007A1D90">
                <w:t>z</w:t>
              </w:r>
              <w:r>
                <w:t>ákon</w:t>
              </w:r>
              <w:r w:rsidRPr="005F29F8">
                <w:t xml:space="preserve"> č. 523/2004 Z. z.</w:t>
              </w:r>
              <w:r>
                <w:t>“)</w:t>
              </w:r>
            </w:ins>
          </w:p>
        </w:tc>
      </w:tr>
      <w:tr w:rsidR="00AB52DB" w14:paraId="41ECF996" w14:textId="77777777" w:rsidTr="009B062E">
        <w:trPr>
          <w:trHeight w:val="292"/>
          <w:ins w:id="400" w:author="Autor"/>
        </w:trPr>
        <w:tc>
          <w:tcPr>
            <w:tcW w:w="5000" w:type="pct"/>
            <w:shd w:val="clear" w:color="auto" w:fill="auto"/>
          </w:tcPr>
          <w:p w14:paraId="4B742645" w14:textId="77777777" w:rsidR="00AB52DB" w:rsidRDefault="00AB52DB" w:rsidP="009B062E">
            <w:pPr>
              <w:pStyle w:val="Odsekzoznamu"/>
              <w:numPr>
                <w:ilvl w:val="0"/>
                <w:numId w:val="59"/>
              </w:numPr>
              <w:jc w:val="both"/>
              <w:rPr>
                <w:ins w:id="401" w:author="Autor"/>
              </w:rPr>
            </w:pPr>
            <w:ins w:id="402" w:author="Autor">
              <w:r>
                <w:t>Zákon č. 552/2003 Z. z. o výkone práce vo verejnom záujme v znení neskorších predpisov (ďalej len „</w:t>
              </w:r>
              <w:r w:rsidRPr="00F62E30">
                <w:t>zákon č. 552/2003 Z. z.</w:t>
              </w:r>
              <w:r>
                <w:t>“)</w:t>
              </w:r>
            </w:ins>
          </w:p>
        </w:tc>
      </w:tr>
      <w:tr w:rsidR="00AB52DB" w14:paraId="32AA9ACB" w14:textId="77777777" w:rsidTr="009B062E">
        <w:trPr>
          <w:trHeight w:val="680"/>
          <w:ins w:id="403" w:author="Autor"/>
        </w:trPr>
        <w:tc>
          <w:tcPr>
            <w:tcW w:w="5000" w:type="pct"/>
            <w:shd w:val="clear" w:color="auto" w:fill="auto"/>
          </w:tcPr>
          <w:p w14:paraId="3B2FC523" w14:textId="77777777" w:rsidR="00AB52DB" w:rsidRDefault="00AB52DB" w:rsidP="009B062E">
            <w:pPr>
              <w:pStyle w:val="Odsekzoznamu"/>
              <w:numPr>
                <w:ilvl w:val="0"/>
                <w:numId w:val="59"/>
              </w:numPr>
              <w:jc w:val="both"/>
              <w:rPr>
                <w:ins w:id="404" w:author="Autor"/>
              </w:rPr>
            </w:pPr>
            <w:ins w:id="405" w:author="Autor">
              <w:r>
                <w:lastRenderedPageBreak/>
                <w:t>Zákon č. 553/2003 Z. z. o odmeňovaní niektorých zamestnancov pri výkone práce vo verejnom záujme a o zmene a doplnení niektorých zákonov v znení neskorších predpisov (ďalej len „</w:t>
              </w:r>
              <w:r w:rsidRPr="00F62E30">
                <w:t>zákon č. 553/2003 Z. z.</w:t>
              </w:r>
              <w:r>
                <w:t>“)</w:t>
              </w:r>
            </w:ins>
          </w:p>
        </w:tc>
      </w:tr>
      <w:tr w:rsidR="00AB52DB" w14:paraId="07C406E9" w14:textId="77777777" w:rsidTr="009B062E">
        <w:trPr>
          <w:trHeight w:val="560"/>
          <w:ins w:id="406" w:author="Autor"/>
        </w:trPr>
        <w:tc>
          <w:tcPr>
            <w:tcW w:w="5000" w:type="pct"/>
            <w:shd w:val="clear" w:color="auto" w:fill="auto"/>
          </w:tcPr>
          <w:p w14:paraId="560137BC" w14:textId="77777777" w:rsidR="00AB52DB" w:rsidRDefault="00AB52DB" w:rsidP="009B062E">
            <w:pPr>
              <w:pStyle w:val="Odsekzoznamu"/>
              <w:numPr>
                <w:ilvl w:val="0"/>
                <w:numId w:val="59"/>
              </w:numPr>
              <w:jc w:val="both"/>
              <w:rPr>
                <w:ins w:id="407" w:author="Autor"/>
              </w:rPr>
            </w:pPr>
            <w:ins w:id="408" w:author="Autor">
              <w:r>
                <w:t>Zákon č. 292/2014 Z. z. o príspevku poskytovanom z európskych štrukturálnych a investičných fondov a o zmene a doplnení niektorých zákonov v znení neskorších predpisov (ďalej len „</w:t>
              </w:r>
              <w:r w:rsidRPr="00F62E30">
                <w:t>zákon č. 292/2014 Z. z.</w:t>
              </w:r>
              <w:r>
                <w:t>“)</w:t>
              </w:r>
            </w:ins>
          </w:p>
        </w:tc>
      </w:tr>
      <w:tr w:rsidR="00AB52DB" w14:paraId="56DB21EF" w14:textId="77777777" w:rsidTr="009B062E">
        <w:trPr>
          <w:trHeight w:val="534"/>
          <w:ins w:id="409" w:author="Autor"/>
        </w:trPr>
        <w:tc>
          <w:tcPr>
            <w:tcW w:w="5000" w:type="pct"/>
            <w:shd w:val="clear" w:color="auto" w:fill="auto"/>
          </w:tcPr>
          <w:p w14:paraId="0649C36F" w14:textId="77777777" w:rsidR="00AB52DB" w:rsidRDefault="00AB52DB" w:rsidP="009B062E">
            <w:pPr>
              <w:pStyle w:val="Odsekzoznamu"/>
              <w:numPr>
                <w:ilvl w:val="0"/>
                <w:numId w:val="59"/>
              </w:numPr>
              <w:jc w:val="both"/>
              <w:rPr>
                <w:ins w:id="410" w:author="Autor"/>
              </w:rPr>
            </w:pPr>
            <w:ins w:id="411" w:author="Autor">
              <w:r>
                <w:t>Zákon č. 395/2002 Z. z. o archívoch a registratúrach a o doplnení niektorých zákonov v znení neskorších predpisov (ďalej len „</w:t>
              </w:r>
              <w:r w:rsidRPr="007A1D90">
                <w:t>zákon č. 395/2002 Z. z.</w:t>
              </w:r>
              <w:r>
                <w:t>“</w:t>
              </w:r>
              <w:r w:rsidRPr="007A1D90">
                <w:t>)</w:t>
              </w:r>
            </w:ins>
          </w:p>
        </w:tc>
      </w:tr>
      <w:tr w:rsidR="00AB52DB" w14:paraId="500F18AF" w14:textId="77777777" w:rsidTr="009B062E">
        <w:trPr>
          <w:trHeight w:val="387"/>
          <w:ins w:id="412" w:author="Autor"/>
        </w:trPr>
        <w:tc>
          <w:tcPr>
            <w:tcW w:w="5000" w:type="pct"/>
            <w:shd w:val="clear" w:color="auto" w:fill="auto"/>
          </w:tcPr>
          <w:p w14:paraId="2FB1B8E6" w14:textId="77777777" w:rsidR="00AB52DB" w:rsidRDefault="00AB52DB" w:rsidP="009B062E">
            <w:pPr>
              <w:pStyle w:val="Odsekzoznamu"/>
              <w:numPr>
                <w:ilvl w:val="0"/>
                <w:numId w:val="59"/>
              </w:numPr>
              <w:jc w:val="both"/>
              <w:rPr>
                <w:ins w:id="413" w:author="Autor"/>
              </w:rPr>
            </w:pPr>
            <w:ins w:id="414" w:author="Autor">
              <w:r>
                <w:t>Zákon č 55/2017 Z. z. o štátnej službe a o zmene a doplnení niektorých zákonov v znení neskorších predpisov (ďalej len „</w:t>
              </w:r>
              <w:r w:rsidRPr="007A1D90">
                <w:t>zákon č. 55/2017 Z. z.</w:t>
              </w:r>
              <w:r>
                <w:t>“</w:t>
              </w:r>
              <w:r w:rsidRPr="007A1D90">
                <w:t>)</w:t>
              </w:r>
            </w:ins>
          </w:p>
        </w:tc>
      </w:tr>
    </w:tbl>
    <w:p w14:paraId="5874463D" w14:textId="2C880D3A" w:rsidR="00426D35" w:rsidRPr="00045E39" w:rsidDel="00426D35" w:rsidRDefault="00426D35" w:rsidP="004B5895">
      <w:pPr>
        <w:spacing w:before="120" w:after="120"/>
        <w:ind w:left="426"/>
        <w:jc w:val="both"/>
        <w:rPr>
          <w:del w:id="415" w:author="Autor"/>
          <w:color w:val="000000" w:themeColor="text1"/>
        </w:rPr>
      </w:pPr>
    </w:p>
    <w:p w14:paraId="5026ACE9" w14:textId="4F1188B5" w:rsidR="005E22C2" w:rsidRDefault="005E22C2" w:rsidP="00C01C54">
      <w:pPr>
        <w:pStyle w:val="MPCKO1"/>
        <w:ind w:left="284" w:hanging="284"/>
        <w:jc w:val="both"/>
      </w:pPr>
      <w:bookmarkStart w:id="416" w:name="_Toc86835382"/>
      <w:bookmarkStart w:id="417" w:name="_Toc407542693"/>
      <w:bookmarkStart w:id="418" w:name="_Toc407549060"/>
      <w:bookmarkStart w:id="419" w:name="_Toc407549134"/>
      <w:bookmarkStart w:id="420" w:name="_Toc407556625"/>
      <w:bookmarkStart w:id="421" w:name="_Toc407557032"/>
      <w:bookmarkStart w:id="422" w:name="_Toc407542695"/>
      <w:bookmarkStart w:id="423" w:name="_Toc407549062"/>
      <w:bookmarkStart w:id="424" w:name="_Toc407549136"/>
      <w:bookmarkStart w:id="425" w:name="_Toc407556627"/>
      <w:bookmarkStart w:id="426" w:name="_Toc407557034"/>
      <w:bookmarkStart w:id="427" w:name="_Toc407542696"/>
      <w:bookmarkStart w:id="428" w:name="_Toc407549063"/>
      <w:bookmarkStart w:id="429" w:name="_Toc407549137"/>
      <w:bookmarkStart w:id="430" w:name="_Toc407556628"/>
      <w:bookmarkStart w:id="431" w:name="_Toc407557035"/>
      <w:bookmarkStart w:id="432" w:name="_Toc407542697"/>
      <w:bookmarkStart w:id="433" w:name="_Toc407549064"/>
      <w:bookmarkStart w:id="434" w:name="_Toc407549138"/>
      <w:bookmarkStart w:id="435" w:name="_Toc407556629"/>
      <w:bookmarkStart w:id="436" w:name="_Toc407557036"/>
      <w:bookmarkStart w:id="437" w:name="_Toc407542698"/>
      <w:bookmarkStart w:id="438" w:name="_Toc407549065"/>
      <w:bookmarkStart w:id="439" w:name="_Toc407549139"/>
      <w:bookmarkStart w:id="440" w:name="_Toc407556630"/>
      <w:bookmarkStart w:id="441" w:name="_Toc407557037"/>
      <w:bookmarkStart w:id="442" w:name="_Toc407542699"/>
      <w:bookmarkStart w:id="443" w:name="_Toc407549066"/>
      <w:bookmarkStart w:id="444" w:name="_Toc407549140"/>
      <w:bookmarkStart w:id="445" w:name="_Toc407556631"/>
      <w:bookmarkStart w:id="446" w:name="_Toc407557038"/>
      <w:bookmarkStart w:id="447" w:name="_Toc114737893"/>
      <w:bookmarkEnd w:id="217"/>
      <w:bookmarkEnd w:id="218"/>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t>Základné pojmy</w:t>
      </w:r>
      <w:bookmarkEnd w:id="447"/>
      <w:r>
        <w:t xml:space="preserve"> </w:t>
      </w:r>
    </w:p>
    <w:p w14:paraId="7DDE1929" w14:textId="17E5439A" w:rsidR="00654C41" w:rsidRPr="00FF46E5" w:rsidRDefault="00177B0F" w:rsidP="00FF46E5">
      <w:pPr>
        <w:pStyle w:val="Textpoznmkypodiarou"/>
        <w:ind w:left="426" w:hanging="284"/>
        <w:jc w:val="both"/>
        <w:rPr>
          <w:sz w:val="24"/>
          <w:szCs w:val="24"/>
        </w:rPr>
      </w:pPr>
      <w:r w:rsidRPr="00FF46E5">
        <w:rPr>
          <w:color w:val="000000" w:themeColor="text1"/>
          <w:sz w:val="24"/>
          <w:szCs w:val="24"/>
        </w:rPr>
        <w:t xml:space="preserve">1. </w:t>
      </w:r>
      <w:r w:rsidR="00654C41" w:rsidRPr="00FF46E5">
        <w:rPr>
          <w:color w:val="000000" w:themeColor="text1"/>
          <w:sz w:val="24"/>
          <w:szCs w:val="24"/>
        </w:rPr>
        <w:t>AK EŠIF je definovaná ako špecifické pracovné miesto vo verejnej správe</w:t>
      </w:r>
      <w:r w:rsidR="00654C41" w:rsidRPr="00FF46E5">
        <w:rPr>
          <w:color w:val="000000" w:themeColor="text1"/>
          <w:sz w:val="24"/>
          <w:szCs w:val="24"/>
          <w:vertAlign w:val="superscript"/>
        </w:rPr>
        <w:footnoteReference w:id="2"/>
      </w:r>
      <w:r w:rsidR="00173F08" w:rsidRPr="00FF46E5">
        <w:rPr>
          <w:color w:val="000000" w:themeColor="text1"/>
          <w:sz w:val="24"/>
          <w:szCs w:val="24"/>
        </w:rPr>
        <w:t xml:space="preserve"> </w:t>
      </w:r>
      <w:r w:rsidR="003D2501">
        <w:rPr>
          <w:color w:val="000000" w:themeColor="text1"/>
          <w:sz w:val="24"/>
          <w:szCs w:val="24"/>
        </w:rPr>
        <w:t>(</w:t>
      </w:r>
      <w:r w:rsidR="00F97450" w:rsidRPr="00FF46E5">
        <w:rPr>
          <w:color w:val="000000" w:themeColor="text1"/>
          <w:sz w:val="24"/>
          <w:szCs w:val="24"/>
        </w:rPr>
        <w:t>ústrednej</w:t>
      </w:r>
      <w:r w:rsidR="00363880" w:rsidRPr="00FF46E5">
        <w:rPr>
          <w:color w:val="000000" w:themeColor="text1"/>
          <w:sz w:val="24"/>
          <w:szCs w:val="24"/>
        </w:rPr>
        <w:t xml:space="preserve"> správe a územnej samospráve) slúžiace</w:t>
      </w:r>
      <w:r w:rsidR="003D2501" w:rsidRPr="00FF46E5">
        <w:rPr>
          <w:color w:val="000000" w:themeColor="text1"/>
          <w:sz w:val="24"/>
          <w:szCs w:val="24"/>
        </w:rPr>
        <w:t xml:space="preserve"> </w:t>
      </w:r>
      <w:r w:rsidR="00363880" w:rsidRPr="00FF46E5">
        <w:rPr>
          <w:sz w:val="24"/>
          <w:szCs w:val="24"/>
        </w:rPr>
        <w:t>na výkon činností na zabezpečenie riadenia, implementácie, kontroly a auditu EŠIF v PO 2014 – 2020.</w:t>
      </w:r>
      <w:r w:rsidR="001646AF" w:rsidRPr="00FF46E5">
        <w:rPr>
          <w:sz w:val="24"/>
          <w:szCs w:val="24"/>
        </w:rPr>
        <w:t xml:space="preserve"> </w:t>
      </w:r>
      <w:r w:rsidR="00654C41" w:rsidRPr="00FF46E5">
        <w:rPr>
          <w:sz w:val="24"/>
          <w:szCs w:val="24"/>
        </w:rPr>
        <w:t xml:space="preserve">Maximálny počet miest AK EŠIF pre jednotlivé subjekty verejnej správy  </w:t>
      </w:r>
      <w:r w:rsidR="00654C41" w:rsidRPr="001F2DB2">
        <w:rPr>
          <w:sz w:val="24"/>
          <w:szCs w:val="24"/>
        </w:rPr>
        <w:t>stanovuje</w:t>
      </w:r>
      <w:ins w:id="449" w:author="Autor">
        <w:r w:rsidR="009B062E">
          <w:rPr>
            <w:sz w:val="24"/>
            <w:szCs w:val="24"/>
          </w:rPr>
          <w:t xml:space="preserve"> aktuálne</w:t>
        </w:r>
      </w:ins>
      <w:r w:rsidR="00B11579" w:rsidRPr="001F2DB2">
        <w:rPr>
          <w:sz w:val="24"/>
          <w:szCs w:val="24"/>
        </w:rPr>
        <w:t xml:space="preserve"> platné </w:t>
      </w:r>
      <w:r w:rsidR="00654C41" w:rsidRPr="001F2DB2">
        <w:rPr>
          <w:sz w:val="24"/>
          <w:szCs w:val="24"/>
        </w:rPr>
        <w:t xml:space="preserve"> Uznesenie vlády SR</w:t>
      </w:r>
      <w:ins w:id="450" w:author="Autor">
        <w:r w:rsidR="00AF30F8">
          <w:rPr>
            <w:sz w:val="24"/>
            <w:szCs w:val="24"/>
          </w:rPr>
          <w:t xml:space="preserve">, resp. </w:t>
        </w:r>
        <w:r w:rsidR="009C3D27">
          <w:rPr>
            <w:sz w:val="24"/>
            <w:szCs w:val="24"/>
          </w:rPr>
          <w:t>Rozhodnutie ministra MIRRI SR</w:t>
        </w:r>
      </w:ins>
      <w:r w:rsidR="00173F08" w:rsidRPr="001F2DB2">
        <w:rPr>
          <w:sz w:val="24"/>
          <w:szCs w:val="24"/>
        </w:rPr>
        <w:t xml:space="preserve">. </w:t>
      </w:r>
      <w:r w:rsidR="00654C41" w:rsidRPr="001F2DB2">
        <w:rPr>
          <w:sz w:val="24"/>
          <w:szCs w:val="24"/>
        </w:rPr>
        <w:t>Osobné</w:t>
      </w:r>
      <w:r w:rsidR="00654C41" w:rsidRPr="00FF46E5">
        <w:rPr>
          <w:sz w:val="24"/>
          <w:szCs w:val="24"/>
        </w:rPr>
        <w:t xml:space="preserve"> výdavky</w:t>
      </w:r>
      <w:r w:rsidR="005E22C2" w:rsidRPr="00FF46E5">
        <w:rPr>
          <w:rStyle w:val="Odkaznapoznmkupodiarou"/>
          <w:sz w:val="24"/>
          <w:szCs w:val="24"/>
        </w:rPr>
        <w:footnoteReference w:id="3"/>
      </w:r>
      <w:r w:rsidR="00654C41" w:rsidRPr="00FF46E5">
        <w:rPr>
          <w:sz w:val="24"/>
          <w:szCs w:val="24"/>
        </w:rPr>
        <w:t xml:space="preserve"> zamestnanca vykonávajúceho činnosti súvisiace s riadením, implementáciou, kontrolou a auditom EŠIF v rámci pracovného miesta AK EŠIF sú oprávnenými na čiastočné alebo úplné financovanie z prostriedkov TP za podmienky, že zamestnanec pôsobí v stálej alebo dočasnej štátnej službe, alebo zamestnanec vykonáva prácu vo verejnom záujme. </w:t>
      </w:r>
    </w:p>
    <w:p w14:paraId="51BAA762" w14:textId="10676A75" w:rsidR="007E6CD0" w:rsidRDefault="007E6CD0" w:rsidP="00FF46E5">
      <w:pPr>
        <w:pStyle w:val="Odsekzoznamu"/>
        <w:numPr>
          <w:ilvl w:val="0"/>
          <w:numId w:val="40"/>
        </w:numPr>
        <w:spacing w:before="120" w:after="120"/>
        <w:jc w:val="both"/>
      </w:pPr>
      <w:r w:rsidRPr="00353E7A">
        <w:t xml:space="preserve">Centrálny plán vzdelávania administratívnych kapacít EŠIF na </w:t>
      </w:r>
      <w:r w:rsidR="00177B0F" w:rsidRPr="00353E7A">
        <w:t xml:space="preserve">PO </w:t>
      </w:r>
      <w:r w:rsidRPr="00353E7A">
        <w:t>2014 – 2020 je základný nástroj pre vzdelávanie administratívnych kapacít na národnej úrovni, vytvorený v súlade s ustanoveniami uvedenými v Partnerskej dohode Slovenskej republiky na roky 2014 - 2020.</w:t>
      </w:r>
    </w:p>
    <w:p w14:paraId="43AACBF6" w14:textId="62305178" w:rsidR="006272A0" w:rsidRPr="00502866" w:rsidRDefault="007D07A0" w:rsidP="00C01C54">
      <w:pPr>
        <w:pStyle w:val="MPCKO1"/>
        <w:ind w:left="284" w:hanging="284"/>
        <w:jc w:val="both"/>
      </w:pPr>
      <w:bookmarkStart w:id="451" w:name="_Toc114737894"/>
      <w:r w:rsidRPr="00502866">
        <w:t>Š</w:t>
      </w:r>
      <w:r w:rsidR="00241966" w:rsidRPr="00502866">
        <w:t>tandardizovan</w:t>
      </w:r>
      <w:r w:rsidRPr="00502866">
        <w:t>é</w:t>
      </w:r>
      <w:r w:rsidR="00241966" w:rsidRPr="00502866">
        <w:t xml:space="preserve"> </w:t>
      </w:r>
      <w:r w:rsidR="00D0344F">
        <w:t xml:space="preserve">pracovné </w:t>
      </w:r>
      <w:r w:rsidR="00241966" w:rsidRPr="00502866">
        <w:t>pozíci</w:t>
      </w:r>
      <w:r w:rsidRPr="00502866">
        <w:t>e</w:t>
      </w:r>
      <w:r w:rsidR="00FF15B5" w:rsidRPr="00502866">
        <w:t xml:space="preserve"> subjektov zapojených </w:t>
      </w:r>
      <w:r w:rsidR="00241966" w:rsidRPr="00502866">
        <w:t>do implementácie EŠIF</w:t>
      </w:r>
      <w:bookmarkEnd w:id="451"/>
    </w:p>
    <w:p w14:paraId="0A5F78D5" w14:textId="617E34C8" w:rsidR="00241966" w:rsidRPr="00F041F1" w:rsidRDefault="007D07A0">
      <w:pPr>
        <w:pStyle w:val="Zkladntext"/>
        <w:numPr>
          <w:ilvl w:val="0"/>
          <w:numId w:val="14"/>
        </w:numPr>
        <w:spacing w:before="120"/>
        <w:ind w:left="426" w:hanging="426"/>
        <w:jc w:val="both"/>
      </w:pPr>
      <w:r w:rsidRPr="00536549">
        <w:t>Š</w:t>
      </w:r>
      <w:r w:rsidR="00241966" w:rsidRPr="00536549">
        <w:t xml:space="preserve">tandardizované </w:t>
      </w:r>
      <w:r w:rsidR="00D0344F">
        <w:t xml:space="preserve">pracovné </w:t>
      </w:r>
      <w:r w:rsidR="00241966" w:rsidRPr="00536549">
        <w:t xml:space="preserve">pozície a kvalifikačné predpoklady pre štandardizované </w:t>
      </w:r>
      <w:r w:rsidR="00D0344F">
        <w:t xml:space="preserve">pracovné </w:t>
      </w:r>
      <w:r w:rsidR="00241966" w:rsidRPr="00536549">
        <w:t>pozície bližšie špecifikujú požiadavky a potreby RO</w:t>
      </w:r>
      <w:r w:rsidR="009C7C82">
        <w:t xml:space="preserve">, </w:t>
      </w:r>
      <w:r w:rsidR="00241966" w:rsidRPr="00536549">
        <w:t>SO</w:t>
      </w:r>
      <w:r w:rsidR="009C7C82">
        <w:t xml:space="preserve"> a PJ</w:t>
      </w:r>
      <w:r w:rsidR="00241966" w:rsidRPr="00536549">
        <w:t xml:space="preserve"> v súvislosti s obsadzovaním štátnozamestnaneckých miest zamestnancov v štátnej službe, resp. pracovných miest zamestnancov </w:t>
      </w:r>
      <w:r w:rsidR="007A4BC5">
        <w:t xml:space="preserve">pri výkone práce vo verejnom </w:t>
      </w:r>
      <w:r w:rsidR="007A4BC5" w:rsidRPr="00974A77">
        <w:t>záujme</w:t>
      </w:r>
      <w:r w:rsidR="00241966" w:rsidRPr="00974A77">
        <w:t xml:space="preserve"> a vykonávaním</w:t>
      </w:r>
      <w:r w:rsidR="00241966" w:rsidRPr="00536549">
        <w:t xml:space="preserve"> činností.</w:t>
      </w:r>
      <w:r w:rsidR="00326454">
        <w:t xml:space="preserve"> </w:t>
      </w:r>
      <w:r w:rsidR="000C6FD4">
        <w:t>Pre zamestnancov RO</w:t>
      </w:r>
      <w:r w:rsidR="009C7C82">
        <w:t xml:space="preserve">, </w:t>
      </w:r>
      <w:r w:rsidR="000C6FD4">
        <w:t>SO</w:t>
      </w:r>
      <w:r w:rsidR="009C7C82">
        <w:t xml:space="preserve"> a PJ</w:t>
      </w:r>
      <w:r w:rsidR="000C6FD4">
        <w:t>, ktorí vykonávajú činnosti vo v</w:t>
      </w:r>
      <w:r w:rsidR="00513605">
        <w:t xml:space="preserve">erejnom </w:t>
      </w:r>
      <w:r w:rsidR="00DD236D">
        <w:t>sektore</w:t>
      </w:r>
      <w:r w:rsidR="000C6FD4">
        <w:t xml:space="preserve"> sa aplikuje </w:t>
      </w:r>
      <w:r w:rsidR="00D25FE6">
        <w:t>táto kapitola metodického</w:t>
      </w:r>
      <w:r w:rsidR="000C6FD4">
        <w:t xml:space="preserve"> pokyn</w:t>
      </w:r>
      <w:r w:rsidR="00D25FE6">
        <w:t>u</w:t>
      </w:r>
      <w:r w:rsidR="000C6FD4">
        <w:t xml:space="preserve"> primerane v súlade so zákonom č.</w:t>
      </w:r>
      <w:r w:rsidR="00973B87">
        <w:t> </w:t>
      </w:r>
      <w:r w:rsidR="00C013A5" w:rsidRPr="00C013A5">
        <w:t>552/2003</w:t>
      </w:r>
      <w:r w:rsidR="00973B87">
        <w:t> </w:t>
      </w:r>
      <w:r w:rsidR="00C013A5" w:rsidRPr="00C013A5">
        <w:t xml:space="preserve">Z. z. </w:t>
      </w:r>
      <w:del w:id="452" w:author="Autor">
        <w:r w:rsidR="00C013A5" w:rsidRPr="00C013A5" w:rsidDel="00E11D37">
          <w:delText xml:space="preserve">o </w:delText>
        </w:r>
        <w:r w:rsidR="00C013A5" w:rsidRPr="00C013A5" w:rsidDel="00B93889">
          <w:delText xml:space="preserve">výkone práce vo verejnom záujme v znení neskorších predpisov </w:delText>
        </w:r>
      </w:del>
      <w:r w:rsidR="00C013A5" w:rsidRPr="00C013A5">
        <w:t>a zákonom č.</w:t>
      </w:r>
      <w:r w:rsidR="00973B87">
        <w:t> </w:t>
      </w:r>
      <w:r w:rsidR="00C013A5" w:rsidRPr="00C013A5">
        <w:t>553/2003 Z. z.</w:t>
      </w:r>
      <w:del w:id="453" w:author="Autor">
        <w:r w:rsidR="00C013A5" w:rsidRPr="00C013A5" w:rsidDel="00B93889">
          <w:delText xml:space="preserve"> o odmeňovaní niektorých zamestnancov pri výkone práce vo verejnom záujme a o zmene a doplnení niektorých zákonov v znení neskorších predpisov</w:delText>
        </w:r>
        <w:r w:rsidR="00C013A5" w:rsidDel="00B93889">
          <w:delText>.</w:delText>
        </w:r>
      </w:del>
      <w:r w:rsidR="000C6FD4">
        <w:t xml:space="preserve"> </w:t>
      </w:r>
    </w:p>
    <w:p w14:paraId="0BAB3C67" w14:textId="77777777" w:rsidR="00241966" w:rsidRPr="00536549" w:rsidRDefault="00DF3937" w:rsidP="00FD1721">
      <w:pPr>
        <w:pStyle w:val="Odsekzoznamu"/>
        <w:numPr>
          <w:ilvl w:val="0"/>
          <w:numId w:val="14"/>
        </w:numPr>
        <w:spacing w:before="120" w:after="120"/>
        <w:ind w:left="425" w:hanging="425"/>
        <w:contextualSpacing w:val="0"/>
        <w:jc w:val="both"/>
      </w:pPr>
      <w:r w:rsidRPr="00536549">
        <w:lastRenderedPageBreak/>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14:paraId="4338F7A9" w14:textId="089AE515" w:rsidR="00241966" w:rsidRPr="00536549" w:rsidRDefault="00241966" w:rsidP="00FD1721">
      <w:pPr>
        <w:pStyle w:val="Odsekzoznamu"/>
        <w:numPr>
          <w:ilvl w:val="0"/>
          <w:numId w:val="14"/>
        </w:numPr>
        <w:spacing w:before="120" w:after="120"/>
        <w:ind w:left="426" w:hanging="426"/>
        <w:contextualSpacing w:val="0"/>
        <w:jc w:val="both"/>
      </w:pPr>
      <w:r w:rsidRPr="00536549">
        <w:t xml:space="preserve">Vychádzajúc </w:t>
      </w:r>
      <w:r w:rsidR="00FB4616" w:rsidRPr="00FB4616">
        <w:t>zo vzorovej organizačnej štruktúry</w:t>
      </w:r>
      <w:r w:rsidRPr="00536549">
        <w:t xml:space="preserve"> je možné nastaviť nasledujúce štandardizované </w:t>
      </w:r>
      <w:r w:rsidR="00D0344F">
        <w:t xml:space="preserve">pracovné </w:t>
      </w:r>
      <w:r w:rsidRPr="00536549">
        <w:t xml:space="preserve">pozície pre jednotlivé subjekty zodpovedné za </w:t>
      </w:r>
      <w:r w:rsidR="009E334A">
        <w:t xml:space="preserve">riadenie, </w:t>
      </w:r>
      <w:r w:rsidRPr="00536549">
        <w:t>implementáciu</w:t>
      </w:r>
      <w:r w:rsidR="009E334A">
        <w:t xml:space="preserve">, kontrolu </w:t>
      </w:r>
      <w:r w:rsidRPr="00536549">
        <w:t>EŠIF</w:t>
      </w:r>
      <w:r w:rsidR="009E334A">
        <w:t xml:space="preserve"> v PO 2014</w:t>
      </w:r>
      <w:r w:rsidR="00B038B3">
        <w:t xml:space="preserve"> </w:t>
      </w:r>
      <w:r w:rsidR="009E334A">
        <w:t>-</w:t>
      </w:r>
      <w:r w:rsidR="00B038B3">
        <w:t xml:space="preserve"> </w:t>
      </w:r>
      <w:r w:rsidR="009E334A">
        <w:t>2020</w:t>
      </w:r>
      <w:r w:rsidRPr="00536549">
        <w:t>, t.</w:t>
      </w:r>
      <w:r w:rsidR="00BD2951">
        <w:t xml:space="preserve"> </w:t>
      </w:r>
      <w:r w:rsidRPr="00536549">
        <w:t>j. RO</w:t>
      </w:r>
      <w:r w:rsidR="009E334A">
        <w:t>,</w:t>
      </w:r>
      <w:r w:rsidR="008E2A0A">
        <w:t xml:space="preserve"> </w:t>
      </w:r>
      <w:r w:rsidRPr="00536549">
        <w:t>SO</w:t>
      </w:r>
      <w:r w:rsidR="009E334A">
        <w:t xml:space="preserve"> a PJ</w:t>
      </w:r>
      <w:r w:rsidRPr="00536549">
        <w:t xml:space="preserve"> v rámci jednotlivých útvarov</w:t>
      </w:r>
      <w:r w:rsidR="00F23F46">
        <w:rPr>
          <w:rStyle w:val="Odkaznapoznmkupodiarou"/>
        </w:rPr>
        <w:footnoteReference w:id="4"/>
      </w:r>
      <w:r w:rsidRPr="00536549">
        <w:t>:</w:t>
      </w:r>
    </w:p>
    <w:p w14:paraId="6D5A4682" w14:textId="7104B909" w:rsidR="00030B41" w:rsidRDefault="00030B41">
      <w:pPr>
        <w:spacing w:after="200" w:line="276" w:lineRule="auto"/>
        <w:rPr>
          <w:lang w:eastAsia="en-US"/>
        </w:rPr>
      </w:pPr>
    </w:p>
    <w:p w14:paraId="7B81E9BB" w14:textId="06E07E4F"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41F094E2"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programovania a metodiky – </w:t>
      </w:r>
      <w:r w:rsidRPr="00752292">
        <w:rPr>
          <w:b/>
          <w:i/>
          <w:sz w:val="24"/>
          <w:lang w:val="sk-SK"/>
        </w:rPr>
        <w:t>manažér programovania</w:t>
      </w:r>
      <w:r w:rsidRPr="00752292">
        <w:rPr>
          <w:b/>
          <w:sz w:val="24"/>
          <w:lang w:val="sk-SK"/>
        </w:rPr>
        <w:t>,</w:t>
      </w:r>
      <w:r w:rsidRPr="00752292">
        <w:rPr>
          <w:b/>
          <w:i/>
          <w:sz w:val="24"/>
          <w:lang w:val="sk-SK"/>
        </w:rPr>
        <w:t xml:space="preserve"> manažér pre metodiku, sektorový/rezortný expert</w:t>
      </w:r>
      <w:r w:rsidR="003D5CA3" w:rsidRPr="00752292">
        <w:rPr>
          <w:b/>
          <w:i/>
          <w:sz w:val="24"/>
          <w:lang w:val="sk-SK"/>
        </w:rPr>
        <w:t>,</w:t>
      </w:r>
      <w:r w:rsidRPr="00752292">
        <w:rPr>
          <w:b/>
          <w:sz w:val="24"/>
          <w:lang w:val="sk-SK"/>
        </w:rPr>
        <w:t xml:space="preserve"> </w:t>
      </w:r>
    </w:p>
    <w:p w14:paraId="458C75F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752292">
        <w:rPr>
          <w:b/>
          <w:i/>
          <w:sz w:val="24"/>
          <w:lang w:val="sk-SK"/>
        </w:rPr>
        <w:t xml:space="preserve">manažér monitorovania OP, manažér hodnotenia OP, manažér </w:t>
      </w:r>
      <w:r w:rsidR="00CB2074" w:rsidRPr="00752292">
        <w:rPr>
          <w:b/>
          <w:i/>
          <w:sz w:val="24"/>
          <w:lang w:val="sk-SK"/>
        </w:rPr>
        <w:t xml:space="preserve">pre </w:t>
      </w:r>
      <w:r w:rsidRPr="00752292">
        <w:rPr>
          <w:b/>
          <w:i/>
          <w:sz w:val="24"/>
          <w:lang w:val="sk-SK"/>
        </w:rPr>
        <w:t>informovani</w:t>
      </w:r>
      <w:r w:rsidR="00CB2074" w:rsidRPr="00752292">
        <w:rPr>
          <w:b/>
          <w:i/>
          <w:sz w:val="24"/>
          <w:lang w:val="sk-SK"/>
        </w:rPr>
        <w:t>e</w:t>
      </w:r>
      <w:r w:rsidRPr="00752292">
        <w:rPr>
          <w:b/>
          <w:i/>
          <w:sz w:val="24"/>
          <w:lang w:val="sk-SK"/>
        </w:rPr>
        <w:t xml:space="preserve"> a </w:t>
      </w:r>
      <w:r w:rsidR="00CB2074" w:rsidRPr="00752292">
        <w:rPr>
          <w:b/>
          <w:i/>
          <w:sz w:val="24"/>
          <w:lang w:val="sk-SK"/>
        </w:rPr>
        <w:t>komunikáciu</w:t>
      </w:r>
      <w:r w:rsidRPr="00752292">
        <w:rPr>
          <w:b/>
          <w:i/>
          <w:sz w:val="24"/>
          <w:lang w:val="sk-SK"/>
        </w:rPr>
        <w:t>,</w:t>
      </w:r>
    </w:p>
    <w:p w14:paraId="3895A89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752292">
        <w:rPr>
          <w:b/>
          <w:i/>
          <w:sz w:val="24"/>
          <w:lang w:val="sk-SK"/>
        </w:rPr>
        <w:t>manažér ITMS</w:t>
      </w:r>
      <w:r w:rsidRPr="00752292">
        <w:rPr>
          <w:b/>
          <w:sz w:val="24"/>
          <w:lang w:val="sk-SK"/>
        </w:rPr>
        <w:t>,</w:t>
      </w:r>
      <w:r w:rsidRPr="00536549">
        <w:rPr>
          <w:sz w:val="24"/>
          <w:szCs w:val="24"/>
          <w:lang w:val="sk-SK"/>
        </w:rPr>
        <w:t xml:space="preserve"> </w:t>
      </w:r>
    </w:p>
    <w:p w14:paraId="6070B2D7"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koordinácie auditov a certifikačných overovaní </w:t>
      </w:r>
      <w:r w:rsidRPr="00752292">
        <w:rPr>
          <w:b/>
          <w:sz w:val="24"/>
          <w:lang w:val="sk-SK"/>
        </w:rPr>
        <w:t xml:space="preserve">- </w:t>
      </w:r>
      <w:r w:rsidRPr="00752292">
        <w:rPr>
          <w:b/>
          <w:i/>
          <w:sz w:val="24"/>
          <w:lang w:val="sk-SK"/>
        </w:rPr>
        <w:t>koordinátor auditov a certifikačných overovaní,</w:t>
      </w:r>
    </w:p>
    <w:p w14:paraId="5E89DF16"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752292">
        <w:rPr>
          <w:b/>
          <w:i/>
          <w:sz w:val="24"/>
          <w:lang w:val="sk-SK"/>
        </w:rPr>
        <w:t>manažér posudzovania projektov</w:t>
      </w:r>
      <w:r w:rsidRPr="00536549">
        <w:rPr>
          <w:sz w:val="24"/>
          <w:szCs w:val="24"/>
          <w:lang w:val="sk-SK"/>
        </w:rPr>
        <w:t>,</w:t>
      </w:r>
    </w:p>
    <w:p w14:paraId="6A4027EE"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3A48C69A"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implementácie projektov I./oddelenie projektového riadenia – </w:t>
      </w:r>
      <w:r w:rsidRPr="00752292">
        <w:rPr>
          <w:b/>
          <w:i/>
          <w:sz w:val="24"/>
          <w:lang w:val="sk-SK"/>
        </w:rPr>
        <w:t>projektový manažér,</w:t>
      </w:r>
    </w:p>
    <w:p w14:paraId="14F7E66D"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752292">
        <w:rPr>
          <w:b/>
          <w:i/>
          <w:sz w:val="24"/>
          <w:lang w:val="sk-SK"/>
        </w:rPr>
        <w:t>projektový manažér</w:t>
      </w:r>
      <w:r w:rsidRPr="00536549">
        <w:rPr>
          <w:i/>
          <w:sz w:val="24"/>
          <w:szCs w:val="24"/>
          <w:lang w:val="sk-SK"/>
        </w:rPr>
        <w:t>,</w:t>
      </w:r>
    </w:p>
    <w:p w14:paraId="054FAD55"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kontroly verejného obstarávania – </w:t>
      </w:r>
      <w:r w:rsidRPr="00752292">
        <w:rPr>
          <w:b/>
          <w:i/>
          <w:sz w:val="24"/>
          <w:lang w:val="sk-SK"/>
        </w:rPr>
        <w:t>manažér kontroly verejného obstarávania</w:t>
      </w:r>
      <w:r w:rsidRPr="00752292">
        <w:rPr>
          <w:b/>
          <w:sz w:val="24"/>
          <w:lang w:val="sk-SK"/>
        </w:rPr>
        <w:t>,</w:t>
      </w:r>
    </w:p>
    <w:p w14:paraId="5CB93F2A"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49B90B5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5"/>
      </w:r>
      <w:r w:rsidRPr="00536549">
        <w:rPr>
          <w:sz w:val="24"/>
          <w:szCs w:val="24"/>
          <w:lang w:val="sk-SK"/>
        </w:rPr>
        <w:t>,</w:t>
      </w:r>
    </w:p>
    <w:p w14:paraId="5AF41331"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6"/>
      </w:r>
      <w:r w:rsidR="003D5CA3">
        <w:rPr>
          <w:sz w:val="24"/>
          <w:szCs w:val="24"/>
          <w:lang w:val="sk-SK"/>
        </w:rPr>
        <w:t>,</w:t>
      </w:r>
      <w:r w:rsidRPr="00536549">
        <w:rPr>
          <w:i/>
          <w:sz w:val="24"/>
          <w:szCs w:val="24"/>
          <w:lang w:val="sk-SK"/>
        </w:rPr>
        <w:t xml:space="preserve"> </w:t>
      </w:r>
    </w:p>
    <w:p w14:paraId="609126CD"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752292">
        <w:rPr>
          <w:b/>
          <w:i/>
          <w:sz w:val="24"/>
          <w:lang w:val="sk-SK"/>
        </w:rPr>
        <w:t>manažér pre nezrovnalosti</w:t>
      </w:r>
      <w:r w:rsidR="009A26AC" w:rsidRPr="00752292">
        <w:rPr>
          <w:b/>
          <w:i/>
          <w:sz w:val="24"/>
          <w:lang w:val="sk-SK"/>
        </w:rPr>
        <w:t>,</w:t>
      </w:r>
      <w:r w:rsidR="008A352D" w:rsidRPr="00752292">
        <w:rPr>
          <w:b/>
          <w:i/>
          <w:sz w:val="24"/>
          <w:lang w:val="sk-SK"/>
        </w:rPr>
        <w:t xml:space="preserve"> </w:t>
      </w:r>
      <w:r w:rsidRPr="00752292">
        <w:rPr>
          <w:b/>
          <w:i/>
          <w:sz w:val="24"/>
          <w:lang w:val="sk-SK"/>
        </w:rPr>
        <w:t>právnik</w:t>
      </w:r>
      <w:r w:rsidR="003D5CA3" w:rsidRPr="00752292">
        <w:rPr>
          <w:b/>
          <w:sz w:val="24"/>
          <w:lang w:val="sk-SK"/>
        </w:rPr>
        <w:t>,</w:t>
      </w:r>
    </w:p>
    <w:p w14:paraId="3B8A64CF" w14:textId="77777777" w:rsidR="00241966" w:rsidRPr="00752292" w:rsidRDefault="00241966" w:rsidP="00FF2B42">
      <w:pPr>
        <w:pStyle w:val="Zoznamsodrkami"/>
        <w:tabs>
          <w:tab w:val="clear" w:pos="340"/>
        </w:tabs>
        <w:spacing w:before="120" w:after="120"/>
        <w:ind w:left="851" w:hanging="425"/>
        <w:rPr>
          <w:b/>
          <w:i/>
          <w:sz w:val="24"/>
          <w:lang w:val="sk-SK"/>
        </w:rPr>
      </w:pPr>
      <w:r w:rsidRPr="00F1279B">
        <w:rPr>
          <w:sz w:val="24"/>
          <w:szCs w:val="24"/>
          <w:lang w:val="sk-SK"/>
        </w:rPr>
        <w:t xml:space="preserve">odbor technickej pomoci a riadenia ľudských zdrojov – </w:t>
      </w:r>
      <w:r w:rsidRPr="00752292">
        <w:rPr>
          <w:b/>
          <w:i/>
          <w:sz w:val="24"/>
          <w:lang w:val="sk-SK"/>
        </w:rPr>
        <w:t>manažér technickej pomoc</w:t>
      </w:r>
      <w:r w:rsidR="009A26AC" w:rsidRPr="00752292">
        <w:rPr>
          <w:b/>
          <w:i/>
          <w:sz w:val="24"/>
          <w:lang w:val="sk-SK"/>
        </w:rPr>
        <w:t>i</w:t>
      </w:r>
      <w:r w:rsidRPr="00752292">
        <w:rPr>
          <w:b/>
          <w:i/>
          <w:sz w:val="24"/>
          <w:lang w:val="sk-SK"/>
        </w:rPr>
        <w:t>, manažér pre riadenie ľudských zdrojov,</w:t>
      </w:r>
    </w:p>
    <w:p w14:paraId="474A26FA" w14:textId="77777777" w:rsidR="00241966" w:rsidRPr="00752292" w:rsidRDefault="00241966" w:rsidP="00FF2B42">
      <w:pPr>
        <w:pStyle w:val="Zoznamsodrkami"/>
        <w:tabs>
          <w:tab w:val="clear" w:pos="340"/>
        </w:tabs>
        <w:spacing w:before="120" w:after="120"/>
        <w:ind w:left="851" w:hanging="425"/>
        <w:rPr>
          <w:b/>
          <w:sz w:val="24"/>
          <w:lang w:val="sk-SK"/>
        </w:rPr>
      </w:pPr>
      <w:r w:rsidRPr="00F1279B">
        <w:rPr>
          <w:sz w:val="24"/>
          <w:szCs w:val="24"/>
          <w:lang w:val="sk-SK"/>
        </w:rPr>
        <w:t xml:space="preserve">odbor kontroly sekcie implementácie EŠIF – </w:t>
      </w:r>
      <w:r w:rsidRPr="00752292">
        <w:rPr>
          <w:b/>
          <w:i/>
          <w:sz w:val="24"/>
          <w:lang w:val="sk-SK"/>
        </w:rPr>
        <w:t>kontrolór</w:t>
      </w:r>
      <w:r w:rsidR="00CB2074" w:rsidRPr="00752292">
        <w:rPr>
          <w:b/>
          <w:i/>
          <w:sz w:val="24"/>
          <w:lang w:val="sk-SK"/>
        </w:rPr>
        <w:t xml:space="preserve"> (EŠIF</w:t>
      </w:r>
      <w:r w:rsidR="002465B5" w:rsidRPr="00752292">
        <w:rPr>
          <w:b/>
          <w:i/>
          <w:sz w:val="24"/>
          <w:lang w:val="sk-SK"/>
        </w:rPr>
        <w:t xml:space="preserve">), kontrolór </w:t>
      </w:r>
      <w:r w:rsidR="007A4868" w:rsidRPr="00752292">
        <w:rPr>
          <w:b/>
          <w:i/>
          <w:sz w:val="24"/>
          <w:lang w:val="sk-SK"/>
        </w:rPr>
        <w:t>plnenia úloh sprostredkovateľského orgánu</w:t>
      </w:r>
      <w:r w:rsidR="00125251" w:rsidRPr="00752292">
        <w:rPr>
          <w:b/>
          <w:i/>
          <w:sz w:val="24"/>
          <w:lang w:val="sk-SK"/>
        </w:rPr>
        <w:t>, manažér overovania podnetov</w:t>
      </w:r>
      <w:r w:rsidRPr="00752292">
        <w:rPr>
          <w:b/>
          <w:i/>
          <w:sz w:val="24"/>
          <w:lang w:val="sk-SK"/>
        </w:rPr>
        <w:t>.</w:t>
      </w:r>
    </w:p>
    <w:p w14:paraId="02C60D21" w14:textId="77777777" w:rsidR="00752C2D" w:rsidRPr="00752292" w:rsidRDefault="00B403A8">
      <w:pPr>
        <w:pStyle w:val="Zoznamsodrkami"/>
        <w:tabs>
          <w:tab w:val="clear" w:pos="340"/>
        </w:tabs>
        <w:spacing w:before="120" w:after="120"/>
        <w:ind w:left="851" w:hanging="425"/>
        <w:rPr>
          <w:b/>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752292">
        <w:rPr>
          <w:b/>
          <w:i/>
          <w:sz w:val="24"/>
          <w:lang w:val="sk-SK"/>
        </w:rPr>
        <w:t xml:space="preserve">vedúci zamestnanec </w:t>
      </w:r>
      <w:r w:rsidR="00653409">
        <w:rPr>
          <w:b/>
          <w:i/>
          <w:sz w:val="24"/>
          <w:szCs w:val="24"/>
          <w:lang w:val="sk-SK"/>
        </w:rPr>
        <w:t>PJ</w:t>
      </w:r>
      <w:r w:rsidR="000E6927" w:rsidRPr="00752292">
        <w:rPr>
          <w:b/>
          <w:i/>
          <w:sz w:val="24"/>
          <w:lang w:val="sk-SK"/>
        </w:rPr>
        <w:t>,</w:t>
      </w:r>
      <w:r w:rsidR="00752C2D" w:rsidRPr="00752292">
        <w:rPr>
          <w:b/>
          <w:i/>
          <w:sz w:val="24"/>
          <w:lang w:val="sk-SK"/>
        </w:rPr>
        <w:t xml:space="preserve"> </w:t>
      </w:r>
      <w:r w:rsidR="000E6927" w:rsidRPr="00752292">
        <w:rPr>
          <w:b/>
          <w:i/>
          <w:sz w:val="24"/>
          <w:lang w:val="sk-SK"/>
        </w:rPr>
        <w:t>finančný manažér</w:t>
      </w:r>
      <w:r w:rsidR="00653409">
        <w:rPr>
          <w:b/>
          <w:i/>
          <w:sz w:val="24"/>
          <w:lang w:val="sk-SK"/>
        </w:rPr>
        <w:t xml:space="preserve"> PJ</w:t>
      </w:r>
      <w:r w:rsidR="000E6927" w:rsidRPr="00752292">
        <w:rPr>
          <w:b/>
          <w:i/>
          <w:sz w:val="24"/>
          <w:lang w:val="sk-SK"/>
        </w:rPr>
        <w:t>, finančný overovateľ</w:t>
      </w:r>
      <w:r w:rsidR="00653409">
        <w:rPr>
          <w:b/>
          <w:i/>
          <w:sz w:val="24"/>
          <w:lang w:val="sk-SK"/>
        </w:rPr>
        <w:t xml:space="preserve"> PJ</w:t>
      </w:r>
      <w:r w:rsidR="000E6927" w:rsidRPr="00752292">
        <w:rPr>
          <w:b/>
          <w:i/>
          <w:sz w:val="24"/>
          <w:lang w:val="sk-SK"/>
        </w:rPr>
        <w:t>, účtovník</w:t>
      </w:r>
      <w:r w:rsidR="00653409">
        <w:rPr>
          <w:b/>
          <w:i/>
          <w:sz w:val="24"/>
          <w:lang w:val="sk-SK"/>
        </w:rPr>
        <w:t xml:space="preserve"> PJ</w:t>
      </w:r>
      <w:r w:rsidR="000E6927" w:rsidRPr="00752292">
        <w:rPr>
          <w:b/>
          <w:i/>
          <w:sz w:val="24"/>
          <w:lang w:val="sk-SK"/>
        </w:rPr>
        <w:t>.</w:t>
      </w:r>
    </w:p>
    <w:p w14:paraId="02F26955" w14:textId="77777777" w:rsidR="00241966" w:rsidRPr="00A140BD" w:rsidRDefault="009C4736" w:rsidP="00752292">
      <w:pPr>
        <w:spacing w:after="200" w:line="276" w:lineRule="auto"/>
      </w:pPr>
      <w:r>
        <w:rPr>
          <w:i/>
        </w:rPr>
        <w:br w:type="page"/>
      </w:r>
      <w:r w:rsidR="00241966" w:rsidRPr="00EF0B2F">
        <w:rPr>
          <w:b/>
        </w:rPr>
        <w:lastRenderedPageBreak/>
        <w:t>Tabuľka č. 1: Zadefinovan</w:t>
      </w:r>
      <w:r w:rsidR="00DF3937">
        <w:rPr>
          <w:b/>
        </w:rPr>
        <w:t>é</w:t>
      </w:r>
      <w:r w:rsidR="00241966" w:rsidRPr="00EF0B2F">
        <w:rPr>
          <w:b/>
        </w:rPr>
        <w:t xml:space="preserve"> vykonávan</w:t>
      </w:r>
      <w:r w:rsidR="00DF3937">
        <w:rPr>
          <w:b/>
        </w:rPr>
        <w:t>é</w:t>
      </w:r>
      <w:r w:rsidR="00241966" w:rsidRPr="00EF0B2F">
        <w:rPr>
          <w:b/>
        </w:rPr>
        <w:t xml:space="preserve"> proces</w:t>
      </w:r>
      <w:r w:rsidR="00DF3937">
        <w:rPr>
          <w:b/>
        </w:rPr>
        <w:t>y</w:t>
      </w:r>
      <w:r w:rsidR="00241966" w:rsidRPr="00EF0B2F">
        <w:rPr>
          <w:b/>
        </w:rPr>
        <w:t xml:space="preserve"> k navrhovaným štandardizovaným</w:t>
      </w:r>
      <w:r w:rsidR="000B270E">
        <w:rPr>
          <w:b/>
        </w:rPr>
        <w:t xml:space="preserve"> pracovným</w:t>
      </w:r>
      <w:r w:rsidR="00241966" w:rsidRPr="00EF0B2F">
        <w:rPr>
          <w:b/>
        </w:rPr>
        <w:t xml:space="preserve">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373B5732" w14:textId="77777777" w:rsidTr="00C30E1A">
        <w:trPr>
          <w:cantSplit/>
          <w:trHeight w:val="449"/>
          <w:tblHeader/>
        </w:trPr>
        <w:tc>
          <w:tcPr>
            <w:tcW w:w="2694" w:type="dxa"/>
            <w:shd w:val="clear" w:color="auto" w:fill="auto"/>
            <w:vAlign w:val="center"/>
          </w:tcPr>
          <w:p w14:paraId="28BF9A27" w14:textId="77777777"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7"/>
            </w:r>
          </w:p>
        </w:tc>
        <w:tc>
          <w:tcPr>
            <w:tcW w:w="3118" w:type="dxa"/>
            <w:shd w:val="clear" w:color="auto" w:fill="auto"/>
            <w:vAlign w:val="center"/>
          </w:tcPr>
          <w:p w14:paraId="5989A473"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8"/>
            </w:r>
          </w:p>
        </w:tc>
        <w:tc>
          <w:tcPr>
            <w:tcW w:w="4394" w:type="dxa"/>
            <w:vAlign w:val="center"/>
          </w:tcPr>
          <w:p w14:paraId="1076C39F" w14:textId="77777777"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9"/>
            </w:r>
          </w:p>
        </w:tc>
      </w:tr>
      <w:tr w:rsidR="00241966" w:rsidRPr="00835DCF" w14:paraId="308F8DE3" w14:textId="77777777" w:rsidTr="00C30E1A">
        <w:trPr>
          <w:cantSplit/>
          <w:trHeight w:val="449"/>
        </w:trPr>
        <w:tc>
          <w:tcPr>
            <w:tcW w:w="2694" w:type="dxa"/>
            <w:shd w:val="clear" w:color="auto" w:fill="auto"/>
          </w:tcPr>
          <w:p w14:paraId="7A8CE7FC" w14:textId="77777777"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14:paraId="0AACB20D" w14:textId="77777777" w:rsidR="00241966" w:rsidRPr="0004217B" w:rsidRDefault="00241966" w:rsidP="0082404E">
            <w:pPr>
              <w:rPr>
                <w:rFonts w:eastAsia="Calibri"/>
                <w:szCs w:val="20"/>
              </w:rPr>
            </w:pPr>
            <w:r w:rsidRPr="0004217B">
              <w:rPr>
                <w:rFonts w:eastAsia="Calibri"/>
                <w:szCs w:val="20"/>
              </w:rPr>
              <w:t>manažér programovania</w:t>
            </w:r>
          </w:p>
          <w:p w14:paraId="1E3747CF" w14:textId="77777777" w:rsidR="00241966" w:rsidRPr="0004217B" w:rsidRDefault="00241966" w:rsidP="0082404E">
            <w:pPr>
              <w:rPr>
                <w:rFonts w:eastAsia="Calibri"/>
                <w:szCs w:val="20"/>
              </w:rPr>
            </w:pPr>
            <w:r w:rsidRPr="0004217B">
              <w:rPr>
                <w:rFonts w:eastAsia="Calibri"/>
                <w:szCs w:val="20"/>
              </w:rPr>
              <w:t>manažér pre metodiku</w:t>
            </w:r>
          </w:p>
          <w:p w14:paraId="49CA94AF"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7BB6D829"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53DDD733" w14:textId="77777777" w:rsidTr="00C30E1A">
        <w:trPr>
          <w:cantSplit/>
          <w:trHeight w:val="408"/>
        </w:trPr>
        <w:tc>
          <w:tcPr>
            <w:tcW w:w="2694" w:type="dxa"/>
            <w:shd w:val="clear" w:color="auto" w:fill="auto"/>
          </w:tcPr>
          <w:p w14:paraId="0E431403" w14:textId="77777777"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3E6362B3"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05CE3BEE"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7B09FE7C" w14:textId="77777777" w:rsidTr="00584A8B">
        <w:trPr>
          <w:cantSplit/>
          <w:trHeight w:val="778"/>
        </w:trPr>
        <w:tc>
          <w:tcPr>
            <w:tcW w:w="2694" w:type="dxa"/>
            <w:shd w:val="clear" w:color="auto" w:fill="auto"/>
          </w:tcPr>
          <w:p w14:paraId="0095B325" w14:textId="77777777"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0A065056" w14:textId="77777777" w:rsidR="00241966" w:rsidRPr="0004217B" w:rsidRDefault="00241966" w:rsidP="0082404E">
            <w:pPr>
              <w:rPr>
                <w:rFonts w:eastAsia="Calibri"/>
                <w:szCs w:val="20"/>
              </w:rPr>
            </w:pPr>
            <w:r w:rsidRPr="0004217B">
              <w:rPr>
                <w:rFonts w:eastAsia="Calibri"/>
                <w:szCs w:val="20"/>
              </w:rPr>
              <w:t>manažér posudzovania projektov</w:t>
            </w:r>
          </w:p>
          <w:p w14:paraId="2F44A812" w14:textId="77777777" w:rsidR="006B22AA" w:rsidRDefault="00241966" w:rsidP="00584A8B">
            <w:pPr>
              <w:rPr>
                <w:rFonts w:eastAsia="Calibri"/>
                <w:szCs w:val="20"/>
              </w:rPr>
            </w:pPr>
            <w:r w:rsidRPr="0004217B">
              <w:rPr>
                <w:rFonts w:eastAsia="Calibri"/>
                <w:szCs w:val="20"/>
              </w:rPr>
              <w:t>projektový manažér</w:t>
            </w:r>
          </w:p>
          <w:p w14:paraId="77F07BB0"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5FC5F985" w14:textId="77777777" w:rsidR="00241966" w:rsidRPr="0004217B" w:rsidRDefault="00241966" w:rsidP="0082404E">
            <w:pPr>
              <w:rPr>
                <w:rFonts w:eastAsia="Calibri"/>
                <w:szCs w:val="20"/>
              </w:rPr>
            </w:pPr>
            <w:r w:rsidRPr="0004217B">
              <w:rPr>
                <w:rFonts w:eastAsia="Calibri"/>
                <w:szCs w:val="20"/>
              </w:rPr>
              <w:t>odbor posudzovania projektov</w:t>
            </w:r>
          </w:p>
          <w:p w14:paraId="49025F2C"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26290474" w14:textId="77777777" w:rsidTr="00C30E1A">
        <w:trPr>
          <w:cantSplit/>
          <w:trHeight w:val="408"/>
        </w:trPr>
        <w:tc>
          <w:tcPr>
            <w:tcW w:w="2694" w:type="dxa"/>
            <w:shd w:val="clear" w:color="auto" w:fill="auto"/>
          </w:tcPr>
          <w:p w14:paraId="4974E3A4" w14:textId="77777777" w:rsidR="00241966" w:rsidRPr="000600FC" w:rsidRDefault="00241966" w:rsidP="0082404E">
            <w:pPr>
              <w:pStyle w:val="Odsekzoznamu"/>
              <w:ind w:left="0"/>
              <w:rPr>
                <w:rFonts w:eastAsia="Calibri"/>
                <w:b/>
                <w:i/>
                <w:iCs/>
                <w:szCs w:val="20"/>
              </w:rPr>
            </w:pPr>
            <w:r w:rsidRPr="000600FC">
              <w:rPr>
                <w:rFonts w:eastAsia="Calibri"/>
                <w:b/>
                <w:iCs/>
                <w:szCs w:val="20"/>
              </w:rPr>
              <w:t>finančné riadenie</w:t>
            </w:r>
          </w:p>
        </w:tc>
        <w:tc>
          <w:tcPr>
            <w:tcW w:w="3118" w:type="dxa"/>
            <w:shd w:val="clear" w:color="auto" w:fill="auto"/>
          </w:tcPr>
          <w:p w14:paraId="244DE984" w14:textId="77777777" w:rsidR="00241966" w:rsidRPr="000600FC" w:rsidRDefault="00241966" w:rsidP="0082404E">
            <w:pPr>
              <w:rPr>
                <w:rFonts w:eastAsia="Calibri"/>
                <w:szCs w:val="20"/>
              </w:rPr>
            </w:pPr>
            <w:r w:rsidRPr="000600FC">
              <w:rPr>
                <w:rFonts w:eastAsia="Calibri"/>
                <w:szCs w:val="20"/>
              </w:rPr>
              <w:t>projektový manažér</w:t>
            </w:r>
            <w:r w:rsidRPr="000600FC">
              <w:rPr>
                <w:rStyle w:val="Odkaznapoznmkupodiarou"/>
                <w:rFonts w:eastAsia="Calibri"/>
                <w:szCs w:val="20"/>
              </w:rPr>
              <w:footnoteReference w:id="10"/>
            </w:r>
          </w:p>
        </w:tc>
        <w:tc>
          <w:tcPr>
            <w:tcW w:w="4394" w:type="dxa"/>
          </w:tcPr>
          <w:p w14:paraId="5C0425BF" w14:textId="77777777" w:rsidR="00241966" w:rsidRPr="000600FC" w:rsidRDefault="00241966" w:rsidP="0082404E">
            <w:pPr>
              <w:rPr>
                <w:rFonts w:eastAsia="Calibri"/>
                <w:szCs w:val="20"/>
              </w:rPr>
            </w:pPr>
            <w:r w:rsidRPr="000600FC">
              <w:rPr>
                <w:rFonts w:eastAsia="Calibri"/>
                <w:szCs w:val="20"/>
              </w:rPr>
              <w:t xml:space="preserve">oddelenie implementácie projektov/oddelenie finančného riadenia a kontroly projektov </w:t>
            </w:r>
          </w:p>
        </w:tc>
      </w:tr>
      <w:tr w:rsidR="00241966" w:rsidRPr="00835DCF" w14:paraId="52A1BDF8" w14:textId="77777777" w:rsidTr="00C30E1A">
        <w:trPr>
          <w:cantSplit/>
          <w:trHeight w:val="408"/>
        </w:trPr>
        <w:tc>
          <w:tcPr>
            <w:tcW w:w="2694" w:type="dxa"/>
            <w:shd w:val="clear" w:color="auto" w:fill="auto"/>
          </w:tcPr>
          <w:p w14:paraId="0E9C977B" w14:textId="77777777"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14:paraId="286C0C26" w14:textId="77777777" w:rsidR="00241966" w:rsidRPr="0004217B" w:rsidRDefault="00241966" w:rsidP="0082404E">
            <w:pPr>
              <w:rPr>
                <w:rFonts w:eastAsia="Calibri"/>
                <w:szCs w:val="20"/>
              </w:rPr>
            </w:pPr>
            <w:r w:rsidRPr="0004217B">
              <w:rPr>
                <w:rFonts w:eastAsia="Calibri"/>
                <w:szCs w:val="20"/>
              </w:rPr>
              <w:t>projektový manažér</w:t>
            </w:r>
          </w:p>
          <w:p w14:paraId="541AC5B3"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21F5133" w14:textId="77777777" w:rsidR="00883740" w:rsidRPr="0004217B" w:rsidRDefault="00883740" w:rsidP="00A9244A">
            <w:pPr>
              <w:rPr>
                <w:rFonts w:eastAsia="Calibri"/>
                <w:szCs w:val="20"/>
              </w:rPr>
            </w:pPr>
          </w:p>
        </w:tc>
        <w:tc>
          <w:tcPr>
            <w:tcW w:w="4394" w:type="dxa"/>
          </w:tcPr>
          <w:p w14:paraId="267ADDF5"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7A641AC6" w14:textId="77777777" w:rsidTr="00C30E1A">
        <w:trPr>
          <w:cantSplit/>
          <w:trHeight w:val="408"/>
        </w:trPr>
        <w:tc>
          <w:tcPr>
            <w:tcW w:w="2694" w:type="dxa"/>
            <w:shd w:val="clear" w:color="auto" w:fill="auto"/>
          </w:tcPr>
          <w:p w14:paraId="2201B541" w14:textId="77777777"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14:paraId="36933024"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47AAB164" w14:textId="5D3B7A77" w:rsidR="00241966" w:rsidRPr="0004217B" w:rsidRDefault="00241966" w:rsidP="0082404E">
            <w:pPr>
              <w:rPr>
                <w:rFonts w:eastAsia="Calibri"/>
                <w:szCs w:val="20"/>
              </w:rPr>
            </w:pPr>
            <w:r w:rsidRPr="0004217B">
              <w:rPr>
                <w:rFonts w:eastAsia="Calibri"/>
                <w:szCs w:val="20"/>
              </w:rPr>
              <w:t>oddelenie monitorovania OP, hodnotenia OP a informovania</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F4CCC21" w14:textId="77777777" w:rsidTr="00C30E1A">
        <w:trPr>
          <w:cantSplit/>
          <w:trHeight w:val="459"/>
        </w:trPr>
        <w:tc>
          <w:tcPr>
            <w:tcW w:w="2694" w:type="dxa"/>
            <w:shd w:val="clear" w:color="auto" w:fill="auto"/>
          </w:tcPr>
          <w:p w14:paraId="6D6408C6" w14:textId="77777777"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14:paraId="31B19508"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04AF2C8D"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D08AD6D" w14:textId="77777777" w:rsidTr="00C30E1A">
        <w:trPr>
          <w:cantSplit/>
          <w:trHeight w:val="459"/>
        </w:trPr>
        <w:tc>
          <w:tcPr>
            <w:tcW w:w="2694" w:type="dxa"/>
            <w:shd w:val="clear" w:color="auto" w:fill="auto"/>
          </w:tcPr>
          <w:p w14:paraId="503FDC96" w14:textId="77777777"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14:paraId="3CFE5516"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04130ABB"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698F6453"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501BCB14" w14:textId="77777777" w:rsidTr="00C30E1A">
        <w:trPr>
          <w:cantSplit/>
          <w:trHeight w:val="409"/>
        </w:trPr>
        <w:tc>
          <w:tcPr>
            <w:tcW w:w="2694" w:type="dxa"/>
            <w:shd w:val="clear" w:color="auto" w:fill="auto"/>
          </w:tcPr>
          <w:p w14:paraId="10F2104F" w14:textId="77777777"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14:paraId="316854C8"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0A894B56"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5FD35B84" w14:textId="77777777" w:rsidTr="00C30E1A">
        <w:trPr>
          <w:cantSplit/>
          <w:trHeight w:val="409"/>
        </w:trPr>
        <w:tc>
          <w:tcPr>
            <w:tcW w:w="2694" w:type="dxa"/>
            <w:shd w:val="clear" w:color="auto" w:fill="auto"/>
          </w:tcPr>
          <w:p w14:paraId="554A97E1" w14:textId="77777777" w:rsidR="00241966" w:rsidRPr="0004217B" w:rsidRDefault="00241966" w:rsidP="0082404E">
            <w:pPr>
              <w:pStyle w:val="Odsekzoznamu"/>
              <w:ind w:left="0"/>
              <w:rPr>
                <w:rFonts w:eastAsia="Calibri"/>
                <w:b/>
                <w:iCs/>
                <w:szCs w:val="20"/>
              </w:rPr>
            </w:pPr>
            <w:r w:rsidRPr="0004217B">
              <w:rPr>
                <w:rFonts w:eastAsia="Calibri"/>
                <w:b/>
                <w:iCs/>
                <w:szCs w:val="20"/>
              </w:rPr>
              <w:t>gestorstvo auditov a certifikačných overovaní</w:t>
            </w:r>
          </w:p>
        </w:tc>
        <w:tc>
          <w:tcPr>
            <w:tcW w:w="3118" w:type="dxa"/>
            <w:shd w:val="clear" w:color="auto" w:fill="auto"/>
          </w:tcPr>
          <w:p w14:paraId="29B175DF"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803AB67"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5D4FF600" w14:textId="77777777" w:rsidTr="00C30E1A">
        <w:trPr>
          <w:cantSplit/>
          <w:trHeight w:val="409"/>
        </w:trPr>
        <w:tc>
          <w:tcPr>
            <w:tcW w:w="2694" w:type="dxa"/>
            <w:shd w:val="clear" w:color="auto" w:fill="auto"/>
          </w:tcPr>
          <w:p w14:paraId="4A6AD3A2" w14:textId="77777777"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14:paraId="7F45D147"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347A926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2E7A1B0A" w14:textId="77777777" w:rsidTr="00C30E1A">
        <w:trPr>
          <w:cantSplit/>
          <w:trHeight w:val="409"/>
        </w:trPr>
        <w:tc>
          <w:tcPr>
            <w:tcW w:w="2694" w:type="dxa"/>
            <w:shd w:val="clear" w:color="auto" w:fill="auto"/>
          </w:tcPr>
          <w:p w14:paraId="5F9D43C0" w14:textId="77777777"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2F3D1037"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54A3E44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4B7A047E" w14:textId="77777777" w:rsidTr="00C30E1A">
        <w:trPr>
          <w:cantSplit/>
          <w:trHeight w:val="1113"/>
        </w:trPr>
        <w:tc>
          <w:tcPr>
            <w:tcW w:w="2694" w:type="dxa"/>
            <w:shd w:val="clear" w:color="auto" w:fill="auto"/>
          </w:tcPr>
          <w:p w14:paraId="1D6C29E6" w14:textId="77777777"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14:paraId="5990192C" w14:textId="77777777" w:rsidR="00241966" w:rsidRDefault="00241966" w:rsidP="0082404E">
            <w:pPr>
              <w:pStyle w:val="Odsekzoznamu"/>
              <w:ind w:left="0"/>
              <w:rPr>
                <w:rFonts w:eastAsia="Calibri"/>
                <w:iCs/>
                <w:szCs w:val="20"/>
              </w:rPr>
            </w:pPr>
            <w:r w:rsidRPr="0004217B">
              <w:rPr>
                <w:rFonts w:eastAsia="Calibri"/>
                <w:iCs/>
                <w:szCs w:val="20"/>
              </w:rPr>
              <w:t>kontrolór (EŠIF)</w:t>
            </w:r>
          </w:p>
          <w:p w14:paraId="082284CE" w14:textId="77777777" w:rsidR="00125251" w:rsidRPr="0004217B" w:rsidRDefault="00125251" w:rsidP="0082404E">
            <w:pPr>
              <w:pStyle w:val="Odsekzoznamu"/>
              <w:ind w:left="0"/>
              <w:rPr>
                <w:rFonts w:eastAsia="Calibri"/>
                <w:b/>
                <w:iCs/>
                <w:szCs w:val="20"/>
              </w:rPr>
            </w:pPr>
          </w:p>
        </w:tc>
        <w:tc>
          <w:tcPr>
            <w:tcW w:w="4394" w:type="dxa"/>
          </w:tcPr>
          <w:p w14:paraId="2F4D81D1" w14:textId="54E0C6EE"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tc>
      </w:tr>
      <w:tr w:rsidR="00241966" w:rsidRPr="00835DCF" w14:paraId="0B84D2E2" w14:textId="77777777" w:rsidTr="00C30E1A">
        <w:trPr>
          <w:cantSplit/>
          <w:trHeight w:val="699"/>
        </w:trPr>
        <w:tc>
          <w:tcPr>
            <w:tcW w:w="2694" w:type="dxa"/>
            <w:shd w:val="clear" w:color="auto" w:fill="auto"/>
          </w:tcPr>
          <w:p w14:paraId="230B4040" w14:textId="77777777"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14:paraId="01AC8F00" w14:textId="77777777"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14:paraId="53F6ABDF" w14:textId="77777777" w:rsidR="00125251" w:rsidRPr="0004217B" w:rsidRDefault="00125251" w:rsidP="0082404E">
            <w:pPr>
              <w:rPr>
                <w:rFonts w:eastAsia="Calibri"/>
                <w:szCs w:val="20"/>
              </w:rPr>
            </w:pPr>
          </w:p>
        </w:tc>
        <w:tc>
          <w:tcPr>
            <w:tcW w:w="4394" w:type="dxa"/>
          </w:tcPr>
          <w:p w14:paraId="392C5EAF" w14:textId="5F8484E7"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763933CA" w14:textId="77777777" w:rsidR="00241966" w:rsidRPr="0004217B" w:rsidRDefault="00241966" w:rsidP="0082404E">
            <w:pPr>
              <w:rPr>
                <w:rFonts w:eastAsia="Calibri"/>
                <w:szCs w:val="20"/>
              </w:rPr>
            </w:pPr>
          </w:p>
        </w:tc>
      </w:tr>
      <w:tr w:rsidR="00E800F9" w:rsidRPr="00835DCF" w14:paraId="7B678B91" w14:textId="77777777" w:rsidTr="00C30E1A">
        <w:trPr>
          <w:cantSplit/>
          <w:trHeight w:val="699"/>
        </w:trPr>
        <w:tc>
          <w:tcPr>
            <w:tcW w:w="2694" w:type="dxa"/>
            <w:shd w:val="clear" w:color="auto" w:fill="auto"/>
          </w:tcPr>
          <w:p w14:paraId="019ADD61" w14:textId="77777777"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D2B8B56"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7A8D2573" w14:textId="7C5E5029" w:rsidR="00E800F9" w:rsidRPr="0004217B" w:rsidRDefault="00E800F9" w:rsidP="00E800F9">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13E2B5DD" w14:textId="77777777" w:rsidR="00E800F9" w:rsidRPr="0004217B" w:rsidRDefault="00E800F9" w:rsidP="0082404E">
            <w:pPr>
              <w:rPr>
                <w:rFonts w:eastAsia="Calibri"/>
                <w:szCs w:val="20"/>
              </w:rPr>
            </w:pPr>
          </w:p>
        </w:tc>
      </w:tr>
      <w:tr w:rsidR="00EC4EFA" w:rsidRPr="00835DCF" w14:paraId="68F76D32" w14:textId="77777777" w:rsidTr="00C30E1A">
        <w:trPr>
          <w:cantSplit/>
          <w:trHeight w:val="699"/>
        </w:trPr>
        <w:tc>
          <w:tcPr>
            <w:tcW w:w="2694" w:type="dxa"/>
            <w:shd w:val="clear" w:color="auto" w:fill="auto"/>
          </w:tcPr>
          <w:p w14:paraId="4E6220ED" w14:textId="77777777" w:rsidR="00EC4EFA" w:rsidRDefault="009F00C2" w:rsidP="00B95977">
            <w:pPr>
              <w:pStyle w:val="Odsekzoznamu"/>
              <w:ind w:left="0"/>
              <w:rPr>
                <w:rFonts w:eastAsia="Calibri"/>
                <w:b/>
                <w:iCs/>
                <w:szCs w:val="20"/>
              </w:rPr>
            </w:pPr>
            <w:r w:rsidRPr="009F00C2">
              <w:rPr>
                <w:rFonts w:eastAsia="Calibri"/>
                <w:b/>
                <w:iCs/>
                <w:szCs w:val="20"/>
              </w:rPr>
              <w:t>finančné riadenie - platobná jednotka</w:t>
            </w:r>
          </w:p>
        </w:tc>
        <w:tc>
          <w:tcPr>
            <w:tcW w:w="3118" w:type="dxa"/>
            <w:shd w:val="clear" w:color="auto" w:fill="auto"/>
          </w:tcPr>
          <w:p w14:paraId="259609A1" w14:textId="798FE8A8" w:rsidR="00EC4EFA" w:rsidRDefault="00EC4EFA" w:rsidP="0082404E">
            <w:pPr>
              <w:rPr>
                <w:rFonts w:eastAsia="Calibri"/>
                <w:iCs/>
                <w:szCs w:val="20"/>
              </w:rPr>
            </w:pPr>
            <w:r>
              <w:rPr>
                <w:rFonts w:eastAsia="Calibri"/>
                <w:iCs/>
                <w:szCs w:val="20"/>
              </w:rPr>
              <w:t>finančný overovateľ</w:t>
            </w:r>
            <w:r w:rsidR="00653409">
              <w:rPr>
                <w:rFonts w:eastAsia="Calibri"/>
                <w:iCs/>
                <w:szCs w:val="20"/>
              </w:rPr>
              <w:t xml:space="preserve"> PJ</w:t>
            </w:r>
          </w:p>
          <w:p w14:paraId="07FC1DB0" w14:textId="77777777" w:rsidR="00EC4EFA" w:rsidRDefault="00EC4EFA" w:rsidP="0082404E">
            <w:pPr>
              <w:rPr>
                <w:rFonts w:eastAsia="Calibri"/>
                <w:iCs/>
                <w:szCs w:val="20"/>
              </w:rPr>
            </w:pPr>
            <w:r>
              <w:rPr>
                <w:rFonts w:eastAsia="Calibri"/>
                <w:iCs/>
                <w:szCs w:val="20"/>
              </w:rPr>
              <w:t>finančný manažér</w:t>
            </w:r>
            <w:r w:rsidR="00653409">
              <w:rPr>
                <w:rFonts w:eastAsia="Calibri"/>
                <w:iCs/>
                <w:szCs w:val="20"/>
              </w:rPr>
              <w:t xml:space="preserve"> PJ</w:t>
            </w:r>
          </w:p>
          <w:p w14:paraId="6E0BA541" w14:textId="77777777" w:rsidR="00EC4EFA" w:rsidRDefault="00EC4EFA" w:rsidP="0082404E">
            <w:pPr>
              <w:rPr>
                <w:rFonts w:eastAsia="Calibri"/>
                <w:iCs/>
                <w:szCs w:val="20"/>
              </w:rPr>
            </w:pPr>
            <w:r>
              <w:rPr>
                <w:rFonts w:eastAsia="Calibri"/>
                <w:iCs/>
                <w:szCs w:val="20"/>
              </w:rPr>
              <w:t>účtovník</w:t>
            </w:r>
            <w:r w:rsidR="00653409">
              <w:rPr>
                <w:rFonts w:eastAsia="Calibri"/>
                <w:iCs/>
                <w:szCs w:val="20"/>
              </w:rPr>
              <w:t xml:space="preserve"> PJ</w:t>
            </w:r>
          </w:p>
        </w:tc>
        <w:tc>
          <w:tcPr>
            <w:tcW w:w="4394" w:type="dxa"/>
          </w:tcPr>
          <w:p w14:paraId="4FCF90EB" w14:textId="77777777"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14:paraId="77251198" w14:textId="77777777" w:rsidR="00FF2B42" w:rsidRDefault="00FF2B42" w:rsidP="00C01C54">
      <w:pPr>
        <w:pStyle w:val="Zkladntext"/>
        <w:spacing w:before="120"/>
        <w:jc w:val="both"/>
      </w:pPr>
    </w:p>
    <w:p w14:paraId="6420ECC7" w14:textId="77777777" w:rsidR="00241966" w:rsidRDefault="00241966" w:rsidP="001D587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r w:rsidR="008E2A0A">
        <w:t xml:space="preserve"> </w:t>
      </w:r>
      <w:r>
        <w:t>-</w:t>
      </w:r>
      <w:r w:rsidR="008E2A0A">
        <w:t xml:space="preserve"> </w:t>
      </w:r>
      <w:r>
        <w:t>2013 absentovala</w:t>
      </w:r>
      <w:r w:rsidR="00DF3937">
        <w:t xml:space="preserve"> spolu so</w:t>
      </w:r>
      <w:r>
        <w:t xml:space="preserve"> zadefinovan</w:t>
      </w:r>
      <w:r w:rsidR="00DF3937">
        <w:t>ím</w:t>
      </w:r>
      <w:r>
        <w:t xml:space="preserve"> kľúčových kompetencií zamestnancov. </w:t>
      </w:r>
    </w:p>
    <w:p w14:paraId="50B0E0B1" w14:textId="77777777" w:rsidR="003B6034" w:rsidRPr="00DB4EEA" w:rsidRDefault="003B6034">
      <w:pPr>
        <w:pStyle w:val="Zkladntext"/>
        <w:spacing w:before="120"/>
        <w:ind w:left="426"/>
        <w:jc w:val="both"/>
      </w:pPr>
    </w:p>
    <w:p w14:paraId="2CA8D6EB" w14:textId="1C53D718" w:rsidR="001F39B9" w:rsidRDefault="00086A6F" w:rsidP="00815351">
      <w:pPr>
        <w:pStyle w:val="MPCKO2"/>
        <w:ind w:left="576"/>
      </w:pPr>
      <w:bookmarkStart w:id="454" w:name="_Toc114737895"/>
      <w:r>
        <w:t>Činnosti vykonávané v rámci</w:t>
      </w:r>
      <w:r w:rsidR="001F39B9" w:rsidRPr="001F39B9">
        <w:t xml:space="preserve"> štandardizovaných </w:t>
      </w:r>
      <w:r w:rsidR="00F42001">
        <w:t xml:space="preserve">pracovných </w:t>
      </w:r>
      <w:r w:rsidR="001F39B9" w:rsidRPr="001F39B9">
        <w:t>pozíci</w:t>
      </w:r>
      <w:r w:rsidR="00341ED0">
        <w:t>í</w:t>
      </w:r>
      <w:r w:rsidR="00815351">
        <w:t>, resp. riadiacich pozícií</w:t>
      </w:r>
      <w:bookmarkEnd w:id="454"/>
    </w:p>
    <w:p w14:paraId="6449CF6F" w14:textId="77777777"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r w:rsidR="00295FA4">
        <w:t xml:space="preserve">pracovných </w:t>
      </w:r>
      <w:r w:rsidR="00CB2074" w:rsidRPr="00CB2074">
        <w:t xml:space="preserve">pozícií konkretizujú opisy štátnozamestnaneckých miest, resp. pracovné náplne zamestnancov </w:t>
      </w:r>
      <w:r w:rsidR="007A4BC5">
        <w:t>p</w:t>
      </w:r>
      <w:r w:rsidR="000E67EA">
        <w:t>racujúci</w:t>
      </w:r>
      <w:r w:rsidR="006D2DEE">
        <w:t>c</w:t>
      </w:r>
      <w:r w:rsidR="000E67EA">
        <w:t xml:space="preserve">h </w:t>
      </w:r>
      <w:r w:rsidR="007A4BC5">
        <w:t xml:space="preserve">vo verejnom záujme </w:t>
      </w:r>
      <w:r w:rsidR="00CB2074" w:rsidRPr="00CB2074">
        <w:t>na zabezpečovanie úloh RO</w:t>
      </w:r>
      <w:r w:rsidR="009E334A">
        <w:t>,</w:t>
      </w:r>
      <w:r w:rsidR="008E2A0A">
        <w:t xml:space="preserve"> </w:t>
      </w:r>
      <w:r w:rsidR="00CB2074" w:rsidRPr="00CB2074">
        <w:t xml:space="preserve">SO </w:t>
      </w:r>
      <w:r w:rsidR="009E334A">
        <w:t xml:space="preserve">a PJ </w:t>
      </w:r>
      <w:r w:rsidR="00CB2074" w:rsidRPr="00CB2074">
        <w:t>v nadväznosti na audit trail RO</w:t>
      </w:r>
      <w:r w:rsidR="00554A72">
        <w:t xml:space="preserve">, </w:t>
      </w:r>
      <w:r w:rsidR="00CB2074" w:rsidRPr="00CB2074">
        <w:t>SO</w:t>
      </w:r>
      <w:r w:rsidR="00554A72">
        <w:t xml:space="preserve"> a PJ</w:t>
      </w:r>
      <w:r w:rsidR="00CB2074" w:rsidRPr="00CB2074">
        <w:t xml:space="preserve">. </w:t>
      </w:r>
      <w:r w:rsidR="001F39B9" w:rsidRPr="001F39B9">
        <w:t xml:space="preserve"> </w:t>
      </w:r>
    </w:p>
    <w:p w14:paraId="7EA7BBE6" w14:textId="7CA415D6" w:rsidR="001F39B9" w:rsidRPr="00FF15B5" w:rsidRDefault="00CB2074" w:rsidP="009C708C">
      <w:pPr>
        <w:pStyle w:val="Zkladntext"/>
        <w:numPr>
          <w:ilvl w:val="0"/>
          <w:numId w:val="15"/>
        </w:numPr>
        <w:spacing w:before="120"/>
        <w:ind w:left="425" w:hanging="425"/>
        <w:jc w:val="both"/>
      </w:pPr>
      <w:r w:rsidRPr="00CB2074">
        <w:t xml:space="preserve">Zadefinovanie štandardizovaných </w:t>
      </w:r>
      <w:r w:rsidR="00295FA4">
        <w:t xml:space="preserve">pracovných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u</w:t>
      </w:r>
      <w:r w:rsidR="0069243D">
        <w:t>liek</w:t>
      </w:r>
      <w:r w:rsidR="00086A6F">
        <w:t xml:space="preserve"> </w:t>
      </w:r>
      <w:r w:rsidRPr="00CB2074">
        <w:t>č. 2</w:t>
      </w:r>
      <w:r w:rsidR="00815351">
        <w:t xml:space="preserve"> a</w:t>
      </w:r>
      <w:r w:rsidR="001E3475">
        <w:t> č.</w:t>
      </w:r>
      <w:r w:rsidR="004010D6">
        <w:t xml:space="preserve"> </w:t>
      </w:r>
      <w:r w:rsidR="001E3475">
        <w:t>3</w:t>
      </w:r>
      <w:r w:rsidR="00086A6F">
        <w:t>)</w:t>
      </w:r>
      <w:r w:rsidRPr="00CB2074">
        <w:t xml:space="preserve"> je záväzné pre RO</w:t>
      </w:r>
      <w:r w:rsidR="009E334A">
        <w:t>,</w:t>
      </w:r>
      <w:r w:rsidR="008E2A0A">
        <w:t xml:space="preserve"> </w:t>
      </w:r>
      <w:r w:rsidRPr="00CB2074">
        <w:t>SO</w:t>
      </w:r>
      <w:r w:rsidR="009E334A">
        <w:t xml:space="preserve"> a</w:t>
      </w:r>
      <w:r w:rsidR="008E2A0A">
        <w:t> </w:t>
      </w:r>
      <w:r w:rsidR="009E334A">
        <w:t>PJ</w:t>
      </w:r>
      <w:r w:rsidR="008E2A0A">
        <w:t xml:space="preserve"> </w:t>
      </w:r>
      <w:r w:rsidRPr="00CB2074">
        <w:t>operačných programov zapojen</w:t>
      </w:r>
      <w:r w:rsidR="00C01632">
        <w:t>ých</w:t>
      </w:r>
      <w:r w:rsidRPr="00CB2074">
        <w:t xml:space="preserve"> do</w:t>
      </w:r>
      <w:r w:rsidR="003E0C5D">
        <w:t xml:space="preserve"> riadenia,</w:t>
      </w:r>
      <w:r w:rsidRPr="00CB2074">
        <w:t xml:space="preserve"> implementácie</w:t>
      </w:r>
      <w:r w:rsidR="00055B2C">
        <w:t xml:space="preserve"> a</w:t>
      </w:r>
      <w:r w:rsidR="003E0C5D">
        <w:t xml:space="preserve"> kontroly </w:t>
      </w:r>
      <w:r w:rsidRPr="00CB2074">
        <w:t>EŠIF v</w:t>
      </w:r>
      <w:r w:rsidR="00FC2BE7">
        <w:t> programovom období</w:t>
      </w:r>
      <w:r w:rsidRPr="00CB2074">
        <w:t xml:space="preserve"> 2014 – </w:t>
      </w:r>
      <w:r w:rsidRPr="0073633B">
        <w:t xml:space="preserve">2020 </w:t>
      </w:r>
      <w:r w:rsidRPr="00D20FCF">
        <w:t>v rámci cieľa Investovanie do rastu a zamestnanosti.</w:t>
      </w:r>
      <w:r w:rsidRPr="00CB2074">
        <w:t xml:space="preserve"> Vytvorenie novej štandardizovanej </w:t>
      </w:r>
      <w:r w:rsidR="00295FA4">
        <w:t xml:space="preserve">pracovnej </w:t>
      </w:r>
      <w:r w:rsidRPr="00CB2074">
        <w:t xml:space="preserve">pozície nad rámec vytvorených štandardizovaných </w:t>
      </w:r>
      <w:r w:rsidR="00295FA4">
        <w:t xml:space="preserve">pracovných </w:t>
      </w:r>
      <w:r w:rsidRPr="00CB2074">
        <w:t xml:space="preserve">pozícií schvaľuje </w:t>
      </w:r>
      <w:r w:rsidR="005470B0">
        <w:t xml:space="preserve">gestor AK EŠIF </w:t>
      </w:r>
      <w:r w:rsidR="00730F5A">
        <w:t xml:space="preserve">na MIRRI SR </w:t>
      </w:r>
      <w:r w:rsidRPr="00CB2074">
        <w:t>na základe</w:t>
      </w:r>
      <w:r w:rsidR="00F23F46">
        <w:t xml:space="preserve"> </w:t>
      </w:r>
      <w:r w:rsidRPr="00CB2074">
        <w:t>žiadosti</w:t>
      </w:r>
      <w:r w:rsidR="008B370C">
        <w:t xml:space="preserve"> RO</w:t>
      </w:r>
      <w:r w:rsidR="00554A72">
        <w:t xml:space="preserve">, </w:t>
      </w:r>
      <w:r w:rsidR="008B370C">
        <w:t>SO</w:t>
      </w:r>
      <w:r w:rsidR="00554A72">
        <w:t xml:space="preserve"> a PJ</w:t>
      </w:r>
      <w:r w:rsidRPr="00CB2074">
        <w:t>. RO</w:t>
      </w:r>
      <w:r w:rsidR="00CD61C4">
        <w:t xml:space="preserve"> a </w:t>
      </w:r>
      <w:r w:rsidRPr="00CB2074">
        <w:t>SO</w:t>
      </w:r>
      <w:r w:rsidR="00554A72">
        <w:t xml:space="preserve"> </w:t>
      </w:r>
      <w:r w:rsidRPr="00CB2074">
        <w:t xml:space="preserve">nie je povinný vytvoriť </w:t>
      </w:r>
      <w:r w:rsidR="009E334A">
        <w:t xml:space="preserve">a obsadiť </w:t>
      </w:r>
      <w:r w:rsidRPr="00CB2074">
        <w:t xml:space="preserve">všetky štandardizované </w:t>
      </w:r>
      <w:r w:rsidR="00D0344F">
        <w:t xml:space="preserve">pracovné </w:t>
      </w:r>
      <w:r w:rsidRPr="00CB2074">
        <w:t xml:space="preserve">pozície uvedené </w:t>
      </w:r>
      <w:r w:rsidR="002A4363">
        <w:t xml:space="preserve">v </w:t>
      </w:r>
      <w:r w:rsidRPr="00CB2074">
        <w:t>tab</w:t>
      </w:r>
      <w:r w:rsidR="00F041F1">
        <w:t>uľke</w:t>
      </w:r>
      <w:r w:rsidRPr="00CB2074">
        <w:t xml:space="preserve"> č. 2.</w:t>
      </w:r>
      <w:r w:rsidR="00CD61C4">
        <w:t xml:space="preserve"> </w:t>
      </w:r>
    </w:p>
    <w:p w14:paraId="03E059F3" w14:textId="6CD95163" w:rsidR="00CB2074" w:rsidRDefault="00F041F1" w:rsidP="009C708C">
      <w:pPr>
        <w:pStyle w:val="Zoznamsodrkami"/>
        <w:numPr>
          <w:ilvl w:val="0"/>
          <w:numId w:val="15"/>
        </w:numPr>
        <w:spacing w:before="120" w:after="120"/>
        <w:ind w:left="425" w:hanging="425"/>
        <w:rPr>
          <w:sz w:val="24"/>
          <w:szCs w:val="24"/>
          <w:lang w:val="sk-SK"/>
        </w:rPr>
      </w:pPr>
      <w:bookmarkStart w:id="455" w:name="_Toc409695119"/>
      <w:r w:rsidRPr="00DB4EEA">
        <w:rPr>
          <w:sz w:val="24"/>
          <w:szCs w:val="24"/>
          <w:lang w:val="sk-SK"/>
        </w:rPr>
        <w:t xml:space="preserve">O </w:t>
      </w:r>
      <w:r w:rsidR="00CB2074" w:rsidRPr="00DB4EEA">
        <w:rPr>
          <w:sz w:val="24"/>
          <w:szCs w:val="24"/>
          <w:lang w:val="sk-SK"/>
        </w:rPr>
        <w:t xml:space="preserve">výbere štandardizovaných </w:t>
      </w:r>
      <w:r w:rsidR="00295FA4">
        <w:rPr>
          <w:sz w:val="24"/>
          <w:szCs w:val="24"/>
          <w:lang w:val="sk-SK"/>
        </w:rPr>
        <w:t xml:space="preserve">pracovných </w:t>
      </w:r>
      <w:r w:rsidR="00CB2074" w:rsidRPr="00DB4EEA">
        <w:rPr>
          <w:sz w:val="24"/>
          <w:szCs w:val="24"/>
          <w:lang w:val="sk-SK"/>
        </w:rPr>
        <w:t>pozícií rozhoduje RO</w:t>
      </w:r>
      <w:r w:rsidR="00ED3540">
        <w:rPr>
          <w:sz w:val="24"/>
          <w:szCs w:val="24"/>
          <w:lang w:val="sk-SK"/>
        </w:rPr>
        <w:t xml:space="preserve">, </w:t>
      </w:r>
      <w:r w:rsidR="00CB2074" w:rsidRPr="00DB4EEA">
        <w:rPr>
          <w:sz w:val="24"/>
          <w:szCs w:val="24"/>
          <w:lang w:val="sk-SK"/>
        </w:rPr>
        <w:t>SO</w:t>
      </w:r>
      <w:r w:rsidR="00ED3540">
        <w:rPr>
          <w:sz w:val="24"/>
          <w:szCs w:val="24"/>
          <w:lang w:val="sk-SK"/>
        </w:rPr>
        <w:t xml:space="preserve"> a PJ</w:t>
      </w:r>
      <w:r w:rsidR="00CB2074" w:rsidRPr="00DB4EEA">
        <w:rPr>
          <w:sz w:val="24"/>
          <w:szCs w:val="24"/>
          <w:lang w:val="sk-SK"/>
        </w:rPr>
        <w:t xml:space="preserve"> podľa vlastnej potreby. </w:t>
      </w:r>
      <w:r w:rsidR="00CB2074" w:rsidRPr="006D28BF">
        <w:rPr>
          <w:sz w:val="24"/>
          <w:szCs w:val="24"/>
          <w:lang w:val="sk-SK"/>
        </w:rPr>
        <w:t>RO</w:t>
      </w:r>
      <w:r w:rsidR="00ED3540">
        <w:rPr>
          <w:sz w:val="24"/>
          <w:szCs w:val="24"/>
          <w:lang w:val="sk-SK"/>
        </w:rPr>
        <w:t xml:space="preserve">, </w:t>
      </w:r>
      <w:r w:rsidR="00CB2074" w:rsidRPr="006D28BF">
        <w:rPr>
          <w:sz w:val="24"/>
          <w:szCs w:val="24"/>
          <w:lang w:val="sk-SK"/>
        </w:rPr>
        <w:t>SO</w:t>
      </w:r>
      <w:r w:rsidR="00ED3540">
        <w:rPr>
          <w:sz w:val="24"/>
          <w:szCs w:val="24"/>
          <w:lang w:val="sk-SK"/>
        </w:rPr>
        <w:t xml:space="preserve"> a PJ</w:t>
      </w:r>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 xml:space="preserve">definovaných k štandardizovaným </w:t>
      </w:r>
      <w:r w:rsidR="00295FA4">
        <w:rPr>
          <w:sz w:val="24"/>
          <w:szCs w:val="24"/>
          <w:lang w:val="sk-SK"/>
        </w:rPr>
        <w:t xml:space="preserve">pracovným </w:t>
      </w:r>
      <w:r w:rsidR="00115AEA">
        <w:rPr>
          <w:sz w:val="24"/>
          <w:szCs w:val="24"/>
          <w:lang w:val="sk-SK"/>
        </w:rPr>
        <w:t>pozíciám v rámci subjektu.</w:t>
      </w:r>
      <w:r w:rsidR="00CB2074" w:rsidRPr="006D28BF">
        <w:rPr>
          <w:sz w:val="24"/>
          <w:szCs w:val="24"/>
          <w:lang w:val="sk-SK"/>
        </w:rPr>
        <w:t xml:space="preserve"> </w:t>
      </w:r>
      <w:del w:id="456" w:author="Autor">
        <w:r w:rsidR="00C9733F" w:rsidDel="00C9733F">
          <w:rPr>
            <w:sz w:val="24"/>
            <w:szCs w:val="24"/>
            <w:lang w:val="sk-SK"/>
          </w:rPr>
          <w:delText xml:space="preserve">Je záväzné </w:delText>
        </w:r>
      </w:del>
      <w:ins w:id="457" w:author="Autor">
        <w:del w:id="458" w:author="Autor">
          <w:r w:rsidR="00DC7633" w:rsidDel="00CA2FD3">
            <w:rPr>
              <w:sz w:val="24"/>
              <w:szCs w:val="24"/>
              <w:lang w:val="sk-SK"/>
            </w:rPr>
            <w:delText>Odporúča sa</w:delText>
          </w:r>
        </w:del>
      </w:ins>
      <w:del w:id="459" w:author="Autor">
        <w:r w:rsidR="00BC3841" w:rsidDel="00CA2FD3">
          <w:rPr>
            <w:sz w:val="24"/>
            <w:szCs w:val="24"/>
            <w:lang w:val="sk-SK"/>
          </w:rPr>
          <w:delText>, aby o</w:delText>
        </w:r>
      </w:del>
      <w:ins w:id="460" w:author="Autor">
        <w:r w:rsidR="00CA2FD3">
          <w:rPr>
            <w:sz w:val="24"/>
            <w:szCs w:val="24"/>
            <w:lang w:val="sk-SK"/>
          </w:rPr>
          <w:t>O</w:t>
        </w:r>
      </w:ins>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zamestnancov</w:t>
      </w:r>
      <w:r w:rsidR="006D2DEE">
        <w:rPr>
          <w:sz w:val="24"/>
          <w:szCs w:val="24"/>
          <w:lang w:val="sk-SK"/>
        </w:rPr>
        <w:t xml:space="preserve"> pracujúcich vo verejnom záujme </w:t>
      </w:r>
      <w:r w:rsidR="00BC3841">
        <w:rPr>
          <w:sz w:val="24"/>
          <w:szCs w:val="24"/>
          <w:lang w:val="sk-SK"/>
        </w:rPr>
        <w:t>obsah</w:t>
      </w:r>
      <w:ins w:id="461" w:author="Autor">
        <w:r w:rsidR="00CA2FD3">
          <w:rPr>
            <w:sz w:val="24"/>
            <w:szCs w:val="24"/>
            <w:lang w:val="sk-SK"/>
          </w:rPr>
          <w:t>ujú</w:t>
        </w:r>
      </w:ins>
      <w:del w:id="462" w:author="Autor">
        <w:r w:rsidR="00BC3841" w:rsidDel="00CA2FD3">
          <w:rPr>
            <w:sz w:val="24"/>
            <w:szCs w:val="24"/>
            <w:lang w:val="sk-SK"/>
          </w:rPr>
          <w:delText>ovali</w:delText>
        </w:r>
      </w:del>
      <w:ins w:id="463" w:author="Autor">
        <w:r w:rsidR="00E21063">
          <w:rPr>
            <w:sz w:val="24"/>
            <w:szCs w:val="24"/>
            <w:lang w:val="sk-SK"/>
          </w:rPr>
          <w:t xml:space="preserve"> </w:t>
        </w:r>
        <w:r w:rsidR="00BB5A70">
          <w:rPr>
            <w:sz w:val="24"/>
            <w:szCs w:val="24"/>
            <w:lang w:val="sk-SK"/>
          </w:rPr>
          <w:t>relevantné</w:t>
        </w:r>
      </w:ins>
      <w:r w:rsidR="00115AEA">
        <w:rPr>
          <w:sz w:val="24"/>
          <w:szCs w:val="24"/>
          <w:lang w:val="sk-SK"/>
        </w:rPr>
        <w:t xml:space="preserve"> </w:t>
      </w:r>
      <w:del w:id="464" w:author="Autor">
        <w:r w:rsidR="00BC3841" w:rsidDel="00007E08">
          <w:rPr>
            <w:sz w:val="24"/>
            <w:szCs w:val="24"/>
            <w:lang w:val="sk-SK"/>
          </w:rPr>
          <w:delText xml:space="preserve">kľúčové </w:delText>
        </w:r>
      </w:del>
      <w:r w:rsidR="00BC3841">
        <w:rPr>
          <w:sz w:val="24"/>
          <w:szCs w:val="24"/>
          <w:lang w:val="sk-SK"/>
        </w:rPr>
        <w:t>činnosti</w:t>
      </w:r>
      <w:r w:rsidR="00CB2074" w:rsidRPr="006D28BF">
        <w:rPr>
          <w:sz w:val="24"/>
          <w:szCs w:val="24"/>
          <w:lang w:val="sk-SK"/>
        </w:rPr>
        <w:t xml:space="preserve"> </w:t>
      </w:r>
      <w:ins w:id="465" w:author="Autor">
        <w:r w:rsidR="00007E08">
          <w:rPr>
            <w:sz w:val="24"/>
            <w:szCs w:val="24"/>
            <w:lang w:val="sk-SK"/>
          </w:rPr>
          <w:t xml:space="preserve">z kľúčových opisov činností </w:t>
        </w:r>
      </w:ins>
      <w:r w:rsidR="00115AEA">
        <w:rPr>
          <w:sz w:val="24"/>
          <w:szCs w:val="24"/>
          <w:lang w:val="sk-SK"/>
        </w:rPr>
        <w:t xml:space="preserve">pre </w:t>
      </w:r>
      <w:r w:rsidR="00BC3841">
        <w:rPr>
          <w:sz w:val="24"/>
          <w:szCs w:val="24"/>
          <w:lang w:val="sk-SK"/>
        </w:rPr>
        <w:t xml:space="preserve">konkrétnu štandardizovanú </w:t>
      </w:r>
      <w:r w:rsidR="00295FA4">
        <w:rPr>
          <w:sz w:val="24"/>
          <w:szCs w:val="24"/>
          <w:lang w:val="sk-SK"/>
        </w:rPr>
        <w:t xml:space="preserve">pracovnú </w:t>
      </w:r>
      <w:r w:rsidR="00BC3841">
        <w:rPr>
          <w:sz w:val="24"/>
          <w:szCs w:val="24"/>
          <w:lang w:val="sk-SK"/>
        </w:rPr>
        <w:t xml:space="preserve">pozíciu </w:t>
      </w:r>
      <w:r w:rsidR="0069243D">
        <w:rPr>
          <w:sz w:val="24"/>
          <w:lang w:val="sk-SK"/>
        </w:rPr>
        <w:t>(podľa</w:t>
      </w:r>
      <w:r w:rsidR="00BC3841" w:rsidRPr="00833A58">
        <w:rPr>
          <w:sz w:val="24"/>
          <w:lang w:val="sk-SK"/>
        </w:rPr>
        <w:t> tabuliek č. 2 a č.</w:t>
      </w:r>
      <w:r w:rsidR="00940BEC">
        <w:rPr>
          <w:sz w:val="24"/>
          <w:lang w:val="sk-SK"/>
        </w:rPr>
        <w:t xml:space="preserve"> </w:t>
      </w:r>
      <w:r w:rsidR="00BC3841" w:rsidRPr="00833A58">
        <w:rPr>
          <w:sz w:val="24"/>
          <w:lang w:val="sk-SK"/>
        </w:rPr>
        <w:t>3</w:t>
      </w:r>
      <w:r w:rsidR="00BC3841" w:rsidRPr="00752292">
        <w:rPr>
          <w:sz w:val="24"/>
          <w:lang w:val="sk-SK"/>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r w:rsidR="009E334A">
        <w:rPr>
          <w:sz w:val="24"/>
          <w:szCs w:val="24"/>
          <w:lang w:val="sk-SK"/>
        </w:rPr>
        <w:t xml:space="preserve">, </w:t>
      </w:r>
      <w:r w:rsidR="00F46D09">
        <w:rPr>
          <w:sz w:val="24"/>
          <w:szCs w:val="24"/>
          <w:lang w:val="sk-SK"/>
        </w:rPr>
        <w:t>SO</w:t>
      </w:r>
      <w:r w:rsidR="009E334A">
        <w:rPr>
          <w:sz w:val="24"/>
          <w:szCs w:val="24"/>
          <w:lang w:val="sk-SK"/>
        </w:rPr>
        <w:t xml:space="preserve"> a PJ</w:t>
      </w:r>
      <w:r w:rsidR="00F46D09">
        <w:rPr>
          <w:sz w:val="24"/>
          <w:szCs w:val="24"/>
          <w:lang w:val="sk-SK"/>
        </w:rPr>
        <w:t xml:space="preserve"> si však môže</w:t>
      </w:r>
      <w:r w:rsidR="00946D6B">
        <w:rPr>
          <w:sz w:val="24"/>
          <w:szCs w:val="24"/>
          <w:lang w:val="sk-SK"/>
        </w:rPr>
        <w:t xml:space="preserve"> doplniť</w:t>
      </w:r>
      <w:r w:rsidR="00F46D09">
        <w:rPr>
          <w:sz w:val="24"/>
          <w:szCs w:val="24"/>
          <w:lang w:val="sk-SK"/>
        </w:rPr>
        <w:t xml:space="preserve">, resp. rozšíriť činnosti v rámci štandardizovaných pozícií </w:t>
      </w:r>
      <w:r w:rsidR="00940BEC">
        <w:rPr>
          <w:sz w:val="24"/>
          <w:szCs w:val="24"/>
          <w:lang w:val="sk-SK"/>
        </w:rPr>
        <w:t>podľa</w:t>
      </w:r>
      <w:r w:rsidR="00F46D09">
        <w:rPr>
          <w:sz w:val="24"/>
          <w:szCs w:val="24"/>
          <w:lang w:val="sk-SK"/>
        </w:rPr>
        <w:t xml:space="preserve"> potreby.  </w:t>
      </w:r>
    </w:p>
    <w:p w14:paraId="50E76843" w14:textId="795F062E"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t>Činnosti vykonávané v rámci riadiacich pozícií konkretizujú opisy štátnozamestnaneckých miest riadiacich pracovníko</w:t>
      </w:r>
      <w:r w:rsidRPr="007A2DDD">
        <w:rPr>
          <w:sz w:val="24"/>
          <w:szCs w:val="24"/>
          <w:lang w:val="sk-SK"/>
        </w:rPr>
        <w:t>v</w:t>
      </w:r>
      <w:r w:rsidR="00A05AED">
        <w:rPr>
          <w:sz w:val="24"/>
          <w:szCs w:val="24"/>
          <w:lang w:val="sk-SK"/>
        </w:rPr>
        <w:t>,</w:t>
      </w:r>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r w:rsidR="009E334A">
        <w:rPr>
          <w:sz w:val="24"/>
          <w:szCs w:val="24"/>
          <w:lang w:val="sk-SK"/>
        </w:rPr>
        <w:t xml:space="preserve">, </w:t>
      </w:r>
      <w:r w:rsidR="00151E4C" w:rsidRPr="007A2DDD">
        <w:rPr>
          <w:sz w:val="24"/>
          <w:szCs w:val="24"/>
          <w:lang w:val="sk-SK"/>
        </w:rPr>
        <w:t>SO</w:t>
      </w:r>
      <w:r w:rsidR="009E334A">
        <w:rPr>
          <w:sz w:val="24"/>
          <w:szCs w:val="24"/>
          <w:lang w:val="sk-SK"/>
        </w:rPr>
        <w:t xml:space="preserve"> a</w:t>
      </w:r>
      <w:del w:id="466" w:author="Autor">
        <w:r w:rsidR="008E2A0A" w:rsidDel="0069243D">
          <w:rPr>
            <w:sz w:val="24"/>
            <w:szCs w:val="24"/>
            <w:lang w:val="sk-SK"/>
          </w:rPr>
          <w:delText> </w:delText>
        </w:r>
      </w:del>
      <w:ins w:id="467" w:author="Autor">
        <w:r w:rsidR="0069243D">
          <w:rPr>
            <w:sz w:val="24"/>
            <w:szCs w:val="24"/>
            <w:lang w:val="sk-SK"/>
          </w:rPr>
          <w:t> </w:t>
        </w:r>
      </w:ins>
      <w:r w:rsidR="009E334A">
        <w:rPr>
          <w:sz w:val="24"/>
          <w:szCs w:val="24"/>
          <w:lang w:val="sk-SK"/>
        </w:rPr>
        <w:t>PJ</w:t>
      </w:r>
      <w:ins w:id="468" w:author="Autor">
        <w:r w:rsidR="0069243D">
          <w:rPr>
            <w:sz w:val="24"/>
            <w:szCs w:val="24"/>
            <w:lang w:val="sk-SK"/>
          </w:rPr>
          <w:t xml:space="preserve"> (podľa tabuliek č.</w:t>
        </w:r>
        <w:r w:rsidR="0024111B">
          <w:rPr>
            <w:sz w:val="24"/>
            <w:szCs w:val="24"/>
            <w:lang w:val="sk-SK"/>
          </w:rPr>
          <w:t xml:space="preserve"> </w:t>
        </w:r>
        <w:r w:rsidR="0069243D">
          <w:rPr>
            <w:sz w:val="24"/>
            <w:szCs w:val="24"/>
            <w:lang w:val="sk-SK"/>
          </w:rPr>
          <w:t>4 a č.</w:t>
        </w:r>
        <w:r w:rsidR="0024111B">
          <w:rPr>
            <w:sz w:val="24"/>
            <w:szCs w:val="24"/>
            <w:lang w:val="sk-SK"/>
          </w:rPr>
          <w:t xml:space="preserve"> </w:t>
        </w:r>
        <w:r w:rsidR="0069243D">
          <w:rPr>
            <w:sz w:val="24"/>
            <w:szCs w:val="24"/>
            <w:lang w:val="sk-SK"/>
          </w:rPr>
          <w:t>5)</w:t>
        </w:r>
      </w:ins>
      <w:r w:rsidR="008E2A0A">
        <w:rPr>
          <w:sz w:val="24"/>
          <w:szCs w:val="24"/>
          <w:lang w:val="sk-SK"/>
        </w:rPr>
        <w:t>.</w:t>
      </w:r>
      <w:r w:rsidR="00832B87" w:rsidRPr="009675B9">
        <w:rPr>
          <w:sz w:val="24"/>
          <w:szCs w:val="24"/>
          <w:lang w:val="sk-SK"/>
        </w:rPr>
        <w:t xml:space="preserve"> </w:t>
      </w:r>
    </w:p>
    <w:p w14:paraId="5897B9E4" w14:textId="2E9BE893" w:rsidR="00B07FD2" w:rsidRPr="003B6034" w:rsidRDefault="00B07FD2" w:rsidP="00FC6C10">
      <w:pPr>
        <w:pStyle w:val="Zoznamsodrkami"/>
        <w:numPr>
          <w:ilvl w:val="0"/>
          <w:numId w:val="15"/>
        </w:numPr>
        <w:spacing w:before="120" w:after="120"/>
        <w:ind w:left="425" w:hanging="425"/>
        <w:rPr>
          <w:sz w:val="24"/>
          <w:szCs w:val="24"/>
          <w:lang w:val="sk-SK"/>
        </w:rPr>
      </w:pPr>
      <w:r w:rsidRPr="003B6034">
        <w:rPr>
          <w:sz w:val="24"/>
          <w:szCs w:val="24"/>
          <w:lang w:val="sk-SK"/>
        </w:rPr>
        <w:lastRenderedPageBreak/>
        <w:t>Zastupiteľnosť jednotlivých pozícií sa odporúča riešiť v rámci rovnakých pracovných pozícií. Pri pozíciách v procese finančného riadenia je potrebné dodržať princíp oddeliteľnosti funkcií</w:t>
      </w:r>
      <w:r w:rsidR="00D3770E">
        <w:rPr>
          <w:sz w:val="24"/>
          <w:szCs w:val="24"/>
          <w:lang w:val="sk-SK"/>
        </w:rPr>
        <w:t>.</w:t>
      </w:r>
    </w:p>
    <w:bookmarkEnd w:id="455"/>
    <w:p w14:paraId="4FC33AB7" w14:textId="657D29FD" w:rsidR="0076767E" w:rsidRDefault="0076767E">
      <w:pPr>
        <w:spacing w:after="200" w:line="276" w:lineRule="auto"/>
      </w:pPr>
      <w:r>
        <w:br w:type="page"/>
      </w:r>
    </w:p>
    <w:p w14:paraId="0FB064FC" w14:textId="77777777" w:rsidR="0082404E" w:rsidRDefault="0082404E" w:rsidP="00C25CF0">
      <w:pPr>
        <w:pStyle w:val="Zkladntext"/>
        <w:spacing w:before="120" w:line="276" w:lineRule="auto"/>
        <w:ind w:left="-567" w:right="-569" w:firstLine="567"/>
        <w:rPr>
          <w:b/>
        </w:rPr>
      </w:pPr>
      <w:r>
        <w:rPr>
          <w:b/>
        </w:rPr>
        <w:lastRenderedPageBreak/>
        <w:t xml:space="preserve">Tabuľka č. 2: </w:t>
      </w:r>
      <w:r w:rsidRPr="00645A5D">
        <w:rPr>
          <w:b/>
        </w:rPr>
        <w:t xml:space="preserve">Prehľad štandardizovaných </w:t>
      </w:r>
      <w:r w:rsidR="007B1015">
        <w:rPr>
          <w:b/>
        </w:rPr>
        <w:t xml:space="preserve">pracovných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
      <w:tr w:rsidR="00377B0D" w:rsidRPr="00536549" w14:paraId="3A95F79F" w14:textId="77777777" w:rsidTr="00C01C54">
        <w:tc>
          <w:tcPr>
            <w:tcW w:w="2569" w:type="dxa"/>
            <w:vAlign w:val="center"/>
          </w:tcPr>
          <w:p w14:paraId="7D1EDD9A" w14:textId="77777777" w:rsidR="00377B0D" w:rsidRPr="00536549" w:rsidRDefault="00377B0D" w:rsidP="00CB2074">
            <w:pPr>
              <w:pStyle w:val="Zkladntext"/>
              <w:rPr>
                <w:b/>
              </w:rPr>
            </w:pPr>
            <w:r w:rsidRPr="00536549">
              <w:rPr>
                <w:b/>
              </w:rPr>
              <w:t>Štandardizovaná pozícia</w:t>
            </w:r>
          </w:p>
        </w:tc>
        <w:tc>
          <w:tcPr>
            <w:tcW w:w="7354" w:type="dxa"/>
            <w:vAlign w:val="center"/>
          </w:tcPr>
          <w:p w14:paraId="242856C8" w14:textId="77777777"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r w:rsidR="007B1015">
              <w:rPr>
                <w:b/>
              </w:rPr>
              <w:t xml:space="preserve">pracovných </w:t>
            </w:r>
            <w:r w:rsidR="00377B0D" w:rsidRPr="00536549">
              <w:rPr>
                <w:b/>
              </w:rPr>
              <w:t>pozícií</w:t>
            </w:r>
          </w:p>
        </w:tc>
      </w:tr>
      <w:tr w:rsidR="0076767E" w:rsidRPr="00536549" w14:paraId="78F68150" w14:textId="77777777" w:rsidTr="00341ED0">
        <w:trPr>
          <w:trHeight w:val="424"/>
        </w:trPr>
        <w:tc>
          <w:tcPr>
            <w:tcW w:w="2569" w:type="dxa"/>
            <w:vAlign w:val="center"/>
          </w:tcPr>
          <w:p w14:paraId="264954BF" w14:textId="77777777" w:rsidR="0076767E" w:rsidRPr="00536549" w:rsidRDefault="0076767E" w:rsidP="00CB2074">
            <w:pPr>
              <w:pStyle w:val="Zkladntext"/>
              <w:rPr>
                <w:b/>
              </w:rPr>
            </w:pPr>
            <w:r w:rsidRPr="00536549">
              <w:rPr>
                <w:b/>
              </w:rPr>
              <w:t>manažér programovania</w:t>
            </w:r>
          </w:p>
        </w:tc>
        <w:tc>
          <w:tcPr>
            <w:tcW w:w="7354" w:type="dxa"/>
          </w:tcPr>
          <w:p w14:paraId="6644EFE3"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14:paraId="7DB3C2C2"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14:paraId="744390DF"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14:paraId="5F19B9B7" w14:textId="2E361563" w:rsidR="0076767E" w:rsidRPr="00341ED0" w:rsidRDefault="0076767E">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p>
        </w:tc>
      </w:tr>
      <w:tr w:rsidR="0076767E" w:rsidRPr="00536549" w14:paraId="26E928CC" w14:textId="77777777" w:rsidTr="009A3DFB">
        <w:trPr>
          <w:trHeight w:val="1260"/>
        </w:trPr>
        <w:tc>
          <w:tcPr>
            <w:tcW w:w="2569" w:type="dxa"/>
            <w:vAlign w:val="center"/>
          </w:tcPr>
          <w:p w14:paraId="23CBC01E" w14:textId="77777777" w:rsidR="0076767E" w:rsidRPr="00536549" w:rsidRDefault="0076767E" w:rsidP="00CB2074">
            <w:pPr>
              <w:pStyle w:val="Zkladntext"/>
              <w:rPr>
                <w:b/>
              </w:rPr>
            </w:pPr>
            <w:r w:rsidRPr="00536549">
              <w:rPr>
                <w:b/>
              </w:rPr>
              <w:t>manažér pre metodiku</w:t>
            </w:r>
          </w:p>
        </w:tc>
        <w:tc>
          <w:tcPr>
            <w:tcW w:w="7354" w:type="dxa"/>
          </w:tcPr>
          <w:p w14:paraId="5A9601A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minimis),</w:t>
            </w:r>
          </w:p>
          <w:p w14:paraId="47CA842A"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14:paraId="3F3D1BF2" w14:textId="77777777" w:rsidR="0076767E" w:rsidRPr="00341ED0" w:rsidRDefault="00C14DF0" w:rsidP="009C708C">
            <w:pPr>
              <w:numPr>
                <w:ilvl w:val="0"/>
                <w:numId w:val="9"/>
              </w:numPr>
              <w:ind w:left="301" w:hanging="284"/>
              <w:contextualSpacing/>
              <w:jc w:val="both"/>
              <w:rPr>
                <w:rFonts w:eastAsia="Calibri"/>
                <w:sz w:val="22"/>
                <w:szCs w:val="22"/>
              </w:rPr>
            </w:pPr>
            <w:r w:rsidRPr="00341ED0">
              <w:rPr>
                <w:rFonts w:eastAsia="Calibri"/>
                <w:sz w:val="22"/>
                <w:szCs w:val="22"/>
              </w:rPr>
              <w:t>príprav</w:t>
            </w:r>
            <w:r>
              <w:rPr>
                <w:rFonts w:eastAsia="Calibri"/>
                <w:sz w:val="22"/>
                <w:szCs w:val="22"/>
              </w:rPr>
              <w:t>a</w:t>
            </w:r>
            <w:r w:rsidRPr="00341ED0">
              <w:rPr>
                <w:rFonts w:eastAsia="Calibri"/>
                <w:sz w:val="22"/>
                <w:szCs w:val="22"/>
              </w:rPr>
              <w:t xml:space="preserve"> </w:t>
            </w:r>
            <w:r w:rsidR="0076767E" w:rsidRPr="00341ED0">
              <w:rPr>
                <w:rFonts w:eastAsia="Calibri"/>
                <w:sz w:val="22"/>
                <w:szCs w:val="22"/>
              </w:rPr>
              <w:t>výziev na predkladanie žiadostí o NFP/písomných vyzvaní a ich prípadných zmien,</w:t>
            </w:r>
          </w:p>
          <w:p w14:paraId="2665E0D7"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14:paraId="2D6F6E59" w14:textId="6BDF4377" w:rsidR="0076767E" w:rsidRPr="009A3DFB" w:rsidRDefault="0076767E">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14:paraId="6648D786" w14:textId="77777777" w:rsidTr="009A3DFB">
        <w:trPr>
          <w:trHeight w:val="836"/>
        </w:trPr>
        <w:tc>
          <w:tcPr>
            <w:tcW w:w="2569" w:type="dxa"/>
            <w:vAlign w:val="center"/>
          </w:tcPr>
          <w:p w14:paraId="59CED321" w14:textId="77777777" w:rsidR="00CC50D1" w:rsidRPr="00536549" w:rsidRDefault="00CC50D1" w:rsidP="00CB2074">
            <w:pPr>
              <w:pStyle w:val="Zkladntext"/>
              <w:rPr>
                <w:b/>
                <w:color w:val="FF0000"/>
              </w:rPr>
            </w:pPr>
            <w:r w:rsidRPr="00536549">
              <w:rPr>
                <w:b/>
              </w:rPr>
              <w:t>manažér monitorovania OP</w:t>
            </w:r>
          </w:p>
        </w:tc>
        <w:tc>
          <w:tcPr>
            <w:tcW w:w="7354" w:type="dxa"/>
          </w:tcPr>
          <w:p w14:paraId="6E867B97" w14:textId="3DA40741"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w:t>
            </w:r>
            <w:ins w:id="469" w:author="Autor">
              <w:r w:rsidR="00937CA8">
                <w:rPr>
                  <w:rFonts w:eastAsia="Calibri"/>
                  <w:sz w:val="22"/>
                  <w:szCs w:val="22"/>
                </w:rPr>
                <w:t>N</w:t>
              </w:r>
            </w:ins>
            <w:del w:id="470" w:author="Autor">
              <w:r w:rsidRPr="00341ED0" w:rsidDel="00937CA8">
                <w:rPr>
                  <w:rFonts w:eastAsia="Calibri"/>
                  <w:sz w:val="22"/>
                  <w:szCs w:val="22"/>
                </w:rPr>
                <w:delText>n</w:delText>
              </w:r>
            </w:del>
            <w:r w:rsidRPr="00341ED0">
              <w:rPr>
                <w:rFonts w:eastAsia="Calibri"/>
                <w:sz w:val="22"/>
                <w:szCs w:val="22"/>
              </w:rPr>
              <w:t>ariadeniach EÚ pre oblasť EŠIF na programovej úrovni,</w:t>
            </w:r>
          </w:p>
          <w:p w14:paraId="3840518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14:paraId="16859E9D"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14:paraId="1F22A15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14:paraId="0E9431D8" w14:textId="6F2C1786" w:rsidR="00CC50D1" w:rsidRPr="00536549" w:rsidRDefault="00CC50D1">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14:paraId="31FBADB9" w14:textId="77777777" w:rsidTr="00FD1721">
        <w:trPr>
          <w:trHeight w:val="581"/>
        </w:trPr>
        <w:tc>
          <w:tcPr>
            <w:tcW w:w="2569" w:type="dxa"/>
            <w:vAlign w:val="center"/>
          </w:tcPr>
          <w:p w14:paraId="13812864" w14:textId="77777777" w:rsidR="00CC50D1" w:rsidRDefault="00CC50D1" w:rsidP="00CB2074">
            <w:pPr>
              <w:pStyle w:val="Zkladntext"/>
              <w:rPr>
                <w:b/>
              </w:rPr>
            </w:pPr>
            <w:r w:rsidRPr="00536549">
              <w:rPr>
                <w:b/>
              </w:rPr>
              <w:t>manažér hodnotenia OP</w:t>
            </w:r>
          </w:p>
          <w:p w14:paraId="5CF74FB4" w14:textId="77777777" w:rsidR="00CC50D1" w:rsidRPr="00536549" w:rsidRDefault="00CC50D1" w:rsidP="00CB2074">
            <w:pPr>
              <w:pStyle w:val="Zkladntext"/>
              <w:rPr>
                <w:b/>
                <w:color w:val="FF0000"/>
              </w:rPr>
            </w:pPr>
          </w:p>
        </w:tc>
        <w:tc>
          <w:tcPr>
            <w:tcW w:w="7354" w:type="dxa"/>
            <w:vAlign w:val="center"/>
          </w:tcPr>
          <w:p w14:paraId="16B9A24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14:paraId="6A9266B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14:paraId="0D7C334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(ToR</w:t>
            </w:r>
            <w:r w:rsidR="00622D18">
              <w:rPr>
                <w:rStyle w:val="Odkaznapoznmkupodiarou"/>
                <w:rFonts w:eastAsia="Calibri"/>
                <w:sz w:val="22"/>
                <w:szCs w:val="22"/>
              </w:rPr>
              <w:footnoteReference w:id="11"/>
            </w:r>
            <w:r w:rsidRPr="00341ED0">
              <w:rPr>
                <w:rFonts w:eastAsia="Calibri"/>
                <w:sz w:val="22"/>
                <w:szCs w:val="22"/>
              </w:rPr>
              <w:t>) pri externom hodnotení</w:t>
            </w:r>
            <w:r w:rsidR="00D27439">
              <w:rPr>
                <w:rFonts w:eastAsia="Calibri"/>
                <w:sz w:val="22"/>
                <w:szCs w:val="22"/>
              </w:rPr>
              <w:t>,</w:t>
            </w:r>
          </w:p>
          <w:p w14:paraId="70C91E9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14:paraId="6EA745D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14:paraId="22304CB6" w14:textId="098F7415" w:rsidR="00A37C87" w:rsidRPr="00536549" w:rsidRDefault="00CC50D1">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14:paraId="3B113AAC" w14:textId="77777777" w:rsidTr="009A3DFB">
        <w:trPr>
          <w:trHeight w:val="985"/>
        </w:trPr>
        <w:tc>
          <w:tcPr>
            <w:tcW w:w="2569" w:type="dxa"/>
            <w:vAlign w:val="center"/>
          </w:tcPr>
          <w:p w14:paraId="1F445040" w14:textId="73F405CB" w:rsidR="002D370B" w:rsidRPr="00536549" w:rsidRDefault="00CC50D1" w:rsidP="00CB2074">
            <w:pPr>
              <w:pStyle w:val="Zkladntext"/>
              <w:rPr>
                <w:b/>
                <w:color w:val="FF0000"/>
              </w:rPr>
            </w:pPr>
            <w:r w:rsidRPr="00536549">
              <w:rPr>
                <w:b/>
              </w:rPr>
              <w:lastRenderedPageBreak/>
              <w:t>manažér pre informovanie a komunikáciu</w:t>
            </w:r>
          </w:p>
        </w:tc>
        <w:tc>
          <w:tcPr>
            <w:tcW w:w="7354" w:type="dxa"/>
          </w:tcPr>
          <w:p w14:paraId="1AC76A0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14:paraId="6F3AC8DB"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14:paraId="3D387C9C" w14:textId="3C26A85E" w:rsidR="00CB5EA8" w:rsidRPr="00752292" w:rsidRDefault="00CC50D1" w:rsidP="00B85F45">
            <w:pPr>
              <w:numPr>
                <w:ilvl w:val="0"/>
                <w:numId w:val="9"/>
              </w:numPr>
              <w:ind w:left="301" w:hanging="284"/>
              <w:contextualSpacing/>
              <w:jc w:val="both"/>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2"/>
            </w:r>
            <w:r w:rsidRPr="00341ED0">
              <w:rPr>
                <w:rFonts w:eastAsia="Calibri"/>
                <w:sz w:val="22"/>
                <w:szCs w:val="22"/>
              </w:rPr>
              <w:t>, resp. ustanoveniami Systému riadenia EŠIF</w:t>
            </w:r>
          </w:p>
        </w:tc>
      </w:tr>
      <w:tr w:rsidR="00CC50D1" w:rsidRPr="00536549" w14:paraId="3AA4579A" w14:textId="77777777" w:rsidTr="00FD1721">
        <w:trPr>
          <w:trHeight w:val="2008"/>
        </w:trPr>
        <w:tc>
          <w:tcPr>
            <w:tcW w:w="2569" w:type="dxa"/>
            <w:vAlign w:val="center"/>
          </w:tcPr>
          <w:p w14:paraId="1F04B5B3" w14:textId="77777777" w:rsidR="00CC50D1" w:rsidRPr="00536549" w:rsidRDefault="00CC50D1" w:rsidP="00CB2074">
            <w:pPr>
              <w:pStyle w:val="Zkladntext"/>
              <w:rPr>
                <w:b/>
              </w:rPr>
            </w:pPr>
            <w:r w:rsidRPr="00536549">
              <w:rPr>
                <w:b/>
              </w:rPr>
              <w:t>manažér ITMS</w:t>
            </w:r>
          </w:p>
        </w:tc>
        <w:tc>
          <w:tcPr>
            <w:tcW w:w="7354" w:type="dxa"/>
          </w:tcPr>
          <w:p w14:paraId="12BB460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14:paraId="3579741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14:paraId="0F68A85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14:paraId="3D0F2511" w14:textId="40154911"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r w:rsidR="00FD672B">
              <w:rPr>
                <w:rFonts w:eastAsia="Calibri"/>
                <w:sz w:val="22"/>
                <w:szCs w:val="22"/>
              </w:rPr>
              <w:t>,</w:t>
            </w:r>
          </w:p>
          <w:p w14:paraId="090DC2A3" w14:textId="24D71E71"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14:paraId="7E9BD0C0" w14:textId="382E0113" w:rsidR="00CC50D1" w:rsidRPr="000972DC" w:rsidRDefault="000972DC" w:rsidP="000972D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tc>
      </w:tr>
      <w:tr w:rsidR="00CC50D1" w:rsidRPr="00536549" w14:paraId="4B9B8280" w14:textId="77777777" w:rsidTr="009A3DFB">
        <w:trPr>
          <w:trHeight w:val="948"/>
        </w:trPr>
        <w:tc>
          <w:tcPr>
            <w:tcW w:w="2569" w:type="dxa"/>
            <w:vAlign w:val="center"/>
          </w:tcPr>
          <w:p w14:paraId="4DC1808B" w14:textId="77777777" w:rsidR="00CC50D1" w:rsidRPr="00536549" w:rsidRDefault="00CC50D1" w:rsidP="00CB2074">
            <w:pPr>
              <w:pStyle w:val="Zkladntext"/>
              <w:rPr>
                <w:b/>
              </w:rPr>
            </w:pPr>
            <w:r w:rsidRPr="00536549">
              <w:rPr>
                <w:b/>
              </w:rPr>
              <w:t>koordinátor auditov a certifikačných overovaní</w:t>
            </w:r>
          </w:p>
        </w:tc>
        <w:tc>
          <w:tcPr>
            <w:tcW w:w="7354" w:type="dxa"/>
          </w:tcPr>
          <w:p w14:paraId="136D26E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14:paraId="5D7AD7B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14:paraId="4CB2793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14:paraId="75E14F34" w14:textId="77777777"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14:paraId="5FA8736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14:paraId="5C5F22E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14:paraId="48CA1F5A"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14:paraId="0D21A51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14:paraId="5EC69A8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14:paraId="0422F19B" w14:textId="1316E0E0" w:rsidR="00CC50D1" w:rsidRPr="00536549" w:rsidRDefault="00CC50D1" w:rsidP="008601FA">
            <w:pPr>
              <w:numPr>
                <w:ilvl w:val="0"/>
                <w:numId w:val="9"/>
              </w:numPr>
              <w:ind w:left="301" w:hanging="284"/>
              <w:contextualSpacing/>
              <w:jc w:val="both"/>
            </w:pPr>
            <w:r w:rsidRPr="00341ED0">
              <w:rPr>
                <w:rFonts w:eastAsia="Calibri"/>
                <w:sz w:val="22"/>
                <w:szCs w:val="22"/>
              </w:rPr>
              <w:t xml:space="preserve">spolupráca a poskytovanie súčinnosti CO a OA pri príprave účtov a stanoviska k nim predkladaných </w:t>
            </w:r>
            <w:r w:rsidR="008601FA">
              <w:rPr>
                <w:rFonts w:eastAsia="Calibri"/>
                <w:sz w:val="22"/>
                <w:szCs w:val="22"/>
              </w:rPr>
              <w:t>EK</w:t>
            </w:r>
          </w:p>
        </w:tc>
      </w:tr>
      <w:tr w:rsidR="0011308C" w:rsidRPr="00536549" w14:paraId="50F641FC" w14:textId="77777777" w:rsidTr="00FD1721">
        <w:trPr>
          <w:trHeight w:val="865"/>
        </w:trPr>
        <w:tc>
          <w:tcPr>
            <w:tcW w:w="2569" w:type="dxa"/>
            <w:vAlign w:val="center"/>
          </w:tcPr>
          <w:p w14:paraId="27EA555F" w14:textId="77777777" w:rsidR="0011308C" w:rsidRPr="00536549" w:rsidRDefault="0011308C" w:rsidP="00CB2074">
            <w:pPr>
              <w:pStyle w:val="Zkladntext"/>
              <w:rPr>
                <w:b/>
              </w:rPr>
            </w:pPr>
            <w:r w:rsidRPr="00536549">
              <w:rPr>
                <w:b/>
              </w:rPr>
              <w:t>manažér posudzovania projektov</w:t>
            </w:r>
          </w:p>
        </w:tc>
        <w:tc>
          <w:tcPr>
            <w:tcW w:w="7354" w:type="dxa"/>
          </w:tcPr>
          <w:p w14:paraId="63D9F46D"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14:paraId="3B82EE6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14:paraId="290112CE"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14:paraId="293B2874" w14:textId="6FBDACCA"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r w:rsidR="003244C8">
              <w:rPr>
                <w:rFonts w:eastAsia="Calibri"/>
                <w:sz w:val="22"/>
                <w:szCs w:val="22"/>
              </w:rPr>
              <w:t xml:space="preserve"> a zabezpečuje aktualizáciu príslušnej riadiacej dokumentácie,</w:t>
            </w:r>
          </w:p>
          <w:p w14:paraId="5D8BA5C8"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podieľa sa na zabezpečení procesu výberu odborných hodnotiteľov pre hodnotenie žiadostí o NFP/ projektových zámerov,</w:t>
            </w:r>
          </w:p>
          <w:p w14:paraId="5163D9F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14:paraId="75C2E5C9" w14:textId="7E3DC672" w:rsidR="0011308C" w:rsidRPr="00536549" w:rsidRDefault="0011308C" w:rsidP="00FD1721">
            <w:pPr>
              <w:numPr>
                <w:ilvl w:val="0"/>
                <w:numId w:val="9"/>
              </w:numPr>
              <w:ind w:left="301" w:hanging="284"/>
              <w:contextualSpacing/>
              <w:jc w:val="both"/>
            </w:pPr>
            <w:r w:rsidRPr="00341ED0">
              <w:rPr>
                <w:rFonts w:eastAsia="Calibri"/>
                <w:sz w:val="22"/>
                <w:szCs w:val="22"/>
              </w:rPr>
              <w:t>zabezpečuje vypracovanie záverečných správ z výziev</w:t>
            </w:r>
          </w:p>
        </w:tc>
      </w:tr>
      <w:tr w:rsidR="00CE4C14" w:rsidRPr="00536549" w14:paraId="1D3507B7" w14:textId="77777777" w:rsidTr="009A3DFB">
        <w:trPr>
          <w:trHeight w:val="1666"/>
        </w:trPr>
        <w:tc>
          <w:tcPr>
            <w:tcW w:w="2569" w:type="dxa"/>
            <w:vAlign w:val="center"/>
          </w:tcPr>
          <w:p w14:paraId="124E4507" w14:textId="77777777" w:rsidR="00CE4C14" w:rsidRDefault="00CE4C14" w:rsidP="00CB2074">
            <w:pPr>
              <w:pStyle w:val="Zkladntext"/>
              <w:rPr>
                <w:b/>
              </w:rPr>
            </w:pPr>
          </w:p>
          <w:p w14:paraId="5FBAE745" w14:textId="77777777" w:rsidR="00CE4C14" w:rsidRDefault="00CE4C14" w:rsidP="00CB2074">
            <w:pPr>
              <w:pStyle w:val="Zkladntext"/>
              <w:rPr>
                <w:b/>
              </w:rPr>
            </w:pPr>
            <w:r w:rsidRPr="00536549">
              <w:rPr>
                <w:b/>
              </w:rPr>
              <w:t>projektový manažér</w:t>
            </w:r>
          </w:p>
          <w:p w14:paraId="20473815" w14:textId="77777777" w:rsidR="00CE4C14" w:rsidRPr="00536549" w:rsidRDefault="00CE4C14" w:rsidP="00CB2074">
            <w:pPr>
              <w:pStyle w:val="Zkladntext"/>
              <w:rPr>
                <w:b/>
              </w:rPr>
            </w:pPr>
          </w:p>
        </w:tc>
        <w:tc>
          <w:tcPr>
            <w:tcW w:w="7354" w:type="dxa"/>
          </w:tcPr>
          <w:p w14:paraId="673F345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14:paraId="7EC744EA" w14:textId="22F2F95A"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 xml:space="preserve">výkon základnej finančnej kontroly, administratívnej finančnej kontroly a finančnej kontroly na mieste </w:t>
            </w:r>
            <w:r w:rsidR="009819EF">
              <w:rPr>
                <w:rFonts w:eastAsia="Calibri"/>
                <w:sz w:val="22"/>
                <w:szCs w:val="22"/>
              </w:rPr>
              <w:t>k</w:t>
            </w:r>
            <w:r w:rsidRPr="00905717">
              <w:rPr>
                <w:rFonts w:eastAsia="Calibri"/>
                <w:sz w:val="22"/>
                <w:szCs w:val="22"/>
              </w:rPr>
              <w:t xml:space="preserve"> projektu,</w:t>
            </w:r>
          </w:p>
          <w:p w14:paraId="3DABD35F" w14:textId="046C3F04"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kontroly výročných/záverečných/následných</w:t>
            </w:r>
            <w:r w:rsidR="009819EF">
              <w:rPr>
                <w:rFonts w:eastAsia="Calibri"/>
                <w:sz w:val="22"/>
                <w:szCs w:val="22"/>
              </w:rPr>
              <w:t>/mimoriadnych</w:t>
            </w:r>
            <w:r w:rsidRPr="00905717">
              <w:rPr>
                <w:rFonts w:eastAsia="Calibri"/>
                <w:sz w:val="22"/>
                <w:szCs w:val="22"/>
              </w:rPr>
              <w:t xml:space="preserve"> monitorovacích správ projektu,</w:t>
            </w:r>
          </w:p>
          <w:p w14:paraId="03D8C1D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14:paraId="2D916F9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14:paraId="3F737BF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14:paraId="4C680A86" w14:textId="77777777"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14:paraId="4E689550" w14:textId="5E54C7F0" w:rsidR="00CE4C14" w:rsidRPr="00C01C54" w:rsidRDefault="00CE4C14">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14:paraId="754B98C2" w14:textId="77777777" w:rsidTr="009A3DFB">
        <w:trPr>
          <w:trHeight w:val="948"/>
        </w:trPr>
        <w:tc>
          <w:tcPr>
            <w:tcW w:w="2569" w:type="dxa"/>
            <w:vAlign w:val="center"/>
          </w:tcPr>
          <w:p w14:paraId="1675AF4E" w14:textId="77777777" w:rsidR="00CE4C14" w:rsidRPr="00536549" w:rsidRDefault="00CE4C14" w:rsidP="00CB2074">
            <w:pPr>
              <w:pStyle w:val="Zkladntext"/>
              <w:rPr>
                <w:b/>
              </w:rPr>
            </w:pPr>
            <w:r w:rsidRPr="00536549">
              <w:rPr>
                <w:b/>
              </w:rPr>
              <w:t>manažér kontroly verejného obstarávania</w:t>
            </w:r>
          </w:p>
        </w:tc>
        <w:tc>
          <w:tcPr>
            <w:tcW w:w="7354" w:type="dxa"/>
          </w:tcPr>
          <w:p w14:paraId="3BD3032D" w14:textId="75871EA5"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procesov verejného obstarávania žiadateľov a pr</w:t>
            </w:r>
            <w:r>
              <w:rPr>
                <w:rFonts w:eastAsia="Calibri"/>
                <w:sz w:val="22"/>
                <w:szCs w:val="22"/>
              </w:rPr>
              <w:t>i</w:t>
            </w:r>
            <w:r w:rsidRPr="00341ED0">
              <w:rPr>
                <w:rFonts w:eastAsia="Calibri"/>
                <w:sz w:val="22"/>
                <w:szCs w:val="22"/>
              </w:rPr>
              <w:t>jímateľov projektov,</w:t>
            </w:r>
          </w:p>
          <w:p w14:paraId="292DA5E6" w14:textId="5BAFA5B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w:t>
            </w:r>
            <w:r w:rsidR="0046796E">
              <w:rPr>
                <w:rFonts w:eastAsia="Calibri"/>
                <w:sz w:val="22"/>
                <w:szCs w:val="22"/>
              </w:rPr>
              <w:t>í</w:t>
            </w:r>
            <w:r w:rsidRPr="00341ED0">
              <w:rPr>
                <w:rFonts w:eastAsia="Calibri"/>
                <w:sz w:val="22"/>
                <w:szCs w:val="22"/>
              </w:rPr>
              <w:t xml:space="preserve"> žiadateľom a prijímateľom projektov v oblasti verejného obstarávania,</w:t>
            </w:r>
          </w:p>
          <w:p w14:paraId="5742262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ex-ante kontrola pred vyhlásením VO, ex-ante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14:paraId="1FBE3F1F" w14:textId="77777777" w:rsidR="00B419D1" w:rsidRPr="00752292" w:rsidRDefault="00B419D1" w:rsidP="00833A58">
            <w:pPr>
              <w:numPr>
                <w:ilvl w:val="0"/>
                <w:numId w:val="9"/>
              </w:numPr>
              <w:ind w:left="301" w:hanging="284"/>
              <w:contextualSpacing/>
              <w:jc w:val="both"/>
              <w:rPr>
                <w:rFonts w:eastAsia="Calibri"/>
                <w:sz w:val="22"/>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14:paraId="60884E6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14:paraId="6834532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14:paraId="3A65FC0B" w14:textId="77777777"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14:paraId="758310C7" w14:textId="743CB0DD"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komunikácia s ÚVO, </w:t>
            </w:r>
            <w:r w:rsidRPr="008601FA">
              <w:rPr>
                <w:rFonts w:eastAsia="Calibri"/>
                <w:sz w:val="22"/>
                <w:szCs w:val="22"/>
              </w:rPr>
              <w:t>PMÚ</w:t>
            </w:r>
            <w:r w:rsidR="008601FA">
              <w:rPr>
                <w:rFonts w:eastAsia="Calibri"/>
                <w:sz w:val="22"/>
                <w:szCs w:val="22"/>
              </w:rPr>
              <w:t xml:space="preserve"> SR</w:t>
            </w:r>
            <w:r w:rsidRPr="00341ED0">
              <w:rPr>
                <w:rFonts w:eastAsia="Calibri"/>
                <w:sz w:val="22"/>
                <w:szCs w:val="22"/>
              </w:rPr>
              <w:t xml:space="preserve"> a orgánmi činnými v trestnom konaní,</w:t>
            </w:r>
          </w:p>
          <w:p w14:paraId="402799E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14:paraId="260A542A" w14:textId="10ED16B5" w:rsidR="00CE4C14" w:rsidRPr="00047E9E" w:rsidRDefault="00CE4C14" w:rsidP="00FD1721">
            <w:pPr>
              <w:numPr>
                <w:ilvl w:val="0"/>
                <w:numId w:val="9"/>
              </w:numPr>
              <w:ind w:left="301" w:hanging="284"/>
              <w:contextualSpacing/>
              <w:jc w:val="both"/>
              <w:rPr>
                <w:noProof/>
                <w:lang w:val="en-US"/>
              </w:rPr>
            </w:pPr>
            <w:r w:rsidRPr="00341ED0">
              <w:rPr>
                <w:rFonts w:eastAsia="Calibri"/>
                <w:sz w:val="22"/>
                <w:szCs w:val="22"/>
              </w:rPr>
              <w:t>podávanie námietok k procesu VO v prípade, ak je to relevantné</w:t>
            </w:r>
          </w:p>
        </w:tc>
      </w:tr>
      <w:tr w:rsidR="00377B0D" w:rsidRPr="00536549" w14:paraId="0A28C87E" w14:textId="77777777" w:rsidTr="008E56BF">
        <w:trPr>
          <w:trHeight w:val="581"/>
        </w:trPr>
        <w:tc>
          <w:tcPr>
            <w:tcW w:w="2569" w:type="dxa"/>
            <w:vAlign w:val="center"/>
          </w:tcPr>
          <w:p w14:paraId="703051F2" w14:textId="77777777" w:rsidR="00377B0D" w:rsidRPr="00536549" w:rsidRDefault="00377B0D" w:rsidP="00CB2074">
            <w:pPr>
              <w:pStyle w:val="Zkladntext"/>
              <w:rPr>
                <w:b/>
              </w:rPr>
            </w:pPr>
            <w:r w:rsidRPr="00536549">
              <w:rPr>
                <w:b/>
              </w:rPr>
              <w:t>manažér pre nezrovnalosti</w:t>
            </w:r>
          </w:p>
        </w:tc>
        <w:tc>
          <w:tcPr>
            <w:tcW w:w="7354" w:type="dxa"/>
          </w:tcPr>
          <w:p w14:paraId="08C49A5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14:paraId="7961C4F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14:paraId="36CDE48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od fázy potreby vypracovania dohody o splátkach/dohody o odklade plnenia/vymáhania finančných prostriedkov,</w:t>
            </w:r>
          </w:p>
          <w:p w14:paraId="13C54D9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14:paraId="133E49F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14:paraId="57A82D5F" w14:textId="728CDD3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zadávanie a aktualizáci</w:t>
            </w:r>
            <w:r w:rsidR="0046796E">
              <w:rPr>
                <w:rFonts w:eastAsia="Calibri"/>
                <w:sz w:val="22"/>
                <w:szCs w:val="22"/>
              </w:rPr>
              <w:t>a</w:t>
            </w:r>
            <w:r w:rsidRPr="00341ED0">
              <w:rPr>
                <w:rFonts w:eastAsia="Calibri"/>
                <w:sz w:val="22"/>
                <w:szCs w:val="22"/>
              </w:rPr>
              <w:t xml:space="preserve">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14:paraId="69E168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14:paraId="07740D24" w14:textId="77777777" w:rsidR="00377B0D" w:rsidRPr="00341ED0" w:rsidRDefault="00CE4C14" w:rsidP="008E56BF">
            <w:pPr>
              <w:pStyle w:val="Zkladntext"/>
              <w:numPr>
                <w:ilvl w:val="0"/>
                <w:numId w:val="9"/>
              </w:numPr>
              <w:spacing w:after="0"/>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14:paraId="26387879" w14:textId="77777777" w:rsidTr="009A3DFB">
        <w:trPr>
          <w:trHeight w:val="1242"/>
        </w:trPr>
        <w:tc>
          <w:tcPr>
            <w:tcW w:w="2569" w:type="dxa"/>
            <w:vAlign w:val="center"/>
          </w:tcPr>
          <w:p w14:paraId="59A035E8" w14:textId="77777777" w:rsidR="00CE4C14" w:rsidRPr="00536549" w:rsidRDefault="00CE4C14" w:rsidP="00CB2074">
            <w:pPr>
              <w:pStyle w:val="Zkladntext"/>
              <w:rPr>
                <w:b/>
              </w:rPr>
            </w:pPr>
            <w:r w:rsidRPr="00536549">
              <w:rPr>
                <w:b/>
              </w:rPr>
              <w:lastRenderedPageBreak/>
              <w:t>manažér technickej pomoci</w:t>
            </w:r>
          </w:p>
        </w:tc>
        <w:tc>
          <w:tcPr>
            <w:tcW w:w="7354" w:type="dxa"/>
          </w:tcPr>
          <w:p w14:paraId="7240DE98" w14:textId="5DBC49EF"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spracovanie a</w:t>
            </w:r>
            <w:r w:rsidR="00592751">
              <w:rPr>
                <w:rFonts w:eastAsia="Calibri"/>
                <w:sz w:val="22"/>
                <w:szCs w:val="22"/>
              </w:rPr>
              <w:t> administrácia</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14:paraId="3DA85AD7" w14:textId="77777777"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14:paraId="7EB1BA0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14:paraId="033B7DA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14:paraId="1C50767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14:paraId="55DD844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14:paraId="2E298359" w14:textId="45BFC629"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dodávateľmi, vykonáva</w:t>
            </w:r>
            <w:r w:rsidR="0046796E">
              <w:rPr>
                <w:rFonts w:eastAsia="Calibri"/>
                <w:sz w:val="22"/>
                <w:szCs w:val="22"/>
              </w:rPr>
              <w:t>nie</w:t>
            </w:r>
            <w:r w:rsidRPr="00341ED0">
              <w:rPr>
                <w:rFonts w:eastAsia="Calibri"/>
                <w:sz w:val="22"/>
                <w:szCs w:val="22"/>
              </w:rPr>
              <w:t xml:space="preserve"> vecn</w:t>
            </w:r>
            <w:r w:rsidR="0046796E">
              <w:rPr>
                <w:rFonts w:eastAsia="Calibri"/>
                <w:sz w:val="22"/>
                <w:szCs w:val="22"/>
              </w:rPr>
              <w:t>ej</w:t>
            </w:r>
            <w:r w:rsidRPr="00341ED0">
              <w:rPr>
                <w:rFonts w:eastAsia="Calibri"/>
                <w:sz w:val="22"/>
                <w:szCs w:val="22"/>
              </w:rPr>
              <w:t xml:space="preserve"> a fyzick</w:t>
            </w:r>
            <w:r w:rsidR="0046796E">
              <w:rPr>
                <w:rFonts w:eastAsia="Calibri"/>
                <w:sz w:val="22"/>
                <w:szCs w:val="22"/>
              </w:rPr>
              <w:t>ej</w:t>
            </w:r>
            <w:r w:rsidRPr="00341ED0">
              <w:rPr>
                <w:rFonts w:eastAsia="Calibri"/>
                <w:sz w:val="22"/>
                <w:szCs w:val="22"/>
              </w:rPr>
              <w:t xml:space="preserve"> kontrol</w:t>
            </w:r>
            <w:r w:rsidR="0046796E">
              <w:rPr>
                <w:rFonts w:eastAsia="Calibri"/>
                <w:sz w:val="22"/>
                <w:szCs w:val="22"/>
              </w:rPr>
              <w:t>y</w:t>
            </w:r>
            <w:r w:rsidRPr="00341ED0">
              <w:rPr>
                <w:rFonts w:eastAsia="Calibri"/>
                <w:sz w:val="22"/>
                <w:szCs w:val="22"/>
              </w:rPr>
              <w:t xml:space="preserve"> dodaných výstupov v spolupráci s príslušnými organizačnými útvarmi podľa vecnej pôsobnosti,</w:t>
            </w:r>
          </w:p>
          <w:p w14:paraId="09A0AD1A" w14:textId="120309ED" w:rsidR="00CE4C14" w:rsidRPr="00341ED0" w:rsidRDefault="003C0E00" w:rsidP="009C708C">
            <w:pPr>
              <w:numPr>
                <w:ilvl w:val="0"/>
                <w:numId w:val="9"/>
              </w:numPr>
              <w:ind w:left="301" w:hanging="284"/>
              <w:contextualSpacing/>
              <w:jc w:val="both"/>
              <w:rPr>
                <w:rFonts w:eastAsia="Calibri"/>
                <w:sz w:val="22"/>
                <w:szCs w:val="22"/>
              </w:rPr>
            </w:pPr>
            <w:r>
              <w:rPr>
                <w:rFonts w:eastAsia="Calibri"/>
                <w:sz w:val="22"/>
                <w:szCs w:val="22"/>
              </w:rPr>
              <w:t xml:space="preserve">základná </w:t>
            </w:r>
            <w:r w:rsidR="00CE4C14" w:rsidRPr="00341ED0">
              <w:rPr>
                <w:rFonts w:eastAsia="Calibri"/>
                <w:sz w:val="22"/>
                <w:szCs w:val="22"/>
              </w:rPr>
              <w:t>finančná kontrola účtovných dokladov</w:t>
            </w:r>
            <w:r w:rsidR="00055B2C">
              <w:rPr>
                <w:rFonts w:eastAsia="Calibri"/>
                <w:sz w:val="22"/>
                <w:szCs w:val="22"/>
              </w:rPr>
              <w:t xml:space="preserve"> zazmluvnených</w:t>
            </w:r>
            <w:r w:rsidR="00CE4C14" w:rsidRPr="00341ED0">
              <w:rPr>
                <w:rFonts w:eastAsia="Calibri"/>
                <w:sz w:val="22"/>
                <w:szCs w:val="22"/>
              </w:rPr>
              <w:t xml:space="preserve"> dodávateľov</w:t>
            </w:r>
            <w:r w:rsidR="00D27439">
              <w:rPr>
                <w:rFonts w:eastAsia="Calibri"/>
                <w:sz w:val="22"/>
                <w:szCs w:val="22"/>
              </w:rPr>
              <w:t>,</w:t>
            </w:r>
          </w:p>
          <w:p w14:paraId="741D61A9" w14:textId="19A08771"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p>
        </w:tc>
      </w:tr>
      <w:tr w:rsidR="00CE4C14" w:rsidRPr="00536549" w14:paraId="291CCC4E" w14:textId="77777777" w:rsidTr="009A3DFB">
        <w:trPr>
          <w:trHeight w:val="839"/>
        </w:trPr>
        <w:tc>
          <w:tcPr>
            <w:tcW w:w="2569" w:type="dxa"/>
            <w:vAlign w:val="center"/>
          </w:tcPr>
          <w:p w14:paraId="5F7278F8" w14:textId="77777777" w:rsidR="00CE4C14" w:rsidRPr="00536549" w:rsidRDefault="00CE4C14" w:rsidP="00CB2074">
            <w:pPr>
              <w:pStyle w:val="Zkladntext"/>
              <w:rPr>
                <w:b/>
              </w:rPr>
            </w:pPr>
            <w:r w:rsidRPr="00536549">
              <w:rPr>
                <w:b/>
              </w:rPr>
              <w:t>kontrolór (EŠIF)</w:t>
            </w:r>
          </w:p>
        </w:tc>
        <w:tc>
          <w:tcPr>
            <w:tcW w:w="7354" w:type="dxa"/>
          </w:tcPr>
          <w:p w14:paraId="4597B914" w14:textId="375DDD7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RO s manuálom procedúr RO/internou riadiacou dokumentáciou, ako aj relevantnými usmerneniami, metodickými pokynmi, výkladmi a postupmi definovanými na národnej úrovni,</w:t>
            </w:r>
          </w:p>
          <w:p w14:paraId="68A41F30"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14:paraId="7B4D55F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14:paraId="60E8DE2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14:paraId="609F086E" w14:textId="77777777"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0135FBE" w14:textId="77777777"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14:paraId="124CD890" w14:textId="2704EFE0"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14:paraId="12C5BAC7" w14:textId="77777777" w:rsidTr="00341ED0">
        <w:trPr>
          <w:trHeight w:val="282"/>
        </w:trPr>
        <w:tc>
          <w:tcPr>
            <w:tcW w:w="2569" w:type="dxa"/>
            <w:vAlign w:val="center"/>
          </w:tcPr>
          <w:p w14:paraId="50D68475" w14:textId="77777777" w:rsidR="00CE4C14" w:rsidRPr="00377B0D" w:rsidRDefault="00CE4C14" w:rsidP="00377B0D">
            <w:pPr>
              <w:pStyle w:val="Zkladntext"/>
              <w:rPr>
                <w:b/>
              </w:rPr>
            </w:pPr>
            <w:r>
              <w:rPr>
                <w:b/>
              </w:rPr>
              <w:t>m</w:t>
            </w:r>
            <w:r w:rsidRPr="00377B0D">
              <w:rPr>
                <w:b/>
              </w:rPr>
              <w:t>anažér overovania podnetov</w:t>
            </w:r>
          </w:p>
        </w:tc>
        <w:tc>
          <w:tcPr>
            <w:tcW w:w="7354" w:type="dxa"/>
          </w:tcPr>
          <w:p w14:paraId="50A45837" w14:textId="03732438"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w:t>
            </w:r>
            <w:r w:rsidR="00BA1B7E">
              <w:rPr>
                <w:rFonts w:eastAsia="Calibri"/>
                <w:sz w:val="22"/>
                <w:szCs w:val="22"/>
              </w:rPr>
              <w:t>,</w:t>
            </w:r>
            <w:r w:rsidRPr="00341ED0">
              <w:rPr>
                <w:rFonts w:eastAsia="Calibri"/>
                <w:sz w:val="22"/>
                <w:szCs w:val="22"/>
              </w:rPr>
              <w:t xml:space="preserve"> priebežný monitoring podnetov a trestných konaní, </w:t>
            </w:r>
          </w:p>
          <w:p w14:paraId="4BD91C6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14:paraId="6323A73B"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14:paraId="69D38063" w14:textId="7341228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 výsledkoch ich preverenia</w:t>
            </w:r>
            <w:r w:rsidR="00D27439">
              <w:rPr>
                <w:rFonts w:eastAsia="Calibri"/>
                <w:sz w:val="22"/>
                <w:szCs w:val="22"/>
              </w:rPr>
              <w:t>,</w:t>
            </w:r>
          </w:p>
          <w:p w14:paraId="4EB50D22" w14:textId="52ECB477" w:rsidR="00CE4C14" w:rsidRPr="00536549" w:rsidRDefault="00CE4C14" w:rsidP="00FD1721">
            <w:pPr>
              <w:numPr>
                <w:ilvl w:val="0"/>
                <w:numId w:val="9"/>
              </w:numPr>
              <w:ind w:left="301" w:hanging="284"/>
              <w:contextualSpacing/>
              <w:jc w:val="both"/>
            </w:pPr>
            <w:r w:rsidRPr="00341ED0">
              <w:rPr>
                <w:rFonts w:eastAsia="Calibri"/>
                <w:sz w:val="22"/>
                <w:szCs w:val="22"/>
              </w:rPr>
              <w:t>poskytnutie súčinnosti orgánom činným v trestnom konaní pri vyšetrovaniach súvisiacich s projektmi financovanými z operačného programu</w:t>
            </w:r>
          </w:p>
        </w:tc>
      </w:tr>
      <w:tr w:rsidR="00437199" w:rsidRPr="00536549" w14:paraId="1989B04F" w14:textId="77777777" w:rsidTr="00C01C54">
        <w:tc>
          <w:tcPr>
            <w:tcW w:w="2569" w:type="dxa"/>
            <w:vAlign w:val="center"/>
          </w:tcPr>
          <w:p w14:paraId="469B2D93" w14:textId="77777777" w:rsidR="00437199" w:rsidRPr="00536549" w:rsidRDefault="00437199" w:rsidP="00D625BE">
            <w:pPr>
              <w:pStyle w:val="Zkladntext"/>
              <w:rPr>
                <w:b/>
                <w:color w:val="FF0000"/>
              </w:rPr>
            </w:pPr>
            <w:r w:rsidRPr="00536549">
              <w:rPr>
                <w:b/>
              </w:rPr>
              <w:t>manažér pre riadenie ľudských zdrojov</w:t>
            </w:r>
          </w:p>
        </w:tc>
        <w:tc>
          <w:tcPr>
            <w:tcW w:w="7354" w:type="dxa"/>
          </w:tcPr>
          <w:p w14:paraId="4A302C9B" w14:textId="2B0F152C"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 s osobným úradom rezortu</w:t>
            </w:r>
            <w:r w:rsidR="008223AE">
              <w:rPr>
                <w:rFonts w:eastAsia="Calibri"/>
                <w:sz w:val="22"/>
                <w:szCs w:val="22"/>
              </w:rPr>
              <w:t>, resp. s iným relevantným útvarom</w:t>
            </w:r>
            <w:r w:rsidRPr="00341ED0">
              <w:rPr>
                <w:rFonts w:eastAsia="Calibri"/>
                <w:sz w:val="22"/>
                <w:szCs w:val="22"/>
              </w:rPr>
              <w:t xml:space="preserve"> a v súlade s internými predpismi,</w:t>
            </w:r>
          </w:p>
          <w:p w14:paraId="352C05BC"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14:paraId="74E4C57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14:paraId="5CAFA39A" w14:textId="0E7D8B94" w:rsidR="00437199" w:rsidRDefault="00070712">
            <w:pPr>
              <w:numPr>
                <w:ilvl w:val="0"/>
                <w:numId w:val="9"/>
              </w:numPr>
              <w:ind w:left="301" w:hanging="284"/>
              <w:contextualSpacing/>
              <w:jc w:val="both"/>
              <w:rPr>
                <w:rFonts w:eastAsia="Calibri"/>
                <w:sz w:val="22"/>
                <w:szCs w:val="22"/>
              </w:rPr>
              <w:pPrChange w:id="472" w:author="Autor">
                <w:pPr>
                  <w:numPr>
                    <w:numId w:val="9"/>
                  </w:numPr>
                  <w:ind w:left="1069" w:hanging="360"/>
                  <w:contextualSpacing/>
                  <w:jc w:val="both"/>
                </w:pPr>
              </w:pPrChange>
            </w:pPr>
            <w:r w:rsidRPr="00341ED0">
              <w:rPr>
                <w:rFonts w:eastAsia="Calibri"/>
                <w:sz w:val="22"/>
                <w:szCs w:val="22"/>
              </w:rPr>
              <w:lastRenderedPageBreak/>
              <w:t xml:space="preserve">spolupráca a komunikácia </w:t>
            </w:r>
            <w:r w:rsidR="001D3BF1">
              <w:rPr>
                <w:rFonts w:eastAsia="Calibri"/>
                <w:sz w:val="22"/>
                <w:szCs w:val="22"/>
              </w:rPr>
              <w:t xml:space="preserve">s </w:t>
            </w:r>
            <w:r w:rsidR="003024E5">
              <w:rPr>
                <w:rFonts w:eastAsia="Calibri"/>
                <w:sz w:val="22"/>
                <w:szCs w:val="22"/>
              </w:rPr>
              <w:t xml:space="preserve">MIRRI SR </w:t>
            </w:r>
            <w:r w:rsidRPr="00341ED0">
              <w:rPr>
                <w:rFonts w:eastAsia="Calibri"/>
                <w:sz w:val="22"/>
                <w:szCs w:val="22"/>
              </w:rPr>
              <w:t>ohľadom rozvoja a vzdelávania administratívnych kapacít EŠIF</w:t>
            </w:r>
            <w:ins w:id="473" w:author="Autor">
              <w:r w:rsidR="00B51D3E">
                <w:rPr>
                  <w:rFonts w:eastAsia="Calibri"/>
                  <w:sz w:val="22"/>
                  <w:szCs w:val="22"/>
                </w:rPr>
                <w:t>,</w:t>
              </w:r>
            </w:ins>
          </w:p>
          <w:p w14:paraId="0777C9E9" w14:textId="5DEE6650" w:rsidR="00E63B19" w:rsidRPr="00341ED0" w:rsidRDefault="007A42DA">
            <w:pPr>
              <w:numPr>
                <w:ilvl w:val="0"/>
                <w:numId w:val="9"/>
              </w:numPr>
              <w:ind w:left="301" w:hanging="284"/>
              <w:contextualSpacing/>
              <w:jc w:val="both"/>
              <w:rPr>
                <w:rFonts w:eastAsia="Calibri"/>
                <w:sz w:val="22"/>
                <w:szCs w:val="22"/>
              </w:rPr>
              <w:pPrChange w:id="474" w:author="Autor">
                <w:pPr>
                  <w:numPr>
                    <w:numId w:val="9"/>
                  </w:numPr>
                  <w:ind w:left="1069" w:hanging="360"/>
                  <w:contextualSpacing/>
                  <w:jc w:val="both"/>
                </w:pPr>
              </w:pPrChange>
            </w:pPr>
            <w:ins w:id="475" w:author="Autor">
              <w:r>
                <w:rPr>
                  <w:rFonts w:eastAsia="Calibri"/>
                  <w:sz w:val="22"/>
                  <w:szCs w:val="22"/>
                </w:rPr>
                <w:t>vypracovávanie analýz, reportov a iných výstupných dokumentov týkajúcich sa monitorovania AK v aktuálnom aj pripravovanom PO</w:t>
              </w:r>
              <w:r w:rsidR="00B51D3E">
                <w:rPr>
                  <w:rFonts w:eastAsia="Calibri"/>
                  <w:sz w:val="22"/>
                  <w:szCs w:val="22"/>
                </w:rPr>
                <w:t xml:space="preserve"> (ak relevantné)</w:t>
              </w:r>
              <w:del w:id="476" w:author="Autor">
                <w:r w:rsidDel="00B51D3E">
                  <w:rPr>
                    <w:rFonts w:eastAsia="Calibri"/>
                    <w:sz w:val="22"/>
                    <w:szCs w:val="22"/>
                  </w:rPr>
                  <w:delText>.</w:delText>
                </w:r>
              </w:del>
            </w:ins>
          </w:p>
        </w:tc>
      </w:tr>
      <w:tr w:rsidR="003F15F2" w:rsidRPr="00536549" w14:paraId="6B2AABAB" w14:textId="77777777" w:rsidTr="00752292">
        <w:tc>
          <w:tcPr>
            <w:tcW w:w="2569" w:type="dxa"/>
            <w:vAlign w:val="center"/>
          </w:tcPr>
          <w:p w14:paraId="523D972C" w14:textId="77777777" w:rsidR="003F15F2" w:rsidRPr="00536549" w:rsidRDefault="003F15F2" w:rsidP="00752292">
            <w:pPr>
              <w:pStyle w:val="Zkladntext"/>
              <w:rPr>
                <w:b/>
              </w:rPr>
            </w:pPr>
            <w:r w:rsidRPr="00377B0D">
              <w:rPr>
                <w:b/>
              </w:rPr>
              <w:lastRenderedPageBreak/>
              <w:t>kontrolór plnenia úloh sprostredkovateľského orgánu</w:t>
            </w:r>
            <w:r>
              <w:rPr>
                <w:b/>
              </w:rPr>
              <w:t>, resp. tretieho subjektu</w:t>
            </w:r>
          </w:p>
        </w:tc>
        <w:tc>
          <w:tcPr>
            <w:tcW w:w="7354" w:type="dxa"/>
          </w:tcPr>
          <w:p w14:paraId="1FDD4FF9"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14:paraId="0851C6E5" w14:textId="73D18F85"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r w:rsidR="00584E40">
              <w:rPr>
                <w:rStyle w:val="Odkaznapoznmkupodiarou"/>
                <w:rFonts w:eastAsia="Calibri"/>
                <w:sz w:val="22"/>
                <w:szCs w:val="22"/>
              </w:rPr>
              <w:footnoteReference w:id="13"/>
            </w:r>
            <w:r w:rsidRPr="00341ED0">
              <w:rPr>
                <w:rFonts w:eastAsia="Calibri"/>
                <w:sz w:val="22"/>
                <w:szCs w:val="22"/>
              </w:rPr>
              <w:t>,</w:t>
            </w:r>
          </w:p>
          <w:p w14:paraId="19F2BC3D"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14:paraId="102C417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14:paraId="0CD8026B"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5E17F5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14:paraId="46DEF67C" w14:textId="31C519C6"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r w:rsidR="00C323E4">
              <w:rPr>
                <w:rFonts w:eastAsia="Calibri"/>
                <w:sz w:val="22"/>
                <w:szCs w:val="22"/>
              </w:rPr>
              <w:t>,</w:t>
            </w:r>
          </w:p>
          <w:p w14:paraId="72A2D0A1" w14:textId="717A93DF" w:rsidR="003F15F2" w:rsidRPr="00752292" w:rsidRDefault="003F15F2" w:rsidP="003F15F2">
            <w:pPr>
              <w:numPr>
                <w:ilvl w:val="0"/>
                <w:numId w:val="9"/>
              </w:numPr>
              <w:ind w:left="301" w:hanging="284"/>
              <w:contextualSpacing/>
              <w:jc w:val="both"/>
              <w:rPr>
                <w:rFonts w:eastAsia="Calibri"/>
                <w:sz w:val="22"/>
              </w:rPr>
            </w:pPr>
            <w:r w:rsidRPr="00341ED0">
              <w:rPr>
                <w:rFonts w:eastAsia="Calibri"/>
                <w:sz w:val="22"/>
                <w:szCs w:val="22"/>
              </w:rPr>
              <w:t>kontrola/ overovanie a hodnotenie plnenia prijatých opatrení na odstránenie nedostatkov</w:t>
            </w:r>
          </w:p>
        </w:tc>
      </w:tr>
      <w:tr w:rsidR="00437199" w:rsidRPr="00536549" w14:paraId="49C88DFF" w14:textId="77777777" w:rsidTr="00C01C54">
        <w:tc>
          <w:tcPr>
            <w:tcW w:w="2569" w:type="dxa"/>
            <w:vAlign w:val="center"/>
          </w:tcPr>
          <w:p w14:paraId="5F08B0A3" w14:textId="77777777" w:rsidR="00437199" w:rsidRPr="00536549" w:rsidRDefault="00437199" w:rsidP="009A3DFB">
            <w:pPr>
              <w:pStyle w:val="Zkladntext"/>
              <w:rPr>
                <w:b/>
              </w:rPr>
            </w:pPr>
            <w:r w:rsidRPr="00536549">
              <w:rPr>
                <w:b/>
              </w:rPr>
              <w:t>asistent/zamestnanec zodpovedný za administratívnu podporu</w:t>
            </w:r>
          </w:p>
        </w:tc>
        <w:tc>
          <w:tcPr>
            <w:tcW w:w="7354" w:type="dxa"/>
          </w:tcPr>
          <w:p w14:paraId="6B6D3E3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14:paraId="58F9D957"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14:paraId="0413D286" w14:textId="0687D524"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14:paraId="07801216" w14:textId="240874C3"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záznamov, protokolov, prehľad</w:t>
            </w:r>
            <w:r w:rsidR="003A3099">
              <w:rPr>
                <w:rFonts w:eastAsia="Calibri"/>
                <w:sz w:val="22"/>
                <w:szCs w:val="22"/>
              </w:rPr>
              <w:t>ov</w:t>
            </w:r>
            <w:r w:rsidRPr="00341ED0">
              <w:rPr>
                <w:rFonts w:eastAsia="Calibri"/>
                <w:sz w:val="22"/>
                <w:szCs w:val="22"/>
              </w:rPr>
              <w:t xml:space="preserve"> a iných informácií organizačného útvaru, </w:t>
            </w:r>
          </w:p>
          <w:p w14:paraId="57427A55"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14:paraId="2C5BEC64" w14:textId="57EE1CAC" w:rsidR="00070712" w:rsidRDefault="00070712" w:rsidP="00B2212B">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14:paraId="130BE122" w14:textId="14B4B5E3" w:rsidR="00795246" w:rsidRPr="00047E9E" w:rsidRDefault="00070712" w:rsidP="00B2212B">
            <w:pPr>
              <w:numPr>
                <w:ilvl w:val="0"/>
                <w:numId w:val="9"/>
              </w:numPr>
              <w:ind w:left="301" w:hanging="284"/>
              <w:contextualSpacing/>
              <w:jc w:val="both"/>
              <w:rPr>
                <w:rFonts w:eastAsia="Calibri"/>
                <w:sz w:val="22"/>
                <w:szCs w:val="22"/>
              </w:rPr>
            </w:pPr>
            <w:r w:rsidRPr="00B2212B">
              <w:rPr>
                <w:rFonts w:eastAsia="Calibri"/>
                <w:sz w:val="22"/>
                <w:szCs w:val="22"/>
              </w:rPr>
              <w:t>evidencia a kontrola dochádzky zamestnancov</w:t>
            </w:r>
          </w:p>
        </w:tc>
      </w:tr>
      <w:tr w:rsidR="00437199" w:rsidRPr="00536549" w14:paraId="24A13800" w14:textId="77777777" w:rsidTr="00C01C54">
        <w:tc>
          <w:tcPr>
            <w:tcW w:w="2569" w:type="dxa"/>
            <w:vAlign w:val="center"/>
          </w:tcPr>
          <w:p w14:paraId="2DFC55C4" w14:textId="77777777" w:rsidR="00437199" w:rsidRPr="00536549" w:rsidRDefault="00437199" w:rsidP="009A3DFB">
            <w:pPr>
              <w:pStyle w:val="Zkladntext"/>
              <w:rPr>
                <w:b/>
              </w:rPr>
            </w:pPr>
            <w:r w:rsidRPr="00536549">
              <w:rPr>
                <w:b/>
              </w:rPr>
              <w:t>právnik</w:t>
            </w:r>
          </w:p>
        </w:tc>
        <w:tc>
          <w:tcPr>
            <w:tcW w:w="7354" w:type="dxa"/>
          </w:tcPr>
          <w:p w14:paraId="447309C8"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14:paraId="0C4B25BC" w14:textId="77777777"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14:paraId="39F35C3D"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14:paraId="482659D1"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w:t>
            </w:r>
            <w:r w:rsidR="00FE6C55">
              <w:rPr>
                <w:rFonts w:eastAsia="Calibri"/>
                <w:sz w:val="22"/>
                <w:szCs w:val="22"/>
              </w:rPr>
              <w:t>ácia</w:t>
            </w:r>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14:paraId="02506F9C" w14:textId="73B2755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lastRenderedPageBreak/>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r w:rsidRPr="000151D9">
              <w:rPr>
                <w:rFonts w:eastAsia="Calibri"/>
                <w:sz w:val="22"/>
                <w:szCs w:val="22"/>
              </w:rPr>
              <w:t xml:space="preserve"> s vymáhaním pohľadávok</w:t>
            </w:r>
            <w:r w:rsidR="007E267A">
              <w:rPr>
                <w:rFonts w:eastAsia="Calibri"/>
                <w:sz w:val="22"/>
                <w:szCs w:val="22"/>
              </w:rPr>
              <w:t>,</w:t>
            </w:r>
          </w:p>
          <w:p w14:paraId="62D66E7D" w14:textId="77777777"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súčinnosť pri príprave pripomienok k návrhom oficiálnych dokumentov, hlavne v oblasti EŠIF</w:t>
            </w:r>
            <w:r>
              <w:rPr>
                <w:rFonts w:eastAsia="Calibri"/>
                <w:sz w:val="22"/>
                <w:szCs w:val="22"/>
              </w:rPr>
              <w:t>,</w:t>
            </w:r>
          </w:p>
          <w:p w14:paraId="5759A1CE" w14:textId="204C8D6F"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r w:rsidRPr="00341ED0">
              <w:rPr>
                <w:rFonts w:eastAsia="Calibri"/>
                <w:sz w:val="22"/>
                <w:szCs w:val="22"/>
              </w:rPr>
              <w:t xml:space="preserve">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14:paraId="7A62BBD8" w14:textId="77777777" w:rsidTr="00C01C54">
        <w:trPr>
          <w:trHeight w:val="557"/>
        </w:trPr>
        <w:tc>
          <w:tcPr>
            <w:tcW w:w="2569" w:type="dxa"/>
            <w:vAlign w:val="center"/>
          </w:tcPr>
          <w:p w14:paraId="57EE1B82" w14:textId="77777777" w:rsidR="00437199" w:rsidRPr="00536549" w:rsidRDefault="00437199" w:rsidP="009A3DFB">
            <w:pPr>
              <w:pStyle w:val="Zkladntext"/>
              <w:rPr>
                <w:b/>
              </w:rPr>
            </w:pPr>
            <w:r w:rsidRPr="00536549">
              <w:rPr>
                <w:b/>
              </w:rPr>
              <w:lastRenderedPageBreak/>
              <w:t>sektorový/rezortný expert</w:t>
            </w:r>
          </w:p>
        </w:tc>
        <w:tc>
          <w:tcPr>
            <w:tcW w:w="7354" w:type="dxa"/>
          </w:tcPr>
          <w:p w14:paraId="64A23D5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14:paraId="3F172644" w14:textId="06E8A10D"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ex-ante kondicionalít</w:t>
            </w:r>
            <w:r>
              <w:rPr>
                <w:rFonts w:eastAsia="Calibri"/>
                <w:sz w:val="22"/>
                <w:szCs w:val="22"/>
              </w:rPr>
              <w:t>,</w:t>
            </w:r>
          </w:p>
          <w:p w14:paraId="7623D05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14:paraId="56FDCC4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14:paraId="61921B00"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14:paraId="3D22C816"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14:paraId="38CD5517" w14:textId="77777777" w:rsidR="00070712" w:rsidRDefault="00070712" w:rsidP="00341ED0">
      <w:pPr>
        <w:pStyle w:val="Zkladntext"/>
      </w:pPr>
      <w:bookmarkStart w:id="477" w:name="_Toc389123333"/>
    </w:p>
    <w:p w14:paraId="38462481" w14:textId="77777777" w:rsidR="00E80FA2" w:rsidRPr="00C01632" w:rsidRDefault="00E80FA2" w:rsidP="00A964C3">
      <w:pPr>
        <w:pStyle w:val="Zkladntext"/>
        <w:spacing w:line="276" w:lineRule="auto"/>
        <w:rPr>
          <w:b/>
        </w:rPr>
      </w:pPr>
      <w:r w:rsidRPr="00C01632">
        <w:rPr>
          <w:b/>
        </w:rPr>
        <w:t xml:space="preserve">Tabuľka č. 3: Prehľad štandardizovaných </w:t>
      </w:r>
      <w:r w:rsidR="00D16019">
        <w:rPr>
          <w:b/>
        </w:rPr>
        <w:t xml:space="preserve">pracovných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
      <w:tblGrid>
        <w:gridCol w:w="2532"/>
        <w:gridCol w:w="7420"/>
      </w:tblGrid>
      <w:tr w:rsidR="00F950DB" w14:paraId="5C7CD621" w14:textId="77777777" w:rsidTr="00752292">
        <w:tc>
          <w:tcPr>
            <w:tcW w:w="2532" w:type="dxa"/>
            <w:vAlign w:val="center"/>
          </w:tcPr>
          <w:p w14:paraId="75F337D6" w14:textId="77777777" w:rsidR="00F950DB" w:rsidRDefault="003A5C83" w:rsidP="00C01632">
            <w:pPr>
              <w:pStyle w:val="Zkladntext"/>
              <w:rPr>
                <w:b/>
              </w:rPr>
            </w:pPr>
            <w:r w:rsidRPr="003A5C83">
              <w:rPr>
                <w:b/>
              </w:rPr>
              <w:t>Štandardizovaná</w:t>
            </w:r>
            <w:r w:rsidR="00DC6064">
              <w:rPr>
                <w:b/>
              </w:rPr>
              <w:t xml:space="preserve"> pracovná</w:t>
            </w:r>
            <w:r w:rsidRPr="003A5C83">
              <w:rPr>
                <w:b/>
              </w:rPr>
              <w:t xml:space="preserve"> pozícia</w:t>
            </w:r>
          </w:p>
        </w:tc>
        <w:tc>
          <w:tcPr>
            <w:tcW w:w="7420" w:type="dxa"/>
          </w:tcPr>
          <w:p w14:paraId="0EB1F7D1" w14:textId="77777777"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r w:rsidR="00D0344F">
              <w:rPr>
                <w:b/>
              </w:rPr>
              <w:t xml:space="preserve">pracovné </w:t>
            </w:r>
            <w:r w:rsidR="003A5C83" w:rsidRPr="00C01632">
              <w:rPr>
                <w:b/>
              </w:rPr>
              <w:t>pozície</w:t>
            </w:r>
          </w:p>
        </w:tc>
      </w:tr>
      <w:tr w:rsidR="00E80FA2" w14:paraId="20B23E39" w14:textId="77777777" w:rsidTr="00752292">
        <w:tc>
          <w:tcPr>
            <w:tcW w:w="2532" w:type="dxa"/>
            <w:vAlign w:val="center"/>
          </w:tcPr>
          <w:p w14:paraId="3C2F9B96" w14:textId="77777777" w:rsidR="00E80FA2" w:rsidRDefault="00077C29" w:rsidP="00FD1721">
            <w:pPr>
              <w:pStyle w:val="Zkladntext"/>
            </w:pPr>
            <w:r>
              <w:rPr>
                <w:b/>
              </w:rPr>
              <w:t xml:space="preserve">finančný </w:t>
            </w:r>
            <w:r w:rsidR="00840850">
              <w:rPr>
                <w:b/>
              </w:rPr>
              <w:t>overovateľ</w:t>
            </w:r>
            <w:r w:rsidR="00653409">
              <w:rPr>
                <w:b/>
              </w:rPr>
              <w:t xml:space="preserve"> PJ</w:t>
            </w:r>
          </w:p>
        </w:tc>
        <w:tc>
          <w:tcPr>
            <w:tcW w:w="7420" w:type="dxa"/>
          </w:tcPr>
          <w:p w14:paraId="09709D0A" w14:textId="77777777" w:rsidR="00840850" w:rsidRPr="00D20FCF" w:rsidRDefault="00840850" w:rsidP="008E56BF">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overovateľa,</w:t>
            </w:r>
          </w:p>
          <w:p w14:paraId="4045506A" w14:textId="33DA947F" w:rsidR="00447DA1" w:rsidRPr="00D20FCF" w:rsidRDefault="00447DA1" w:rsidP="008E56BF">
            <w:pPr>
              <w:numPr>
                <w:ilvl w:val="0"/>
                <w:numId w:val="9"/>
              </w:numPr>
              <w:ind w:left="301" w:hanging="284"/>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 xml:space="preserve">informačných systémoch </w:t>
            </w:r>
            <w:r w:rsidR="00934043">
              <w:rPr>
                <w:rFonts w:eastAsia="Calibri"/>
                <w:sz w:val="22"/>
                <w:szCs w:val="22"/>
              </w:rPr>
              <w:t>PJ</w:t>
            </w:r>
            <w:r w:rsidR="00F6448B">
              <w:rPr>
                <w:rFonts w:eastAsia="Calibri"/>
                <w:sz w:val="22"/>
                <w:szCs w:val="22"/>
              </w:rPr>
              <w:t>,</w:t>
            </w:r>
            <w:r w:rsidRPr="00D20FCF">
              <w:rPr>
                <w:rFonts w:eastAsia="Calibri"/>
                <w:sz w:val="22"/>
                <w:szCs w:val="22"/>
              </w:rPr>
              <w:t xml:space="preserve"> </w:t>
            </w:r>
          </w:p>
          <w:p w14:paraId="730AE64C" w14:textId="26850D5B" w:rsidR="00C25CF0" w:rsidRDefault="00631A58" w:rsidP="008E56BF">
            <w:pPr>
              <w:numPr>
                <w:ilvl w:val="0"/>
                <w:numId w:val="9"/>
              </w:numPr>
              <w:ind w:left="301" w:hanging="284"/>
              <w:contextualSpacing/>
              <w:jc w:val="both"/>
              <w:rPr>
                <w:rFonts w:eastAsia="Calibri"/>
                <w:sz w:val="22"/>
                <w:szCs w:val="22"/>
              </w:rPr>
            </w:pPr>
            <w:r w:rsidRPr="00631A58">
              <w:rPr>
                <w:rFonts w:eastAsia="Calibri"/>
                <w:sz w:val="22"/>
                <w:szCs w:val="22"/>
              </w:rPr>
              <w:t>výkon základnej finančnej kontroly žiadosti o platbu v zmysle zákona č</w:t>
            </w:r>
            <w:r w:rsidR="00EA7935">
              <w:rPr>
                <w:rFonts w:eastAsia="Calibri"/>
                <w:sz w:val="22"/>
                <w:szCs w:val="22"/>
              </w:rPr>
              <w:t xml:space="preserve">. </w:t>
            </w:r>
            <w:r w:rsidRPr="00631A58">
              <w:rPr>
                <w:rFonts w:eastAsia="Calibri"/>
                <w:sz w:val="22"/>
                <w:szCs w:val="22"/>
              </w:rPr>
              <w:t>357/2015 Z.</w:t>
            </w:r>
            <w:del w:id="478" w:author="Autor">
              <w:r w:rsidRPr="00631A58" w:rsidDel="003E0F3C">
                <w:rPr>
                  <w:rFonts w:eastAsia="Calibri"/>
                  <w:sz w:val="22"/>
                  <w:szCs w:val="22"/>
                </w:rPr>
                <w:delText xml:space="preserve"> </w:delText>
              </w:r>
            </w:del>
            <w:r w:rsidRPr="00631A58">
              <w:rPr>
                <w:rFonts w:eastAsia="Calibri"/>
                <w:sz w:val="22"/>
                <w:szCs w:val="22"/>
              </w:rPr>
              <w:t>z</w:t>
            </w:r>
            <w:del w:id="479" w:author="Autor">
              <w:r w:rsidRPr="00631A58" w:rsidDel="003E0F3C">
                <w:rPr>
                  <w:rFonts w:eastAsia="Calibri"/>
                  <w:sz w:val="22"/>
                  <w:szCs w:val="22"/>
                </w:rPr>
                <w:delText>. o finančnej kontrole a</w:delText>
              </w:r>
              <w:r w:rsidR="00626F61" w:rsidDel="003E0F3C">
                <w:rPr>
                  <w:rFonts w:eastAsia="Calibri"/>
                  <w:sz w:val="22"/>
                  <w:szCs w:val="22"/>
                </w:rPr>
                <w:delText> </w:delText>
              </w:r>
              <w:r w:rsidRPr="00631A58" w:rsidDel="003E0F3C">
                <w:rPr>
                  <w:rFonts w:eastAsia="Calibri"/>
                  <w:sz w:val="22"/>
                  <w:szCs w:val="22"/>
                </w:rPr>
                <w:delText>audite</w:delText>
              </w:r>
            </w:del>
            <w:r w:rsidRPr="00631A58">
              <w:rPr>
                <w:rFonts w:eastAsia="Calibri"/>
                <w:sz w:val="22"/>
                <w:szCs w:val="22"/>
              </w:rPr>
              <w:t xml:space="preserve">, ktorá zahŕňa kontrolu formálnej správnosti predložených dokumentov (príslušnej časti formulára žiadosti o platbu), overenie súladu žiadosti o platbu s rozpočtovým </w:t>
            </w:r>
            <w:r w:rsidR="00517F0E">
              <w:rPr>
                <w:rFonts w:eastAsia="Calibri"/>
                <w:sz w:val="22"/>
                <w:szCs w:val="22"/>
              </w:rPr>
              <w:t>limitom pre danú prioritnú os</w:t>
            </w:r>
            <w:r w:rsidR="00F6448B">
              <w:rPr>
                <w:rFonts w:eastAsia="Calibri"/>
                <w:sz w:val="22"/>
                <w:szCs w:val="22"/>
              </w:rPr>
              <w:t>,</w:t>
            </w:r>
            <w:r w:rsidR="00EA7935">
              <w:rPr>
                <w:rFonts w:eastAsia="Calibri"/>
                <w:sz w:val="22"/>
                <w:szCs w:val="22"/>
              </w:rPr>
              <w:t xml:space="preserve"> </w:t>
            </w:r>
          </w:p>
          <w:p w14:paraId="5C0DEAAF" w14:textId="4F6741F3" w:rsidR="004F48AA" w:rsidRPr="004F48AA" w:rsidDel="00B04BCC" w:rsidRDefault="00840850" w:rsidP="008E56BF">
            <w:pPr>
              <w:numPr>
                <w:ilvl w:val="0"/>
                <w:numId w:val="9"/>
              </w:numPr>
              <w:ind w:left="301" w:hanging="284"/>
              <w:contextualSpacing/>
              <w:jc w:val="both"/>
              <w:rPr>
                <w:del w:id="480" w:author="Autor"/>
                <w:rFonts w:eastAsia="Calibri"/>
                <w:sz w:val="22"/>
                <w:szCs w:val="22"/>
              </w:rPr>
            </w:pPr>
            <w:del w:id="481" w:author="Autor">
              <w:r w:rsidRPr="00D20FCF" w:rsidDel="00B04BCC">
                <w:rPr>
                  <w:rFonts w:eastAsia="Calibri"/>
                  <w:sz w:val="22"/>
                  <w:szCs w:val="22"/>
                </w:rPr>
                <w:delText xml:space="preserve">spolupráca s </w:delText>
              </w:r>
              <w:r w:rsidR="00934043" w:rsidDel="00B04BCC">
                <w:rPr>
                  <w:rFonts w:eastAsia="Calibri"/>
                  <w:sz w:val="22"/>
                  <w:szCs w:val="22"/>
                </w:rPr>
                <w:delText>RO</w:delText>
              </w:r>
              <w:r w:rsidRPr="00D20FCF" w:rsidDel="00B04BCC">
                <w:rPr>
                  <w:rFonts w:eastAsia="Calibri"/>
                  <w:sz w:val="22"/>
                  <w:szCs w:val="22"/>
                </w:rPr>
                <w:delText xml:space="preserve"> pri príprave podkladov do správ o vykonávaní programu a iných správ,</w:delText>
              </w:r>
            </w:del>
          </w:p>
          <w:p w14:paraId="764C969C" w14:textId="453E0A4E" w:rsidR="00C27A1B" w:rsidRDefault="00592C91" w:rsidP="008E56BF">
            <w:pPr>
              <w:numPr>
                <w:ilvl w:val="0"/>
                <w:numId w:val="9"/>
              </w:numPr>
              <w:ind w:left="301" w:hanging="284"/>
              <w:contextualSpacing/>
              <w:jc w:val="both"/>
              <w:rPr>
                <w:rFonts w:eastAsia="Calibri"/>
                <w:sz w:val="22"/>
                <w:szCs w:val="22"/>
              </w:rPr>
            </w:pPr>
            <w:r w:rsidRPr="004F48AA">
              <w:rPr>
                <w:rFonts w:eastAsia="Calibri"/>
                <w:sz w:val="22"/>
                <w:szCs w:val="22"/>
              </w:rPr>
              <w:t>zostavovanie</w:t>
            </w:r>
            <w:r w:rsidR="00A971A9" w:rsidRPr="004F48AA">
              <w:rPr>
                <w:rFonts w:eastAsia="Calibri"/>
                <w:sz w:val="22"/>
                <w:szCs w:val="22"/>
              </w:rPr>
              <w:t>/</w:t>
            </w:r>
            <w:r w:rsidR="00522921" w:rsidRPr="004F48AA">
              <w:rPr>
                <w:rFonts w:eastAsia="Calibri"/>
                <w:sz w:val="22"/>
                <w:szCs w:val="22"/>
              </w:rPr>
              <w:t>overovanie</w:t>
            </w:r>
            <w:r w:rsidR="00CB5A14" w:rsidRPr="0094700E">
              <w:rPr>
                <w:rStyle w:val="Odkaznapoznmkupodiarou"/>
                <w:rFonts w:eastAsia="Calibri"/>
                <w:sz w:val="22"/>
                <w:szCs w:val="22"/>
              </w:rPr>
              <w:footnoteReference w:id="14"/>
            </w:r>
            <w:r w:rsidR="00522921" w:rsidRPr="004F48AA">
              <w:rPr>
                <w:rFonts w:eastAsia="Calibri"/>
                <w:sz w:val="22"/>
                <w:szCs w:val="22"/>
              </w:rPr>
              <w:t xml:space="preserve"> súhrnných/mimoriadnych súhrnných žiadostí o</w:t>
            </w:r>
            <w:r w:rsidRPr="004F48AA">
              <w:rPr>
                <w:rFonts w:eastAsia="Calibri"/>
                <w:sz w:val="22"/>
                <w:szCs w:val="22"/>
              </w:rPr>
              <w:t> </w:t>
            </w:r>
            <w:r w:rsidR="00522921" w:rsidRPr="004F48AA">
              <w:rPr>
                <w:rFonts w:eastAsia="Calibri"/>
                <w:sz w:val="22"/>
                <w:szCs w:val="22"/>
              </w:rPr>
              <w:t>platbu</w:t>
            </w:r>
            <w:r w:rsidRPr="004F48AA">
              <w:rPr>
                <w:rFonts w:eastAsia="Calibri"/>
                <w:sz w:val="22"/>
                <w:szCs w:val="22"/>
              </w:rPr>
              <w:t xml:space="preserve"> (ak relevantné)</w:t>
            </w:r>
            <w:r w:rsidR="00840850" w:rsidRPr="004F48AA">
              <w:rPr>
                <w:rFonts w:eastAsia="Calibri"/>
                <w:sz w:val="22"/>
                <w:szCs w:val="22"/>
              </w:rPr>
              <w:t>,</w:t>
            </w:r>
          </w:p>
          <w:p w14:paraId="7A73A537" w14:textId="55174F1B" w:rsidR="00C27A1B" w:rsidRDefault="00840850" w:rsidP="008E56BF">
            <w:pPr>
              <w:numPr>
                <w:ilvl w:val="0"/>
                <w:numId w:val="9"/>
              </w:numPr>
              <w:ind w:left="301" w:hanging="284"/>
              <w:contextualSpacing/>
              <w:jc w:val="both"/>
              <w:rPr>
                <w:rFonts w:eastAsia="Calibri"/>
                <w:sz w:val="22"/>
                <w:szCs w:val="22"/>
              </w:rPr>
            </w:pPr>
            <w:r w:rsidRPr="004F48AA">
              <w:rPr>
                <w:rFonts w:eastAsia="Calibri"/>
                <w:sz w:val="22"/>
                <w:szCs w:val="22"/>
              </w:rPr>
              <w:t xml:space="preserve">vypracovanie a aktualizácia manuálu procedúr </w:t>
            </w:r>
            <w:r w:rsidR="00934043">
              <w:rPr>
                <w:rFonts w:eastAsia="Calibri"/>
                <w:sz w:val="22"/>
                <w:szCs w:val="22"/>
              </w:rPr>
              <w:t>PJ</w:t>
            </w:r>
            <w:r w:rsidRPr="004F48AA">
              <w:rPr>
                <w:rFonts w:eastAsia="Calibri"/>
                <w:sz w:val="22"/>
                <w:szCs w:val="22"/>
              </w:rPr>
              <w:t>,</w:t>
            </w:r>
          </w:p>
          <w:p w14:paraId="08F010D7" w14:textId="044FF6CA" w:rsidR="00840850" w:rsidDel="00B04BCC" w:rsidRDefault="00840850" w:rsidP="008E56BF">
            <w:pPr>
              <w:numPr>
                <w:ilvl w:val="0"/>
                <w:numId w:val="9"/>
              </w:numPr>
              <w:ind w:left="301" w:hanging="284"/>
              <w:contextualSpacing/>
              <w:jc w:val="both"/>
              <w:rPr>
                <w:del w:id="482" w:author="Autor"/>
                <w:rFonts w:eastAsia="Calibri"/>
                <w:sz w:val="22"/>
                <w:szCs w:val="22"/>
              </w:rPr>
            </w:pPr>
            <w:del w:id="483" w:author="Autor">
              <w:r w:rsidRPr="004F48AA" w:rsidDel="00B04BCC">
                <w:rPr>
                  <w:rFonts w:eastAsia="Calibri"/>
                  <w:sz w:val="22"/>
                  <w:szCs w:val="22"/>
                </w:rPr>
                <w:delText xml:space="preserve">koordinácia výkonu auditov, kontrol a certifikačných overovaní a </w:delText>
              </w:r>
              <w:r w:rsidR="00245255" w:rsidRPr="004F48AA" w:rsidDel="00B04BCC">
                <w:rPr>
                  <w:rFonts w:eastAsia="Calibri"/>
                  <w:sz w:val="22"/>
                  <w:szCs w:val="22"/>
                </w:rPr>
                <w:delText>príprava</w:delText>
              </w:r>
              <w:r w:rsidRPr="004F48AA" w:rsidDel="00B04BCC">
                <w:rPr>
                  <w:rFonts w:eastAsia="Calibri"/>
                  <w:sz w:val="22"/>
                  <w:szCs w:val="22"/>
                </w:rPr>
                <w:delText xml:space="preserve"> podkladov pre ich výkon za platobnú jednotku</w:delText>
              </w:r>
              <w:r w:rsidR="00592C91" w:rsidRPr="004F48AA" w:rsidDel="00B04BCC">
                <w:rPr>
                  <w:rFonts w:eastAsia="Calibri"/>
                  <w:sz w:val="22"/>
                  <w:szCs w:val="22"/>
                </w:rPr>
                <w:delText xml:space="preserve"> (ak relevantné)</w:delText>
              </w:r>
              <w:r w:rsidRPr="004F48AA" w:rsidDel="00B04BCC">
                <w:rPr>
                  <w:rFonts w:eastAsia="Calibri"/>
                  <w:sz w:val="22"/>
                  <w:szCs w:val="22"/>
                </w:rPr>
                <w:delText>,</w:delText>
              </w:r>
            </w:del>
          </w:p>
          <w:p w14:paraId="7CC2CDDC" w14:textId="4CF20B6F" w:rsidR="00840850" w:rsidRPr="004F48AA" w:rsidDel="00B04BCC" w:rsidRDefault="00840850" w:rsidP="008E56BF">
            <w:pPr>
              <w:numPr>
                <w:ilvl w:val="0"/>
                <w:numId w:val="9"/>
              </w:numPr>
              <w:ind w:left="301" w:hanging="284"/>
              <w:contextualSpacing/>
              <w:jc w:val="both"/>
              <w:rPr>
                <w:del w:id="484" w:author="Autor"/>
                <w:rFonts w:eastAsia="Calibri"/>
                <w:sz w:val="22"/>
                <w:szCs w:val="22"/>
              </w:rPr>
            </w:pPr>
            <w:del w:id="485" w:author="Autor">
              <w:r w:rsidRPr="004F48AA" w:rsidDel="00B04BCC">
                <w:rPr>
                  <w:rFonts w:eastAsia="Calibri"/>
                  <w:sz w:val="22"/>
                  <w:szCs w:val="22"/>
                </w:rPr>
                <w:delText>účasť  na príprave koncepčných materiálov odboru, príprave stanovísk k medzirezortným pripomienkovým konaniam, podkladovým informáciám a ostatných materiálov v rámci výkonu svojej pozície,</w:delText>
              </w:r>
            </w:del>
          </w:p>
          <w:p w14:paraId="5860753E" w14:textId="6223E314" w:rsidR="00447DA1" w:rsidRPr="00D20FCF" w:rsidRDefault="00447DA1" w:rsidP="00FD1721">
            <w:pPr>
              <w:numPr>
                <w:ilvl w:val="0"/>
                <w:numId w:val="9"/>
              </w:numPr>
              <w:ind w:left="301" w:hanging="284"/>
              <w:contextualSpacing/>
              <w:jc w:val="both"/>
              <w:rPr>
                <w:rFonts w:eastAsia="Calibri"/>
                <w:sz w:val="22"/>
                <w:szCs w:val="22"/>
              </w:rPr>
            </w:pPr>
            <w:r w:rsidRPr="00D20FCF">
              <w:rPr>
                <w:rFonts w:eastAsia="Calibri"/>
                <w:sz w:val="22"/>
                <w:szCs w:val="22"/>
              </w:rPr>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p>
          <w:p w14:paraId="477A521B" w14:textId="615CA304" w:rsidR="00A45930" w:rsidRPr="00752292" w:rsidRDefault="00840850" w:rsidP="00FD1721">
            <w:pPr>
              <w:numPr>
                <w:ilvl w:val="0"/>
                <w:numId w:val="9"/>
              </w:numPr>
              <w:ind w:left="301" w:hanging="284"/>
              <w:contextualSpacing/>
              <w:jc w:val="both"/>
              <w:rPr>
                <w:rFonts w:eastAsia="Calibri"/>
                <w:sz w:val="22"/>
              </w:rPr>
            </w:pPr>
            <w:r w:rsidRPr="00D20FCF">
              <w:rPr>
                <w:rFonts w:eastAsia="Calibri"/>
                <w:sz w:val="22"/>
                <w:szCs w:val="22"/>
              </w:rPr>
              <w:t xml:space="preserve">zabezpečenie </w:t>
            </w:r>
            <w:ins w:id="486" w:author="Autor">
              <w:r w:rsidR="002E4422">
                <w:rPr>
                  <w:rFonts w:eastAsia="Calibri"/>
                  <w:sz w:val="22"/>
                  <w:szCs w:val="22"/>
                </w:rPr>
                <w:t xml:space="preserve">súčinnosti pri výkone </w:t>
              </w:r>
            </w:ins>
            <w:r w:rsidRPr="00D20FCF">
              <w:rPr>
                <w:rFonts w:eastAsia="Calibri"/>
                <w:sz w:val="22"/>
                <w:szCs w:val="22"/>
              </w:rPr>
              <w:t xml:space="preserve">auditov/kontrol a certifikačných overovaní </w:t>
            </w:r>
            <w:r w:rsidR="00592C91">
              <w:rPr>
                <w:rFonts w:eastAsia="Calibri"/>
                <w:sz w:val="22"/>
                <w:szCs w:val="22"/>
              </w:rPr>
              <w:t>(ak relevantné)</w:t>
            </w:r>
            <w:r w:rsidR="00592C91" w:rsidRPr="00D20FCF">
              <w:rPr>
                <w:rFonts w:eastAsia="Calibri"/>
                <w:sz w:val="22"/>
                <w:szCs w:val="22"/>
              </w:rPr>
              <w:t xml:space="preserve"> </w:t>
            </w:r>
            <w:r w:rsidRPr="00D20FCF">
              <w:rPr>
                <w:rFonts w:eastAsia="Calibri"/>
                <w:sz w:val="22"/>
                <w:szCs w:val="22"/>
              </w:rPr>
              <w:t>od fázy prípravy vyžiadanej dokumentácie až po fázu odpočtu splnenia nápravných opatrení)</w:t>
            </w:r>
            <w:r w:rsidR="007A1C42">
              <w:rPr>
                <w:rFonts w:eastAsia="Calibri"/>
                <w:sz w:val="22"/>
                <w:szCs w:val="22"/>
              </w:rPr>
              <w:t>,</w:t>
            </w:r>
          </w:p>
          <w:p w14:paraId="25187EBB" w14:textId="0021BD28" w:rsidR="00592C91" w:rsidDel="00B04BCC" w:rsidRDefault="00592C91" w:rsidP="008E56BF">
            <w:pPr>
              <w:numPr>
                <w:ilvl w:val="0"/>
                <w:numId w:val="9"/>
              </w:numPr>
              <w:ind w:left="301" w:hanging="284"/>
              <w:contextualSpacing/>
              <w:jc w:val="both"/>
              <w:rPr>
                <w:del w:id="487" w:author="Autor"/>
                <w:rFonts w:eastAsia="Calibri"/>
                <w:sz w:val="22"/>
                <w:szCs w:val="22"/>
              </w:rPr>
            </w:pPr>
            <w:del w:id="488" w:author="Autor">
              <w:r w:rsidRPr="00592C91" w:rsidDel="00B04BCC">
                <w:rPr>
                  <w:rFonts w:eastAsia="Calibri"/>
                  <w:sz w:val="22"/>
                  <w:szCs w:val="22"/>
                </w:rPr>
                <w:delText>príprava podkladov a stanovísk k správam, kontrolám, auditom a certifikačným overovaniam podľa požiadavky</w:delText>
              </w:r>
              <w:r w:rsidDel="00B04BCC">
                <w:rPr>
                  <w:rFonts w:eastAsia="Calibri"/>
                  <w:sz w:val="22"/>
                  <w:szCs w:val="22"/>
                </w:rPr>
                <w:delText>,</w:delText>
              </w:r>
            </w:del>
          </w:p>
          <w:p w14:paraId="37C28029" w14:textId="3C00AC91" w:rsidR="005D65A9" w:rsidRPr="00FC6C10" w:rsidRDefault="005D65A9" w:rsidP="008E56BF">
            <w:pPr>
              <w:numPr>
                <w:ilvl w:val="0"/>
                <w:numId w:val="9"/>
              </w:numPr>
              <w:ind w:left="301" w:hanging="284"/>
              <w:contextualSpacing/>
              <w:jc w:val="both"/>
              <w:rPr>
                <w:rFonts w:eastAsia="Calibri"/>
                <w:color w:val="000000" w:themeColor="text1"/>
                <w:sz w:val="22"/>
                <w:szCs w:val="22"/>
              </w:rPr>
            </w:pPr>
            <w:r w:rsidRPr="00FC6C10">
              <w:rPr>
                <w:rFonts w:eastAsia="Calibri"/>
                <w:color w:val="000000" w:themeColor="text1"/>
                <w:sz w:val="22"/>
                <w:szCs w:val="22"/>
              </w:rPr>
              <w:lastRenderedPageBreak/>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w:t>
            </w:r>
            <w:r w:rsidR="00D676CF">
              <w:rPr>
                <w:rFonts w:eastAsia="Calibri"/>
                <w:color w:val="000000" w:themeColor="text1"/>
                <w:sz w:val="22"/>
                <w:szCs w:val="22"/>
              </w:rPr>
              <w:t>ŠR</w:t>
            </w:r>
            <w:r w:rsidRPr="00FC6C10">
              <w:rPr>
                <w:rFonts w:eastAsia="Calibri"/>
                <w:color w:val="000000" w:themeColor="text1"/>
                <w:sz w:val="22"/>
                <w:szCs w:val="22"/>
              </w:rPr>
              <w:t xml:space="preserve"> na spolufinancovanie</w:t>
            </w:r>
            <w:r w:rsidR="008D51DE" w:rsidRPr="00FC6C10">
              <w:rPr>
                <w:rFonts w:eastAsia="Calibri"/>
                <w:color w:val="000000" w:themeColor="text1"/>
                <w:sz w:val="22"/>
                <w:szCs w:val="22"/>
              </w:rPr>
              <w:t>,</w:t>
            </w:r>
          </w:p>
          <w:p w14:paraId="3BBB6F86" w14:textId="166DE948" w:rsidR="00E80FA2" w:rsidRPr="00982B57" w:rsidRDefault="00447DA1">
            <w:pPr>
              <w:numPr>
                <w:ilvl w:val="0"/>
                <w:numId w:val="9"/>
              </w:numPr>
              <w:ind w:left="301" w:hanging="284"/>
              <w:contextualSpacing/>
              <w:jc w:val="both"/>
              <w:rPr>
                <w:color w:val="FF0000"/>
              </w:rPr>
              <w:pPrChange w:id="489" w:author="Autor">
                <w:pPr>
                  <w:numPr>
                    <w:numId w:val="9"/>
                  </w:numPr>
                  <w:ind w:left="1069" w:hanging="360"/>
                  <w:contextualSpacing/>
                  <w:jc w:val="both"/>
                </w:pPr>
              </w:pPrChange>
            </w:pP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 xml:space="preserve">140 </w:t>
            </w:r>
            <w:ins w:id="490" w:author="Autor">
              <w:r w:rsidR="00937CA8">
                <w:rPr>
                  <w:rFonts w:eastAsia="Calibri"/>
                  <w:sz w:val="22"/>
                  <w:szCs w:val="22"/>
                </w:rPr>
                <w:t>N</w:t>
              </w:r>
            </w:ins>
            <w:del w:id="491" w:author="Autor">
              <w:r w:rsidRPr="00D20FCF" w:rsidDel="00937CA8">
                <w:rPr>
                  <w:rFonts w:eastAsia="Calibri"/>
                  <w:sz w:val="22"/>
                  <w:szCs w:val="22"/>
                </w:rPr>
                <w:delText>n</w:delText>
              </w:r>
            </w:del>
            <w:r w:rsidRPr="00D20FCF">
              <w:rPr>
                <w:rFonts w:eastAsia="Calibri"/>
                <w:sz w:val="22"/>
                <w:szCs w:val="22"/>
              </w:rPr>
              <w:t>ariadenia Európskeho parlamentu a Rady (EÚ) č. 1303/2013</w:t>
            </w:r>
            <w:r w:rsidR="00B2212B">
              <w:rPr>
                <w:rFonts w:eastAsia="Calibri"/>
                <w:sz w:val="22"/>
                <w:szCs w:val="22"/>
              </w:rPr>
              <w:t>. R</w:t>
            </w:r>
            <w:r w:rsidRPr="009857D3">
              <w:rPr>
                <w:rFonts w:eastAsia="Calibri"/>
                <w:sz w:val="22"/>
                <w:szCs w:val="22"/>
              </w:rPr>
              <w:t xml:space="preserve">egistrácia a uchovávanie dokumentov musí byť zabezpečená aj v súlade so zákonom č. 395/2002 Z. z. </w:t>
            </w:r>
            <w:del w:id="492" w:author="Autor">
              <w:r w:rsidRPr="009857D3" w:rsidDel="009306CA">
                <w:rPr>
                  <w:rFonts w:eastAsia="Calibri"/>
                  <w:sz w:val="22"/>
                  <w:szCs w:val="22"/>
                </w:rPr>
                <w:delText>o archívoch a registratúra</w:delText>
              </w:r>
              <w:r w:rsidRPr="009C741C" w:rsidDel="009306CA">
                <w:rPr>
                  <w:rFonts w:eastAsia="Calibri"/>
                  <w:sz w:val="22"/>
                  <w:szCs w:val="22"/>
                </w:rPr>
                <w:delText>ch a o doplnení niektorých zákonov v znení neskorších predpisov</w:delText>
              </w:r>
            </w:del>
          </w:p>
        </w:tc>
      </w:tr>
      <w:tr w:rsidR="00840850" w14:paraId="62915B43" w14:textId="77777777" w:rsidTr="00752292">
        <w:tc>
          <w:tcPr>
            <w:tcW w:w="2532" w:type="dxa"/>
            <w:vAlign w:val="center"/>
          </w:tcPr>
          <w:p w14:paraId="7109E2AD" w14:textId="77777777" w:rsidR="00840850" w:rsidRDefault="00077C29" w:rsidP="00FD1721">
            <w:pPr>
              <w:pStyle w:val="Zkladntext"/>
              <w:rPr>
                <w:b/>
              </w:rPr>
            </w:pPr>
            <w:r>
              <w:rPr>
                <w:b/>
              </w:rPr>
              <w:lastRenderedPageBreak/>
              <w:t xml:space="preserve">finančný </w:t>
            </w:r>
            <w:r w:rsidR="002920B8">
              <w:rPr>
                <w:b/>
              </w:rPr>
              <w:t>manažér</w:t>
            </w:r>
            <w:r w:rsidR="00653409">
              <w:rPr>
                <w:b/>
              </w:rPr>
              <w:t xml:space="preserve"> PJ</w:t>
            </w:r>
          </w:p>
        </w:tc>
        <w:tc>
          <w:tcPr>
            <w:tcW w:w="7420" w:type="dxa"/>
          </w:tcPr>
          <w:p w14:paraId="2349FC1D" w14:textId="2DF4CB4E"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manažéra</w:t>
            </w:r>
            <w:r w:rsidR="00F6448B">
              <w:rPr>
                <w:rFonts w:eastAsia="Calibri"/>
                <w:sz w:val="22"/>
                <w:szCs w:val="22"/>
              </w:rPr>
              <w:t xml:space="preserve"> PJ</w:t>
            </w:r>
            <w:r w:rsidRPr="00D20FCF">
              <w:rPr>
                <w:rFonts w:eastAsia="Calibri"/>
                <w:sz w:val="22"/>
                <w:szCs w:val="22"/>
              </w:rPr>
              <w:t>,</w:t>
            </w:r>
          </w:p>
          <w:p w14:paraId="0406864E" w14:textId="448472F2" w:rsidR="00DC54C3" w:rsidRDefault="00517F0E" w:rsidP="00752292">
            <w:pPr>
              <w:numPr>
                <w:ilvl w:val="0"/>
                <w:numId w:val="9"/>
              </w:numPr>
              <w:ind w:left="306" w:hanging="270"/>
              <w:contextualSpacing/>
              <w:jc w:val="both"/>
              <w:rPr>
                <w:rFonts w:eastAsia="Calibri"/>
                <w:sz w:val="22"/>
                <w:szCs w:val="22"/>
              </w:rPr>
            </w:pPr>
            <w:r w:rsidRPr="00517F0E">
              <w:rPr>
                <w:rFonts w:eastAsia="Calibri"/>
                <w:sz w:val="22"/>
                <w:szCs w:val="22"/>
              </w:rPr>
              <w:t>výkon základnej finančnej kontroly žiadosti o platbu v zmysle zákona č. 357/2015 Z.</w:t>
            </w:r>
            <w:del w:id="493" w:author="Autor">
              <w:r w:rsidRPr="00517F0E" w:rsidDel="003E0F3C">
                <w:rPr>
                  <w:rFonts w:eastAsia="Calibri"/>
                  <w:sz w:val="22"/>
                  <w:szCs w:val="22"/>
                </w:rPr>
                <w:delText xml:space="preserve"> </w:delText>
              </w:r>
            </w:del>
            <w:r w:rsidRPr="00517F0E">
              <w:rPr>
                <w:rFonts w:eastAsia="Calibri"/>
                <w:sz w:val="22"/>
                <w:szCs w:val="22"/>
              </w:rPr>
              <w:t>z.</w:t>
            </w:r>
            <w:del w:id="494" w:author="Autor">
              <w:r w:rsidRPr="00517F0E" w:rsidDel="003E0F3C">
                <w:rPr>
                  <w:rFonts w:eastAsia="Calibri"/>
                  <w:sz w:val="22"/>
                  <w:szCs w:val="22"/>
                </w:rPr>
                <w:delText xml:space="preserve"> o finančnej kontrole a</w:delText>
              </w:r>
              <w:r w:rsidR="00626F61" w:rsidDel="003E0F3C">
                <w:rPr>
                  <w:rFonts w:eastAsia="Calibri"/>
                  <w:sz w:val="22"/>
                  <w:szCs w:val="22"/>
                </w:rPr>
                <w:delText> </w:delText>
              </w:r>
              <w:r w:rsidRPr="00517F0E" w:rsidDel="003E0F3C">
                <w:rPr>
                  <w:rFonts w:eastAsia="Calibri"/>
                  <w:sz w:val="22"/>
                  <w:szCs w:val="22"/>
                </w:rPr>
                <w:delText>audite</w:delText>
              </w:r>
            </w:del>
            <w:r w:rsidRPr="00517F0E">
              <w:rPr>
                <w:rFonts w:eastAsia="Calibri"/>
                <w:sz w:val="22"/>
                <w:szCs w:val="22"/>
              </w:rPr>
              <w:t>, ktorá zahŕňa kontrolu formálnej správnosti predložených dokumentov (príslušnej časti formulára žiadosti o platbu), overenie súladu žiadosti o platbu s rozpočtovým limitom pre danú prioritnú os</w:t>
            </w:r>
            <w:r w:rsidR="00F6448B">
              <w:rPr>
                <w:rFonts w:eastAsia="Calibri"/>
                <w:sz w:val="22"/>
                <w:szCs w:val="22"/>
              </w:rPr>
              <w:t>,</w:t>
            </w:r>
            <w:r w:rsidRPr="00517F0E">
              <w:rPr>
                <w:rFonts w:eastAsia="Calibri"/>
                <w:sz w:val="22"/>
                <w:szCs w:val="22"/>
              </w:rPr>
              <w:t xml:space="preserve"> </w:t>
            </w:r>
          </w:p>
          <w:p w14:paraId="51B62AEA" w14:textId="5B365E14"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 xml:space="preserve">informačných systémoch </w:t>
            </w:r>
            <w:r w:rsidR="00934043">
              <w:rPr>
                <w:rFonts w:eastAsia="Calibri"/>
                <w:sz w:val="22"/>
                <w:szCs w:val="22"/>
              </w:rPr>
              <w:t>PJ</w:t>
            </w:r>
            <w:r w:rsidR="007A1C42">
              <w:rPr>
                <w:rFonts w:eastAsia="Calibri"/>
                <w:sz w:val="22"/>
                <w:szCs w:val="22"/>
              </w:rPr>
              <w:t>,</w:t>
            </w:r>
          </w:p>
          <w:p w14:paraId="54993324" w14:textId="601F0926" w:rsidR="001C6AAC" w:rsidRPr="00D20FCF" w:rsidRDefault="001C6AAC" w:rsidP="00144B0E">
            <w:pPr>
              <w:numPr>
                <w:ilvl w:val="0"/>
                <w:numId w:val="9"/>
              </w:numPr>
              <w:ind w:left="306" w:hanging="270"/>
              <w:contextualSpacing/>
              <w:jc w:val="both"/>
              <w:rPr>
                <w:rFonts w:eastAsia="Calibri"/>
                <w:sz w:val="22"/>
                <w:szCs w:val="22"/>
              </w:rPr>
            </w:pPr>
            <w:r w:rsidRPr="00D20FCF">
              <w:rPr>
                <w:rFonts w:eastAsia="Calibri"/>
                <w:sz w:val="22"/>
                <w:szCs w:val="22"/>
              </w:rPr>
              <w:t>zostavenie</w:t>
            </w:r>
            <w:r w:rsidR="00A971A9">
              <w:rPr>
                <w:rFonts w:eastAsia="Calibri"/>
                <w:sz w:val="22"/>
                <w:szCs w:val="22"/>
              </w:rPr>
              <w:t>/</w:t>
            </w:r>
            <w:r w:rsidR="00592C91">
              <w:rPr>
                <w:rFonts w:eastAsia="Calibri"/>
                <w:sz w:val="22"/>
                <w:szCs w:val="22"/>
              </w:rPr>
              <w:t xml:space="preserve">overovanie </w:t>
            </w:r>
            <w:r w:rsidRPr="00D20FCF">
              <w:rPr>
                <w:rFonts w:eastAsia="Calibri"/>
                <w:sz w:val="22"/>
                <w:szCs w:val="22"/>
              </w:rPr>
              <w:t xml:space="preserve">súhrnnej žiadosti o platbu/ mimoriadnej súhrnnej žiadosti o platbu a čiastkového výkazu výdavkov a jej predloženie </w:t>
            </w:r>
            <w:r w:rsidR="00934043">
              <w:rPr>
                <w:rFonts w:eastAsia="Calibri"/>
                <w:sz w:val="22"/>
                <w:szCs w:val="22"/>
              </w:rPr>
              <w:t>CO</w:t>
            </w:r>
            <w:r w:rsidRPr="00D20FCF">
              <w:rPr>
                <w:rFonts w:eastAsia="Calibri"/>
                <w:sz w:val="22"/>
                <w:szCs w:val="22"/>
              </w:rPr>
              <w:t> podľa termínov a postupov stanovených </w:t>
            </w:r>
            <w:r w:rsidR="00934043">
              <w:rPr>
                <w:rFonts w:eastAsia="Calibri"/>
                <w:sz w:val="22"/>
                <w:szCs w:val="22"/>
              </w:rPr>
              <w:t>CO</w:t>
            </w:r>
            <w:r w:rsidRPr="00D20FCF">
              <w:rPr>
                <w:rFonts w:eastAsia="Calibri"/>
                <w:sz w:val="22"/>
                <w:szCs w:val="22"/>
              </w:rPr>
              <w:t xml:space="preserve"> elektronicky prostredníctvom ITMS</w:t>
            </w:r>
            <w:r w:rsidR="009B61E8">
              <w:rPr>
                <w:rFonts w:eastAsia="Calibri"/>
                <w:sz w:val="22"/>
                <w:szCs w:val="22"/>
              </w:rPr>
              <w:t>2014+</w:t>
            </w:r>
            <w:r w:rsidR="00592C91">
              <w:rPr>
                <w:rFonts w:eastAsia="Calibri"/>
                <w:sz w:val="22"/>
                <w:szCs w:val="22"/>
              </w:rPr>
              <w:t xml:space="preserve"> (ak relevantné),</w:t>
            </w:r>
          </w:p>
          <w:p w14:paraId="6AE91E49" w14:textId="02E34974"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zabezpečenie prevodu prostriedkov EÚ a </w:t>
            </w:r>
            <w:r w:rsidR="00D676CF">
              <w:rPr>
                <w:rFonts w:eastAsia="Calibri"/>
                <w:sz w:val="22"/>
                <w:szCs w:val="22"/>
              </w:rPr>
              <w:t>ŠR</w:t>
            </w:r>
            <w:r w:rsidRPr="00D20FCF">
              <w:rPr>
                <w:rFonts w:eastAsia="Calibri"/>
                <w:sz w:val="22"/>
                <w:szCs w:val="22"/>
              </w:rPr>
              <w:t xml:space="preserve"> na spolufinancovanie  </w:t>
            </w:r>
            <w:r w:rsidRPr="0041334B">
              <w:rPr>
                <w:rFonts w:eastAsia="Calibri"/>
                <w:sz w:val="22"/>
                <w:szCs w:val="22"/>
              </w:rPr>
              <w:t>prijímateľom</w:t>
            </w:r>
            <w:r w:rsidR="009B61E8" w:rsidRPr="0041334B">
              <w:rPr>
                <w:rFonts w:eastAsia="Calibri"/>
                <w:sz w:val="22"/>
                <w:szCs w:val="22"/>
              </w:rPr>
              <w:t>/partnerom</w:t>
            </w:r>
            <w:r w:rsidRPr="00F6448B">
              <w:rPr>
                <w:rFonts w:eastAsia="Calibri"/>
                <w:sz w:val="22"/>
                <w:szCs w:val="22"/>
              </w:rPr>
              <w:t>,</w:t>
            </w:r>
          </w:p>
          <w:p w14:paraId="3A36B712" w14:textId="363DF066"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informovanie prijímateľa o prevode prostriedkov EÚ a </w:t>
            </w:r>
            <w:r w:rsidR="00D676CF">
              <w:rPr>
                <w:rFonts w:eastAsia="Calibri"/>
                <w:sz w:val="22"/>
                <w:szCs w:val="22"/>
              </w:rPr>
              <w:t>ŠR</w:t>
            </w:r>
            <w:r w:rsidRPr="00D20FCF">
              <w:rPr>
                <w:rFonts w:eastAsia="Calibri"/>
                <w:sz w:val="22"/>
                <w:szCs w:val="22"/>
              </w:rPr>
              <w:t xml:space="preserve"> na spolufinancovanie</w:t>
            </w:r>
            <w:r w:rsidR="007A1C42">
              <w:rPr>
                <w:rFonts w:eastAsia="Calibri"/>
                <w:sz w:val="22"/>
                <w:szCs w:val="22"/>
              </w:rPr>
              <w:t>,</w:t>
            </w:r>
          </w:p>
          <w:p w14:paraId="39D36001" w14:textId="21AED751"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zriadenie a správa príjmových a výdavkových účtov </w:t>
            </w:r>
            <w:r w:rsidR="00934043">
              <w:rPr>
                <w:rFonts w:eastAsia="Calibri"/>
                <w:sz w:val="22"/>
                <w:szCs w:val="22"/>
              </w:rPr>
              <w:t>PJ</w:t>
            </w:r>
            <w:r w:rsidRPr="00D20FCF">
              <w:rPr>
                <w:rFonts w:eastAsia="Calibri"/>
                <w:sz w:val="22"/>
                <w:szCs w:val="22"/>
              </w:rPr>
              <w:t xml:space="preserve"> v Štátnej pokladnici,</w:t>
            </w:r>
          </w:p>
          <w:p w14:paraId="37FC60EE" w14:textId="12B5FFB2"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preverenie odhadov očakávaných výdavkov predložených </w:t>
            </w:r>
            <w:r w:rsidR="00934043">
              <w:rPr>
                <w:rFonts w:eastAsia="Calibri"/>
                <w:sz w:val="22"/>
                <w:szCs w:val="22"/>
              </w:rPr>
              <w:t>RO</w:t>
            </w:r>
            <w:r w:rsidRPr="00D20FCF">
              <w:rPr>
                <w:rFonts w:eastAsia="Calibri"/>
                <w:sz w:val="22"/>
                <w:szCs w:val="22"/>
              </w:rPr>
              <w:t>,</w:t>
            </w:r>
          </w:p>
          <w:p w14:paraId="0225CA0B" w14:textId="30F1729B" w:rsidR="007A1C42" w:rsidRPr="00302E51" w:rsidRDefault="002920B8" w:rsidP="00752292">
            <w:pPr>
              <w:numPr>
                <w:ilvl w:val="0"/>
                <w:numId w:val="9"/>
              </w:numPr>
              <w:ind w:left="306" w:hanging="270"/>
              <w:contextualSpacing/>
              <w:jc w:val="both"/>
              <w:rPr>
                <w:rFonts w:eastAsia="Calibri"/>
                <w:sz w:val="22"/>
                <w:szCs w:val="22"/>
              </w:rPr>
            </w:pPr>
            <w:r w:rsidRPr="00517F0E">
              <w:rPr>
                <w:rFonts w:eastAsia="Calibri"/>
                <w:sz w:val="22"/>
                <w:szCs w:val="22"/>
              </w:rPr>
              <w:t>v prípade potreby vypracovanie potrebných správ o zistených nezrovnalostiach</w:t>
            </w:r>
            <w:r w:rsidR="008035BB" w:rsidRPr="00517F0E">
              <w:rPr>
                <w:rFonts w:eastAsia="Calibri"/>
                <w:sz w:val="22"/>
                <w:szCs w:val="22"/>
              </w:rPr>
              <w:t xml:space="preserve"> (ak relevantné),</w:t>
            </w:r>
          </w:p>
          <w:p w14:paraId="7EC4C668" w14:textId="797AD36F" w:rsidR="001C6AAC" w:rsidRPr="00302E51" w:rsidRDefault="001C6AAC" w:rsidP="00144B0E">
            <w:pPr>
              <w:numPr>
                <w:ilvl w:val="0"/>
                <w:numId w:val="9"/>
              </w:numPr>
              <w:ind w:left="306" w:hanging="270"/>
              <w:contextualSpacing/>
              <w:jc w:val="both"/>
              <w:rPr>
                <w:rFonts w:eastAsia="Calibri"/>
                <w:sz w:val="22"/>
                <w:szCs w:val="22"/>
              </w:rPr>
            </w:pPr>
            <w:r w:rsidRPr="00302E51">
              <w:rPr>
                <w:rFonts w:eastAsia="Calibri"/>
                <w:sz w:val="22"/>
                <w:szCs w:val="22"/>
              </w:rPr>
              <w:t>vysporiadanie nezrovnalostí a vratiek na základe informácie o vysporiadaní finančných vzťahov</w:t>
            </w:r>
            <w:r w:rsidR="008035BB" w:rsidRPr="00302E51">
              <w:rPr>
                <w:rFonts w:eastAsia="Calibri"/>
                <w:sz w:val="22"/>
                <w:szCs w:val="22"/>
              </w:rPr>
              <w:t xml:space="preserve"> (ak relevantné),</w:t>
            </w:r>
          </w:p>
          <w:p w14:paraId="1139C7CD" w14:textId="7DEED000" w:rsidR="0049792C" w:rsidRPr="00752292" w:rsidRDefault="00631A58" w:rsidP="00752292">
            <w:pPr>
              <w:numPr>
                <w:ilvl w:val="0"/>
                <w:numId w:val="9"/>
              </w:numPr>
              <w:ind w:left="306" w:hanging="270"/>
              <w:contextualSpacing/>
              <w:jc w:val="both"/>
              <w:rPr>
                <w:color w:val="000000" w:themeColor="text1"/>
                <w:sz w:val="22"/>
              </w:rPr>
            </w:pPr>
            <w:r w:rsidRPr="00752292">
              <w:rPr>
                <w:color w:val="000000" w:themeColor="text1"/>
                <w:sz w:val="22"/>
              </w:rPr>
              <w:t xml:space="preserve">zabezpečenie rozpočtovania prostriedkov EÚ a ŠR na spolufinancovanie v </w:t>
            </w:r>
            <w:r w:rsidR="00D676CF">
              <w:rPr>
                <w:color w:val="000000" w:themeColor="text1"/>
                <w:sz w:val="22"/>
              </w:rPr>
              <w:t>ŠR</w:t>
            </w:r>
            <w:r w:rsidRPr="00752292">
              <w:rPr>
                <w:color w:val="000000" w:themeColor="text1"/>
                <w:sz w:val="22"/>
              </w:rPr>
              <w:t xml:space="preserve"> pre príslušný rok a</w:t>
            </w:r>
            <w:r w:rsidRPr="00FC6C10">
              <w:rPr>
                <w:bCs/>
                <w:color w:val="000000" w:themeColor="text1"/>
                <w:sz w:val="22"/>
                <w:szCs w:val="22"/>
              </w:rPr>
              <w:t> úprav rozpočtu</w:t>
            </w:r>
            <w:r w:rsidRPr="00FC6C10">
              <w:rPr>
                <w:color w:val="000000" w:themeColor="text1"/>
                <w:sz w:val="22"/>
                <w:szCs w:val="22"/>
              </w:rPr>
              <w:t>, príprava podkladov</w:t>
            </w:r>
            <w:r w:rsidRPr="00752292">
              <w:rPr>
                <w:color w:val="000000" w:themeColor="text1"/>
                <w:sz w:val="22"/>
              </w:rPr>
              <w:t xml:space="preserve"> do návrhu rozpočtu verejnej správy</w:t>
            </w:r>
            <w:r w:rsidR="0041334B" w:rsidRPr="00752292">
              <w:rPr>
                <w:color w:val="000000" w:themeColor="text1"/>
                <w:sz w:val="22"/>
              </w:rPr>
              <w:t>,</w:t>
            </w:r>
          </w:p>
          <w:p w14:paraId="0ED236D6" w14:textId="348856AA" w:rsidR="0049792C" w:rsidRPr="00752292" w:rsidRDefault="002920B8" w:rsidP="00752292">
            <w:pPr>
              <w:numPr>
                <w:ilvl w:val="0"/>
                <w:numId w:val="9"/>
              </w:numPr>
              <w:ind w:left="306" w:hanging="296"/>
              <w:contextualSpacing/>
              <w:jc w:val="both"/>
              <w:rPr>
                <w:rFonts w:eastAsia="Calibri"/>
                <w:color w:val="000000" w:themeColor="text1"/>
                <w:sz w:val="22"/>
              </w:rPr>
            </w:pPr>
            <w:r w:rsidRPr="00752292">
              <w:rPr>
                <w:rFonts w:eastAsia="Calibri"/>
                <w:color w:val="000000" w:themeColor="text1"/>
                <w:sz w:val="22"/>
              </w:rPr>
              <w:t>usmerňovanie prijímateľov v oblasti odvodu výnosov,</w:t>
            </w:r>
          </w:p>
          <w:p w14:paraId="183182BD" w14:textId="6B1F18DE" w:rsidR="0041334B" w:rsidRDefault="002920B8" w:rsidP="00752292">
            <w:pPr>
              <w:numPr>
                <w:ilvl w:val="0"/>
                <w:numId w:val="9"/>
              </w:numPr>
              <w:ind w:left="306" w:hanging="296"/>
              <w:contextualSpacing/>
              <w:jc w:val="both"/>
              <w:rPr>
                <w:rFonts w:eastAsia="Calibri"/>
                <w:sz w:val="22"/>
                <w:szCs w:val="22"/>
              </w:rPr>
            </w:pPr>
            <w:r w:rsidRPr="00752292">
              <w:rPr>
                <w:rFonts w:eastAsia="Calibri"/>
                <w:color w:val="000000" w:themeColor="text1"/>
                <w:sz w:val="22"/>
              </w:rPr>
              <w:t xml:space="preserve">vypracovanie a aktualizácia </w:t>
            </w:r>
            <w:r w:rsidRPr="0041334B">
              <w:rPr>
                <w:rFonts w:eastAsia="Calibri"/>
                <w:sz w:val="22"/>
                <w:szCs w:val="22"/>
              </w:rPr>
              <w:t xml:space="preserve">manuálu procedúr </w:t>
            </w:r>
            <w:r w:rsidR="00934043">
              <w:rPr>
                <w:rFonts w:eastAsia="Calibri"/>
                <w:sz w:val="22"/>
                <w:szCs w:val="22"/>
              </w:rPr>
              <w:t>PJ</w:t>
            </w:r>
            <w:r w:rsidRPr="0041334B">
              <w:rPr>
                <w:rFonts w:eastAsia="Calibri"/>
                <w:sz w:val="22"/>
                <w:szCs w:val="22"/>
              </w:rPr>
              <w:t>,</w:t>
            </w:r>
            <w:r w:rsidR="004C1EAB" w:rsidRPr="0041334B">
              <w:rPr>
                <w:rFonts w:eastAsia="Calibri"/>
                <w:sz w:val="22"/>
                <w:szCs w:val="22"/>
              </w:rPr>
              <w:t xml:space="preserve"> </w:t>
            </w:r>
          </w:p>
          <w:p w14:paraId="39ABA1AC" w14:textId="234E8E59" w:rsidR="00626F61" w:rsidDel="00B04BCC" w:rsidRDefault="002920B8" w:rsidP="0049792C">
            <w:pPr>
              <w:pStyle w:val="Odsekzoznamu"/>
              <w:numPr>
                <w:ilvl w:val="0"/>
                <w:numId w:val="9"/>
              </w:numPr>
              <w:ind w:left="306" w:hanging="296"/>
              <w:jc w:val="both"/>
              <w:rPr>
                <w:del w:id="495" w:author="Autor"/>
                <w:rFonts w:eastAsia="Calibri"/>
                <w:sz w:val="22"/>
                <w:szCs w:val="22"/>
              </w:rPr>
            </w:pPr>
            <w:del w:id="496" w:author="Autor">
              <w:r w:rsidRPr="00FC6C10" w:rsidDel="00B04BCC">
                <w:rPr>
                  <w:rFonts w:eastAsia="Calibri"/>
                  <w:sz w:val="22"/>
                  <w:szCs w:val="22"/>
                </w:rPr>
                <w:delText>spolupráca s riadiacim orgánom pri príprave podkladov do správ o vykonávaní programu a iných správ,</w:delText>
              </w:r>
              <w:r w:rsidR="00D61C93" w:rsidRPr="00FC6C10" w:rsidDel="00B04BCC">
                <w:rPr>
                  <w:rFonts w:eastAsia="Calibri"/>
                  <w:sz w:val="22"/>
                  <w:szCs w:val="22"/>
                </w:rPr>
                <w:delText xml:space="preserve"> príprava koncepčných materiálov, stanovísk k pripomienkovým konaniam, podkladov do správ o vykonávaní programu a iných správ a ostatných materiálov v rámci výkonu svojej pozície, </w:delText>
              </w:r>
            </w:del>
          </w:p>
          <w:p w14:paraId="3E7145AE" w14:textId="7D6F4F8A" w:rsidR="00840850" w:rsidDel="00B04BCC" w:rsidRDefault="00A12B59" w:rsidP="0049792C">
            <w:pPr>
              <w:pStyle w:val="Odsekzoznamu"/>
              <w:numPr>
                <w:ilvl w:val="0"/>
                <w:numId w:val="9"/>
              </w:numPr>
              <w:ind w:left="306" w:hanging="296"/>
              <w:jc w:val="both"/>
              <w:rPr>
                <w:del w:id="497" w:author="Autor"/>
                <w:rFonts w:eastAsia="Calibri"/>
                <w:sz w:val="22"/>
                <w:szCs w:val="22"/>
              </w:rPr>
            </w:pPr>
            <w:del w:id="498" w:author="Autor">
              <w:r w:rsidRPr="00FC6C10" w:rsidDel="00B04BCC">
                <w:rPr>
                  <w:rFonts w:eastAsia="Calibri"/>
                  <w:sz w:val="22"/>
                  <w:szCs w:val="22"/>
                </w:rPr>
                <w:delText>príprava podkladov a stanovísk k správam, kontrolám, auditom a certifikačným overovaniam podľa požiadavky</w:delText>
              </w:r>
              <w:r w:rsidR="007A1C42" w:rsidRPr="00FC6C10" w:rsidDel="00B04BCC">
                <w:rPr>
                  <w:rFonts w:eastAsia="Calibri"/>
                  <w:sz w:val="22"/>
                  <w:szCs w:val="22"/>
                </w:rPr>
                <w:delText>,</w:delText>
              </w:r>
            </w:del>
          </w:p>
          <w:p w14:paraId="324B6096" w14:textId="02AA8FC1" w:rsidR="00B04BCC" w:rsidRDefault="00716E73" w:rsidP="0049792C">
            <w:pPr>
              <w:pStyle w:val="Odsekzoznamu"/>
              <w:numPr>
                <w:ilvl w:val="0"/>
                <w:numId w:val="9"/>
              </w:numPr>
              <w:ind w:left="306" w:hanging="296"/>
              <w:jc w:val="both"/>
              <w:rPr>
                <w:ins w:id="499" w:author="Autor"/>
                <w:rFonts w:eastAsia="Calibri"/>
                <w:sz w:val="22"/>
                <w:szCs w:val="22"/>
              </w:rPr>
            </w:pPr>
            <w:ins w:id="500" w:author="Autor">
              <w:r>
                <w:rPr>
                  <w:rFonts w:eastAsia="Calibri"/>
                  <w:sz w:val="22"/>
                  <w:szCs w:val="22"/>
                </w:rPr>
                <w:t>zabezpečenie</w:t>
              </w:r>
              <w:r w:rsidR="002E4422">
                <w:rPr>
                  <w:rFonts w:eastAsia="Calibri"/>
                  <w:sz w:val="22"/>
                  <w:szCs w:val="22"/>
                </w:rPr>
                <w:t xml:space="preserve"> súčinnosti pri výkone</w:t>
              </w:r>
              <w:r>
                <w:rPr>
                  <w:rFonts w:eastAsia="Calibri"/>
                  <w:sz w:val="22"/>
                  <w:szCs w:val="22"/>
                </w:rPr>
                <w:t xml:space="preserve"> auditov/kontrol a certifikačných overovaní (ak relevantné)</w:t>
              </w:r>
              <w:del w:id="501" w:author="Autor">
                <w:r w:rsidDel="003D306E">
                  <w:rPr>
                    <w:rFonts w:eastAsia="Calibri"/>
                    <w:sz w:val="22"/>
                    <w:szCs w:val="22"/>
                  </w:rPr>
                  <w:delText xml:space="preserve"> od fázy prípravy vyžiadanej dokumentácie až po fázu odpočtu splnenia nápravných opatrení</w:delText>
                </w:r>
              </w:del>
              <w:r w:rsidR="00F00520">
                <w:rPr>
                  <w:rFonts w:eastAsia="Calibri"/>
                  <w:sz w:val="22"/>
                  <w:szCs w:val="22"/>
                </w:rPr>
                <w:t>,</w:t>
              </w:r>
            </w:ins>
          </w:p>
          <w:p w14:paraId="1A8B06D2" w14:textId="303953C5" w:rsidR="00840850" w:rsidRPr="00752292" w:rsidRDefault="001C6AAC">
            <w:pPr>
              <w:numPr>
                <w:ilvl w:val="0"/>
                <w:numId w:val="9"/>
              </w:numPr>
              <w:ind w:left="306" w:hanging="296"/>
              <w:contextualSpacing/>
              <w:jc w:val="both"/>
              <w:rPr>
                <w:rFonts w:eastAsia="Calibri"/>
                <w:sz w:val="22"/>
              </w:rPr>
              <w:pPrChange w:id="502" w:author="Autor">
                <w:pPr>
                  <w:numPr>
                    <w:numId w:val="9"/>
                  </w:numPr>
                  <w:ind w:left="1069" w:hanging="360"/>
                  <w:contextualSpacing/>
                  <w:jc w:val="both"/>
                </w:pPr>
              </w:pPrChange>
            </w:pPr>
            <w:r w:rsidRPr="00302E51">
              <w:rPr>
                <w:rFonts w:eastAsia="Calibri"/>
                <w:sz w:val="22"/>
                <w:szCs w:val="22"/>
              </w:rPr>
              <w:t xml:space="preserve">uschovávanie všetkých podkladov vzťahujúcich sa na výdavky v súlade s čl. 140 </w:t>
            </w:r>
            <w:ins w:id="503" w:author="Autor">
              <w:r w:rsidR="00937CA8">
                <w:rPr>
                  <w:rFonts w:eastAsia="Calibri"/>
                  <w:sz w:val="22"/>
                  <w:szCs w:val="22"/>
                </w:rPr>
                <w:t>N</w:t>
              </w:r>
            </w:ins>
            <w:del w:id="504" w:author="Autor">
              <w:r w:rsidRPr="00302E51" w:rsidDel="00937CA8">
                <w:rPr>
                  <w:rFonts w:eastAsia="Calibri"/>
                  <w:sz w:val="22"/>
                  <w:szCs w:val="22"/>
                </w:rPr>
                <w:delText>n</w:delText>
              </w:r>
            </w:del>
            <w:r w:rsidRPr="00302E51">
              <w:rPr>
                <w:rFonts w:eastAsia="Calibri"/>
                <w:sz w:val="22"/>
                <w:szCs w:val="22"/>
              </w:rPr>
              <w:t xml:space="preserve">ariadenia Európskeho parlamentu a Rady (EÚ) č. 1303/2013. Registrácia a uchovávanie dokumentov musí byť zabezpečená aj v súlade so zákonom č. 395/2002 Z. z. </w:t>
            </w:r>
            <w:del w:id="505" w:author="Autor">
              <w:r w:rsidRPr="00302E51" w:rsidDel="009306CA">
                <w:rPr>
                  <w:rFonts w:eastAsia="Calibri"/>
                  <w:sz w:val="22"/>
                  <w:szCs w:val="22"/>
                </w:rPr>
                <w:delText>o archívoch a registratúrach a o doplnení niektorých zákonov v znení neskorších predpisov</w:delText>
              </w:r>
            </w:del>
          </w:p>
        </w:tc>
      </w:tr>
      <w:tr w:rsidR="00840850" w14:paraId="39365FCB" w14:textId="77777777" w:rsidTr="00752292">
        <w:tc>
          <w:tcPr>
            <w:tcW w:w="2532" w:type="dxa"/>
            <w:vAlign w:val="center"/>
          </w:tcPr>
          <w:p w14:paraId="7D670349" w14:textId="18CD3C9B" w:rsidR="00840850" w:rsidRDefault="00BF48A3" w:rsidP="00FD1721">
            <w:pPr>
              <w:pStyle w:val="Zkladntext"/>
              <w:rPr>
                <w:b/>
              </w:rPr>
            </w:pPr>
            <w:r>
              <w:rPr>
                <w:b/>
              </w:rPr>
              <w:t>ú</w:t>
            </w:r>
            <w:r w:rsidR="00077C29">
              <w:rPr>
                <w:b/>
              </w:rPr>
              <w:t>čtovník</w:t>
            </w:r>
            <w:r w:rsidR="00653409">
              <w:rPr>
                <w:b/>
              </w:rPr>
              <w:t xml:space="preserve"> PJ</w:t>
            </w:r>
          </w:p>
        </w:tc>
        <w:tc>
          <w:tcPr>
            <w:tcW w:w="7420" w:type="dxa"/>
          </w:tcPr>
          <w:p w14:paraId="73F60193" w14:textId="77777777" w:rsidR="002920B8" w:rsidRPr="00D20FCF" w:rsidRDefault="002920B8" w:rsidP="00752292">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s výkonom pozície účtovník,</w:t>
            </w:r>
          </w:p>
          <w:p w14:paraId="3FA7608F" w14:textId="54D7145C" w:rsidR="002920B8" w:rsidRPr="00FC6C10" w:rsidDel="00716E73" w:rsidRDefault="002920B8" w:rsidP="00752292">
            <w:pPr>
              <w:numPr>
                <w:ilvl w:val="0"/>
                <w:numId w:val="9"/>
              </w:numPr>
              <w:ind w:left="301" w:hanging="284"/>
              <w:contextualSpacing/>
              <w:jc w:val="both"/>
              <w:rPr>
                <w:del w:id="506" w:author="Autor"/>
                <w:rFonts w:eastAsia="Calibri"/>
                <w:sz w:val="22"/>
                <w:szCs w:val="22"/>
              </w:rPr>
            </w:pPr>
            <w:del w:id="507" w:author="Autor">
              <w:r w:rsidRPr="00885318" w:rsidDel="00716E73">
                <w:rPr>
                  <w:rFonts w:eastAsia="Calibri"/>
                  <w:sz w:val="22"/>
                  <w:szCs w:val="22"/>
                </w:rPr>
                <w:lastRenderedPageBreak/>
                <w:delText>výkon analytickej činností</w:delText>
              </w:r>
              <w:r w:rsidR="003B7D54" w:rsidRPr="00530435" w:rsidDel="00716E73">
                <w:rPr>
                  <w:rFonts w:eastAsia="Calibri"/>
                  <w:sz w:val="22"/>
                  <w:szCs w:val="22"/>
                </w:rPr>
                <w:delText>,</w:delText>
              </w:r>
              <w:r w:rsidRPr="00530435" w:rsidDel="00716E73">
                <w:rPr>
                  <w:rFonts w:eastAsia="Calibri"/>
                  <w:sz w:val="22"/>
                  <w:szCs w:val="22"/>
                </w:rPr>
                <w:delText xml:space="preserve"> súvisiacej s prípravou metodiky a postupov účtovania,</w:delText>
              </w:r>
            </w:del>
          </w:p>
          <w:p w14:paraId="501ED569" w14:textId="0BCCB198" w:rsidR="0032052B" w:rsidRPr="00FC6C10" w:rsidRDefault="00AE69D6" w:rsidP="00752292">
            <w:pPr>
              <w:numPr>
                <w:ilvl w:val="0"/>
                <w:numId w:val="9"/>
              </w:numPr>
              <w:ind w:left="301" w:hanging="284"/>
              <w:contextualSpacing/>
              <w:jc w:val="both"/>
              <w:rPr>
                <w:rFonts w:eastAsia="Calibri"/>
                <w:sz w:val="22"/>
                <w:szCs w:val="22"/>
              </w:rPr>
            </w:pPr>
            <w:r w:rsidRPr="00FC6C10">
              <w:rPr>
                <w:rFonts w:eastAsia="Calibri"/>
                <w:sz w:val="22"/>
                <w:szCs w:val="22"/>
              </w:rPr>
              <w:t xml:space="preserve">vedenie účtovníctva o stave a pohybe pohľadávok z príspevku a pohľadávok z rozhodnutí riadiaceho orgánu alebo </w:t>
            </w:r>
            <w:r w:rsidR="00934043">
              <w:rPr>
                <w:rFonts w:eastAsia="Calibri"/>
                <w:sz w:val="22"/>
                <w:szCs w:val="22"/>
              </w:rPr>
              <w:t>ÚVA</w:t>
            </w:r>
            <w:r w:rsidRPr="00FC6C10">
              <w:rPr>
                <w:rFonts w:eastAsia="Calibri"/>
                <w:sz w:val="22"/>
                <w:szCs w:val="22"/>
              </w:rPr>
              <w:t xml:space="preserve"> vydaných v správnom konaní, záväzkov a peňažných prostriedkov spojených s poskytovaním prostriedkov EÚ a </w:t>
            </w:r>
            <w:r w:rsidR="00D676CF">
              <w:rPr>
                <w:rFonts w:eastAsia="Calibri"/>
                <w:sz w:val="22"/>
                <w:szCs w:val="22"/>
              </w:rPr>
              <w:t>ŠR</w:t>
            </w:r>
            <w:r w:rsidRPr="00FC6C10">
              <w:rPr>
                <w:rFonts w:eastAsia="Calibri"/>
                <w:sz w:val="22"/>
                <w:szCs w:val="22"/>
              </w:rPr>
              <w:t xml:space="preserve"> na spolufinancovanie vrátane vyhotovovania a predkladania údajov účtovnej závierky a vyhotovovania podkladov pre konsolidovanú účtovnú závierku ústrednej správy za platobnú jednotku,</w:t>
            </w:r>
          </w:p>
          <w:p w14:paraId="39568359" w14:textId="679D5418" w:rsidR="001C6AAC" w:rsidRPr="00FC6C10" w:rsidRDefault="001C6AAC" w:rsidP="00FC6C10">
            <w:pPr>
              <w:numPr>
                <w:ilvl w:val="0"/>
                <w:numId w:val="9"/>
              </w:numPr>
              <w:ind w:left="301" w:hanging="284"/>
              <w:contextualSpacing/>
              <w:jc w:val="both"/>
              <w:rPr>
                <w:rFonts w:eastAsia="Calibri"/>
                <w:sz w:val="22"/>
                <w:szCs w:val="22"/>
              </w:rPr>
            </w:pPr>
            <w:r w:rsidRPr="00530435">
              <w:rPr>
                <w:rFonts w:eastAsia="Calibri"/>
                <w:sz w:val="22"/>
                <w:szCs w:val="22"/>
              </w:rPr>
              <w:t xml:space="preserve">vyhotovovanie a predkladanie údajov finančných a účtovných výkazov podľa osobitných predpisov za </w:t>
            </w:r>
            <w:r w:rsidR="00934043">
              <w:rPr>
                <w:rFonts w:eastAsia="Calibri"/>
                <w:sz w:val="22"/>
                <w:szCs w:val="22"/>
              </w:rPr>
              <w:t>PJ</w:t>
            </w:r>
            <w:r w:rsidRPr="00530435">
              <w:rPr>
                <w:rFonts w:eastAsia="Calibri"/>
                <w:sz w:val="22"/>
                <w:szCs w:val="22"/>
              </w:rPr>
              <w:t xml:space="preserve"> a uchovávanie účtovných dokladov a ostatnej účtovnej dokumentácie</w:t>
            </w:r>
            <w:r w:rsidR="007A1C42" w:rsidRPr="00530435">
              <w:rPr>
                <w:rFonts w:eastAsia="Calibri"/>
                <w:sz w:val="22"/>
                <w:szCs w:val="22"/>
              </w:rPr>
              <w:t>,</w:t>
            </w:r>
          </w:p>
          <w:p w14:paraId="609A5E9B" w14:textId="79246DC0" w:rsidR="0032052B" w:rsidRPr="00FC6C10" w:rsidDel="00716E73" w:rsidRDefault="0081389A" w:rsidP="00752292">
            <w:pPr>
              <w:numPr>
                <w:ilvl w:val="0"/>
                <w:numId w:val="9"/>
              </w:numPr>
              <w:ind w:left="301" w:hanging="284"/>
              <w:contextualSpacing/>
              <w:jc w:val="both"/>
              <w:rPr>
                <w:del w:id="508" w:author="Autor"/>
                <w:rFonts w:eastAsia="Calibri"/>
                <w:sz w:val="22"/>
                <w:szCs w:val="22"/>
              </w:rPr>
            </w:pPr>
            <w:del w:id="509" w:author="Autor">
              <w:r w:rsidRPr="00FA3938" w:rsidDel="00716E73">
                <w:rPr>
                  <w:rFonts w:eastAsia="Calibri"/>
                  <w:sz w:val="22"/>
                  <w:szCs w:val="22"/>
                </w:rPr>
                <w:delText>príprava podkladov a stanovísk k správam, kontrolám, auditom a certifikačným overovaniam podľa požiadavky</w:delText>
              </w:r>
              <w:r w:rsidR="002920B8" w:rsidRPr="00FC6C10" w:rsidDel="00716E73">
                <w:rPr>
                  <w:rFonts w:eastAsia="Calibri"/>
                  <w:sz w:val="22"/>
                  <w:szCs w:val="22"/>
                </w:rPr>
                <w:delText>,</w:delText>
              </w:r>
            </w:del>
          </w:p>
          <w:p w14:paraId="145239BD" w14:textId="31DDA8B6" w:rsidR="00716E73" w:rsidRDefault="00716E73" w:rsidP="00752292">
            <w:pPr>
              <w:numPr>
                <w:ilvl w:val="0"/>
                <w:numId w:val="9"/>
              </w:numPr>
              <w:ind w:left="301" w:hanging="284"/>
              <w:contextualSpacing/>
              <w:jc w:val="both"/>
              <w:rPr>
                <w:ins w:id="510" w:author="Autor"/>
                <w:rFonts w:eastAsia="Calibri"/>
                <w:sz w:val="22"/>
                <w:szCs w:val="22"/>
              </w:rPr>
            </w:pPr>
            <w:ins w:id="511" w:author="Autor">
              <w:r>
                <w:rPr>
                  <w:rFonts w:eastAsia="Calibri"/>
                  <w:sz w:val="22"/>
                  <w:szCs w:val="22"/>
                </w:rPr>
                <w:t xml:space="preserve">zabezpečenie </w:t>
              </w:r>
              <w:r w:rsidR="002E4422">
                <w:rPr>
                  <w:rFonts w:eastAsia="Calibri"/>
                  <w:sz w:val="22"/>
                  <w:szCs w:val="22"/>
                </w:rPr>
                <w:t xml:space="preserve">súčinnosti pri výkone </w:t>
              </w:r>
              <w:r>
                <w:rPr>
                  <w:rFonts w:eastAsia="Calibri"/>
                  <w:sz w:val="22"/>
                  <w:szCs w:val="22"/>
                </w:rPr>
                <w:t>auditov/kontrol a certifikačných overení (ak relevantné)</w:t>
              </w:r>
              <w:del w:id="512" w:author="Autor">
                <w:r w:rsidDel="003D306E">
                  <w:rPr>
                    <w:rFonts w:eastAsia="Calibri"/>
                    <w:sz w:val="22"/>
                    <w:szCs w:val="22"/>
                  </w:rPr>
                  <w:delText xml:space="preserve"> od fázy prípravy vyžiadanej dokumentácie až fázu odpočtu splnenia nápravných opatrení</w:delText>
                </w:r>
              </w:del>
            </w:ins>
            <w:r w:rsidR="00F00520">
              <w:rPr>
                <w:rFonts w:eastAsia="Calibri"/>
                <w:sz w:val="22"/>
                <w:szCs w:val="22"/>
              </w:rPr>
              <w:t>,</w:t>
            </w:r>
          </w:p>
          <w:p w14:paraId="77B6B084" w14:textId="37E982F8" w:rsidR="002920B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 xml:space="preserve">v prípade potreby spolupráca  s RO/SO pri usmerňovaní prijímateľov v oblasti účtovania prostriedkov EÚ a spolufinancovania zo </w:t>
            </w:r>
            <w:r w:rsidR="00D676CF">
              <w:rPr>
                <w:rFonts w:eastAsia="Calibri"/>
                <w:sz w:val="22"/>
                <w:szCs w:val="22"/>
              </w:rPr>
              <w:t>ŠR</w:t>
            </w:r>
            <w:r w:rsidRPr="00530435">
              <w:rPr>
                <w:rFonts w:eastAsia="Calibri"/>
                <w:sz w:val="22"/>
                <w:szCs w:val="22"/>
              </w:rPr>
              <w:t>,</w:t>
            </w:r>
          </w:p>
          <w:p w14:paraId="369EA6EC" w14:textId="77777777" w:rsidR="0088531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vypracovanie a aktualizácia manuál</w:t>
            </w:r>
            <w:r w:rsidR="00BF0921" w:rsidRPr="00530435">
              <w:rPr>
                <w:rFonts w:eastAsia="Calibri"/>
                <w:sz w:val="22"/>
                <w:szCs w:val="22"/>
              </w:rPr>
              <w:t>u</w:t>
            </w:r>
            <w:r w:rsidRPr="00FA3938">
              <w:rPr>
                <w:rFonts w:eastAsia="Calibri"/>
                <w:sz w:val="22"/>
                <w:szCs w:val="22"/>
              </w:rPr>
              <w:t xml:space="preserve"> procedúr </w:t>
            </w:r>
            <w:r w:rsidR="001D3DBE" w:rsidRPr="00FC6C10">
              <w:rPr>
                <w:rFonts w:eastAsia="Calibri"/>
                <w:sz w:val="22"/>
                <w:szCs w:val="22"/>
              </w:rPr>
              <w:t xml:space="preserve">PJ </w:t>
            </w:r>
            <w:r w:rsidRPr="00FC6C10">
              <w:rPr>
                <w:rFonts w:eastAsia="Calibri"/>
                <w:sz w:val="22"/>
                <w:szCs w:val="22"/>
              </w:rPr>
              <w:t>v rámci postupov účtovania,</w:t>
            </w:r>
          </w:p>
          <w:p w14:paraId="7F768605" w14:textId="03EB2E57" w:rsidR="001C6AAC" w:rsidRPr="00FC6C10" w:rsidRDefault="002920B8" w:rsidP="00885318">
            <w:pPr>
              <w:numPr>
                <w:ilvl w:val="0"/>
                <w:numId w:val="9"/>
              </w:numPr>
              <w:ind w:left="306" w:hanging="270"/>
              <w:contextualSpacing/>
              <w:jc w:val="both"/>
              <w:rPr>
                <w:rFonts w:eastAsia="Calibri"/>
                <w:sz w:val="22"/>
                <w:szCs w:val="22"/>
              </w:rPr>
            </w:pPr>
            <w:r w:rsidRPr="00530435">
              <w:rPr>
                <w:rFonts w:eastAsia="Calibri"/>
                <w:sz w:val="22"/>
                <w:szCs w:val="22"/>
              </w:rPr>
              <w:t>evidencia a spracovanie informácie</w:t>
            </w:r>
            <w:r w:rsidR="001D3DBE" w:rsidRPr="00530435">
              <w:rPr>
                <w:rFonts w:eastAsia="Calibri"/>
                <w:sz w:val="22"/>
                <w:szCs w:val="22"/>
              </w:rPr>
              <w:t>,</w:t>
            </w:r>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r w:rsidR="0001672C" w:rsidRPr="00FC6C10">
              <w:rPr>
                <w:rFonts w:eastAsia="Calibri"/>
                <w:sz w:val="22"/>
                <w:szCs w:val="22"/>
              </w:rPr>
              <w:t xml:space="preserve"> a vysporiadanie nezrovnalostí a</w:t>
            </w:r>
            <w:r w:rsidR="008035BB" w:rsidRPr="00FC6C10">
              <w:rPr>
                <w:rFonts w:eastAsia="Calibri"/>
                <w:sz w:val="22"/>
                <w:szCs w:val="22"/>
              </w:rPr>
              <w:t> </w:t>
            </w:r>
            <w:r w:rsidR="0001672C" w:rsidRPr="00FC6C10">
              <w:rPr>
                <w:rFonts w:eastAsia="Calibri"/>
                <w:sz w:val="22"/>
                <w:szCs w:val="22"/>
              </w:rPr>
              <w:t>vratiek</w:t>
            </w:r>
            <w:r w:rsidR="008035BB" w:rsidRPr="00FC6C10">
              <w:rPr>
                <w:rFonts w:eastAsia="Calibri"/>
                <w:sz w:val="22"/>
                <w:szCs w:val="22"/>
              </w:rPr>
              <w:t xml:space="preserve"> (ak relevantné)</w:t>
            </w:r>
            <w:r w:rsidR="00626F61">
              <w:rPr>
                <w:rFonts w:eastAsia="Calibri"/>
                <w:sz w:val="22"/>
                <w:szCs w:val="22"/>
              </w:rPr>
              <w:t>,</w:t>
            </w:r>
          </w:p>
          <w:p w14:paraId="0100694D" w14:textId="7E4FD3BB" w:rsidR="002920B8" w:rsidRPr="00FC6C10" w:rsidRDefault="001C6AAC" w:rsidP="00752292">
            <w:pPr>
              <w:numPr>
                <w:ilvl w:val="0"/>
                <w:numId w:val="9"/>
              </w:numPr>
              <w:ind w:left="306" w:hanging="270"/>
              <w:contextualSpacing/>
              <w:jc w:val="both"/>
              <w:rPr>
                <w:rFonts w:eastAsia="Calibri"/>
                <w:sz w:val="22"/>
                <w:szCs w:val="22"/>
              </w:rPr>
            </w:pP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r w:rsidR="007A1C42" w:rsidRPr="00FC6C10">
              <w:rPr>
                <w:rFonts w:eastAsia="Calibri"/>
                <w:sz w:val="22"/>
                <w:szCs w:val="22"/>
              </w:rPr>
              <w:t>,</w:t>
            </w:r>
          </w:p>
          <w:p w14:paraId="07D46FA4" w14:textId="63267F05" w:rsidR="001C6AAC" w:rsidRPr="00FC6C10" w:rsidDel="00716E73" w:rsidRDefault="002920B8" w:rsidP="00885318">
            <w:pPr>
              <w:numPr>
                <w:ilvl w:val="0"/>
                <w:numId w:val="9"/>
              </w:numPr>
              <w:ind w:left="306" w:hanging="270"/>
              <w:contextualSpacing/>
              <w:jc w:val="both"/>
              <w:rPr>
                <w:del w:id="513" w:author="Autor"/>
                <w:rFonts w:eastAsia="Calibri"/>
                <w:sz w:val="22"/>
                <w:szCs w:val="22"/>
              </w:rPr>
            </w:pPr>
            <w:del w:id="514" w:author="Autor">
              <w:r w:rsidRPr="00FC6C10" w:rsidDel="00716E73">
                <w:rPr>
                  <w:rFonts w:eastAsia="Calibri"/>
                  <w:sz w:val="22"/>
                  <w:szCs w:val="22"/>
                </w:rPr>
                <w:delText>účasť na príprave koncepčných materiálov, príprave stanovísk k medzirezortným pripomienkovým konaniam, podkladovým informáciám a ostatných materiálov v rámci výkonu činností svojej pozície</w:delText>
              </w:r>
              <w:r w:rsidR="001C6AAC" w:rsidRPr="00FC6C10" w:rsidDel="00716E73">
                <w:rPr>
                  <w:rFonts w:eastAsia="Calibri"/>
                  <w:sz w:val="22"/>
                  <w:szCs w:val="22"/>
                </w:rPr>
                <w:delText>,</w:delText>
              </w:r>
            </w:del>
          </w:p>
          <w:p w14:paraId="4B7A986D" w14:textId="7736C65D" w:rsidR="00840850" w:rsidRPr="00047E9E" w:rsidRDefault="001C6AAC" w:rsidP="009306CA">
            <w:pPr>
              <w:numPr>
                <w:ilvl w:val="0"/>
                <w:numId w:val="9"/>
              </w:numPr>
              <w:ind w:left="306" w:hanging="270"/>
              <w:contextualSpacing/>
              <w:jc w:val="both"/>
              <w:rPr>
                <w:rFonts w:eastAsiaTheme="minorHAnsi"/>
                <w:noProof/>
                <w:sz w:val="22"/>
                <w:szCs w:val="22"/>
                <w:lang w:eastAsia="en-US"/>
              </w:rPr>
            </w:pPr>
            <w:r w:rsidRPr="00FC6C10">
              <w:rPr>
                <w:rFonts w:eastAsia="Calibri"/>
                <w:sz w:val="22"/>
                <w:szCs w:val="22"/>
              </w:rPr>
              <w:t xml:space="preserve">uschovávanie všetkých podkladov vzťahujúcich sa na výdavky v súlade s čl. 140 </w:t>
            </w:r>
            <w:ins w:id="515" w:author="Autor">
              <w:r w:rsidR="00937CA8">
                <w:rPr>
                  <w:rFonts w:eastAsia="Calibri"/>
                  <w:sz w:val="22"/>
                  <w:szCs w:val="22"/>
                </w:rPr>
                <w:t>N</w:t>
              </w:r>
            </w:ins>
            <w:del w:id="516" w:author="Autor">
              <w:r w:rsidRPr="00FC6C10" w:rsidDel="00937CA8">
                <w:rPr>
                  <w:rFonts w:eastAsia="Calibri"/>
                  <w:sz w:val="22"/>
                  <w:szCs w:val="22"/>
                </w:rPr>
                <w:delText>n</w:delText>
              </w:r>
            </w:del>
            <w:r w:rsidRPr="00FC6C10">
              <w:rPr>
                <w:rFonts w:eastAsia="Calibri"/>
                <w:sz w:val="22"/>
                <w:szCs w:val="22"/>
              </w:rPr>
              <w:t xml:space="preserve">ariadenia Európskeho parlamentu a Rady (EÚ) č. 1303/2013. Registrácia a uchovávanie dokumentov musí byť zabezpečená aj v súlade so zákonom č. 395/2002 Z. z. </w:t>
            </w:r>
            <w:del w:id="517" w:author="Autor">
              <w:r w:rsidRPr="00FC6C10" w:rsidDel="009306CA">
                <w:rPr>
                  <w:rFonts w:eastAsia="Calibri"/>
                  <w:sz w:val="22"/>
                  <w:szCs w:val="22"/>
                </w:rPr>
                <w:delText>o archívoch a registratúrach a o doplnení niektorých zákonov v znení neskorších predpisov</w:delText>
              </w:r>
            </w:del>
          </w:p>
        </w:tc>
      </w:tr>
    </w:tbl>
    <w:p w14:paraId="53750733" w14:textId="77777777" w:rsidR="00047E9E" w:rsidRDefault="00047E9E" w:rsidP="005A7382">
      <w:pPr>
        <w:pStyle w:val="Zkladntext"/>
        <w:rPr>
          <w:b/>
        </w:rPr>
      </w:pPr>
    </w:p>
    <w:p w14:paraId="1CCECB78" w14:textId="3B9C07E9" w:rsidR="00047E9E" w:rsidRPr="00C01632" w:rsidRDefault="005A7382" w:rsidP="00600D71">
      <w:pPr>
        <w:pStyle w:val="Zkladntext"/>
        <w:spacing w:line="276" w:lineRule="auto"/>
        <w:rPr>
          <w:b/>
        </w:rPr>
      </w:pPr>
      <w:r>
        <w:rPr>
          <w:b/>
        </w:rPr>
        <w:t>Tabuľka č. 4</w:t>
      </w:r>
      <w:r w:rsidRPr="00C01632">
        <w:rPr>
          <w:b/>
        </w:rPr>
        <w:t xml:space="preserve">: Prehľad </w:t>
      </w:r>
      <w:r>
        <w:rPr>
          <w:b/>
        </w:rPr>
        <w:t>riadiacich</w:t>
      </w:r>
      <w:r w:rsidRPr="00C01632">
        <w:rPr>
          <w:b/>
        </w:rPr>
        <w:t xml:space="preserve"> pozícií a vykonávaných činností </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458FB612" w14:textId="77777777" w:rsidTr="005124F1">
        <w:tc>
          <w:tcPr>
            <w:tcW w:w="1252" w:type="pct"/>
            <w:tcBorders>
              <w:top w:val="single" w:sz="4" w:space="0" w:color="auto"/>
              <w:left w:val="single" w:sz="4" w:space="0" w:color="auto"/>
              <w:bottom w:val="single" w:sz="4" w:space="0" w:color="auto"/>
              <w:right w:val="single" w:sz="4" w:space="0" w:color="auto"/>
            </w:tcBorders>
            <w:shd w:val="clear" w:color="auto" w:fill="FFFFFF"/>
          </w:tcPr>
          <w:p w14:paraId="0D83A7F7" w14:textId="77777777" w:rsidR="005A7382" w:rsidRPr="00536549" w:rsidRDefault="005A7382"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0ECF662E" w14:textId="77777777"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124F1" w:rsidRPr="00536549" w14:paraId="711D4D46" w14:textId="77777777" w:rsidTr="005124F1">
        <w:tc>
          <w:tcPr>
            <w:tcW w:w="1252" w:type="pct"/>
            <w:tcBorders>
              <w:left w:val="single" w:sz="4" w:space="0" w:color="auto"/>
              <w:bottom w:val="single" w:sz="4" w:space="0" w:color="auto"/>
            </w:tcBorders>
            <w:shd w:val="clear" w:color="auto" w:fill="FFFFFF"/>
          </w:tcPr>
          <w:p w14:paraId="3548B5B1" w14:textId="77777777" w:rsidR="005A7382" w:rsidRPr="00536549" w:rsidRDefault="005A7382" w:rsidP="00700611">
            <w:pPr>
              <w:pStyle w:val="Odsekzoznamu"/>
              <w:ind w:left="34"/>
              <w:rPr>
                <w:rFonts w:eastAsia="Calibri"/>
                <w:b/>
                <w:iCs/>
              </w:rPr>
            </w:pPr>
            <w:r w:rsidRPr="00536549">
              <w:rPr>
                <w:rFonts w:eastAsia="Calibri"/>
                <w:b/>
                <w:iCs/>
              </w:rPr>
              <w:t>generálny riaditeľ</w:t>
            </w:r>
          </w:p>
        </w:tc>
        <w:tc>
          <w:tcPr>
            <w:tcW w:w="3748" w:type="pct"/>
            <w:shd w:val="clear" w:color="auto" w:fill="FFFFFF"/>
          </w:tcPr>
          <w:p w14:paraId="416F2962" w14:textId="03F26F70" w:rsidR="005A7382" w:rsidRPr="005A7382" w:rsidRDefault="005A7382" w:rsidP="009857D3">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v rámci sekcie,</w:t>
            </w:r>
          </w:p>
          <w:p w14:paraId="60936586" w14:textId="06A9DF20"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koncepčná činnosť súvisiaca s rozhodovacím procesom </w:t>
            </w:r>
            <w:r w:rsidR="00934043">
              <w:rPr>
                <w:rFonts w:eastAsia="Calibri"/>
                <w:noProof/>
                <w:sz w:val="22"/>
                <w:szCs w:val="22"/>
              </w:rPr>
              <w:t>EÚ</w:t>
            </w:r>
            <w:r w:rsidRPr="005A7382">
              <w:rPr>
                <w:rFonts w:eastAsia="Calibri"/>
                <w:noProof/>
                <w:sz w:val="22"/>
                <w:szCs w:val="22"/>
              </w:rPr>
              <w:t xml:space="preserve"> na úrovni príslušného orgánu,</w:t>
            </w:r>
          </w:p>
          <w:p w14:paraId="11AAA61E"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14:paraId="5AB3779B"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14:paraId="0AE3A2ED" w14:textId="3DE19462" w:rsidR="00FA1FED"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koordinovanie celoštátneho a medzištátneho systému a určovanie zásad čerpania prostriedkov </w:t>
            </w:r>
            <w:r w:rsidR="00934043">
              <w:rPr>
                <w:rFonts w:eastAsia="Calibri"/>
                <w:noProof/>
                <w:sz w:val="22"/>
                <w:szCs w:val="22"/>
              </w:rPr>
              <w:t>EÚ</w:t>
            </w:r>
            <w:r w:rsidRPr="005A7382">
              <w:rPr>
                <w:rFonts w:eastAsia="Calibri"/>
                <w:noProof/>
                <w:sz w:val="22"/>
                <w:szCs w:val="22"/>
              </w:rPr>
              <w:t xml:space="preserve"> na úrovni príslušného orgánu,</w:t>
            </w:r>
          </w:p>
          <w:p w14:paraId="53FCD30A" w14:textId="12065191"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koordinácia činnost</w:t>
            </w:r>
            <w:r w:rsidR="008E373E">
              <w:rPr>
                <w:rFonts w:eastAsia="Calibri"/>
                <w:noProof/>
                <w:sz w:val="22"/>
                <w:szCs w:val="22"/>
              </w:rPr>
              <w:t>í</w:t>
            </w:r>
            <w:r w:rsidRPr="005A7382">
              <w:rPr>
                <w:rFonts w:eastAsia="Calibri"/>
                <w:noProof/>
                <w:sz w:val="22"/>
                <w:szCs w:val="22"/>
              </w:rPr>
              <w:t xml:space="preserve"> zasahujúcich do oblasti pôsobnosti viacerých sekcií ministerstva na úrovni generálnych riaditeľov dotknutých sekcií a v spolupráci s nimi rieši rozdielne stanoviská medzi odbormi týchto sekcií,</w:t>
            </w:r>
          </w:p>
          <w:p w14:paraId="253915C1"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lastRenderedPageBreak/>
              <w:t>zastupovanie sekcie v otázkach spadajúcich do jej pôsobnosti na multilaterálnej, bilaterálnej, štátnej, regionálnej a miestnej úrovni,</w:t>
            </w:r>
          </w:p>
          <w:p w14:paraId="1A044EE7"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14:paraId="3253B9D4" w14:textId="77777777" w:rsidR="005A7382" w:rsidRDefault="005A7382" w:rsidP="005358A2">
            <w:pPr>
              <w:numPr>
                <w:ilvl w:val="0"/>
                <w:numId w:val="19"/>
              </w:numPr>
              <w:ind w:left="285" w:hanging="251"/>
              <w:contextualSpacing/>
              <w:rPr>
                <w:rFonts w:eastAsia="Calibri"/>
                <w:noProof/>
                <w:sz w:val="22"/>
                <w:szCs w:val="22"/>
              </w:rPr>
            </w:pPr>
            <w:r w:rsidRPr="005A7382">
              <w:rPr>
                <w:rFonts w:eastAsia="Calibri"/>
                <w:noProof/>
                <w:sz w:val="22"/>
                <w:szCs w:val="22"/>
              </w:rPr>
              <w:t>zastupovanie RO/SO v monitorovacom výbore (ak relevantné),</w:t>
            </w:r>
          </w:p>
          <w:p w14:paraId="510CBF8C" w14:textId="1773D29D"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124F1" w:rsidRPr="00536549" w14:paraId="4F43F99E" w14:textId="77777777" w:rsidTr="005124F1">
        <w:tc>
          <w:tcPr>
            <w:tcW w:w="1252" w:type="pct"/>
            <w:tcBorders>
              <w:left w:val="single" w:sz="4" w:space="0" w:color="auto"/>
              <w:bottom w:val="single" w:sz="4" w:space="0" w:color="auto"/>
            </w:tcBorders>
            <w:shd w:val="clear" w:color="auto" w:fill="FFFFFF"/>
          </w:tcPr>
          <w:p w14:paraId="0C2A7A75" w14:textId="77777777" w:rsidR="005A7382" w:rsidRPr="00536549" w:rsidRDefault="005A7382" w:rsidP="00700611">
            <w:pPr>
              <w:pStyle w:val="Odsekzoznamu"/>
              <w:ind w:left="34"/>
              <w:rPr>
                <w:rFonts w:eastAsia="Calibri"/>
                <w:b/>
                <w:iCs/>
              </w:rPr>
            </w:pPr>
            <w:r w:rsidRPr="00536549">
              <w:rPr>
                <w:rFonts w:eastAsia="Calibri"/>
                <w:b/>
                <w:iCs/>
              </w:rPr>
              <w:lastRenderedPageBreak/>
              <w:t>riaditeľ odboru</w:t>
            </w:r>
          </w:p>
        </w:tc>
        <w:tc>
          <w:tcPr>
            <w:tcW w:w="3748" w:type="pct"/>
            <w:shd w:val="clear" w:color="auto" w:fill="FFFFFF"/>
          </w:tcPr>
          <w:p w14:paraId="700AF013" w14:textId="28698259" w:rsidR="006A20E3" w:rsidRDefault="006A20E3" w:rsidP="008E56BF">
            <w:pPr>
              <w:pStyle w:val="Odsekzoznamu"/>
              <w:numPr>
                <w:ilvl w:val="0"/>
                <w:numId w:val="7"/>
              </w:numPr>
              <w:ind w:left="318" w:hanging="284"/>
              <w:jc w:val="both"/>
              <w:rPr>
                <w:ins w:id="518" w:author="Autor"/>
                <w:rFonts w:eastAsia="Calibri"/>
                <w:sz w:val="22"/>
                <w:szCs w:val="22"/>
              </w:rPr>
            </w:pPr>
            <w:ins w:id="519" w:author="Autor">
              <w:r>
                <w:rPr>
                  <w:rFonts w:eastAsia="Calibri"/>
                  <w:sz w:val="22"/>
                  <w:szCs w:val="22"/>
                </w:rPr>
                <w:t xml:space="preserve">koncepčná činnosť súvisiaca s tvorbou strategických a operatívnych dokumentov v gescii odboru (ak relevantné), </w:t>
              </w:r>
            </w:ins>
          </w:p>
          <w:p w14:paraId="54A89014" w14:textId="77F43E6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riadenie činností jednotlivých vedúcich oddelení v rámci odboru (ak relevantné),</w:t>
            </w:r>
          </w:p>
          <w:p w14:paraId="61AC243C"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koordinácia činností odboru,</w:t>
            </w:r>
          </w:p>
          <w:p w14:paraId="23F6EAE3" w14:textId="50FED76F"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 xml:space="preserve">zastupovanie odboru v otázkach týkajúcich </w:t>
            </w:r>
            <w:r w:rsidR="00A637D0">
              <w:rPr>
                <w:rFonts w:eastAsia="Calibri"/>
                <w:sz w:val="22"/>
                <w:szCs w:val="22"/>
              </w:rPr>
              <w:t xml:space="preserve">sa </w:t>
            </w:r>
            <w:r w:rsidRPr="005A7382">
              <w:rPr>
                <w:rFonts w:eastAsia="Calibri"/>
                <w:sz w:val="22"/>
                <w:szCs w:val="22"/>
              </w:rPr>
              <w:t>činností odboru nevyžadujúcich účasť generálneho riaditeľa sekcie,</w:t>
            </w:r>
          </w:p>
          <w:p w14:paraId="529DDF2E"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zastupovanie RO/SO v monitorovacom výbore (ak relevantné),</w:t>
            </w:r>
          </w:p>
          <w:p w14:paraId="0D87C3F3"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pravidelné informovanie generálneho riaditeľa o činnosti odboru a plnení úloh,</w:t>
            </w:r>
          </w:p>
          <w:p w14:paraId="2C750BC2"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ďalšie úlohy vyplývajúce zo všeobecne záväzných právnych predpisov a interných aktov riadenia,</w:t>
            </w:r>
          </w:p>
          <w:p w14:paraId="35CB31D8" w14:textId="4BD0443F" w:rsidR="005A7382" w:rsidRPr="00047E9E" w:rsidRDefault="005A7382" w:rsidP="008E56BF">
            <w:pPr>
              <w:pStyle w:val="Odsekzoznamu"/>
              <w:numPr>
                <w:ilvl w:val="0"/>
                <w:numId w:val="7"/>
              </w:numPr>
              <w:ind w:left="318" w:hanging="284"/>
              <w:jc w:val="both"/>
              <w:rPr>
                <w:rFonts w:eastAsia="Calibri"/>
              </w:rPr>
            </w:pPr>
            <w:r w:rsidRPr="005A7382">
              <w:rPr>
                <w:rFonts w:eastAsia="Calibri"/>
                <w:sz w:val="22"/>
                <w:szCs w:val="22"/>
              </w:rPr>
              <w:t>riadenie činnosti na úrovni odboru, koordinačná činnosť a spolupráca s relevantnými subjektmi</w:t>
            </w:r>
          </w:p>
        </w:tc>
      </w:tr>
      <w:tr w:rsidR="005124F1" w:rsidRPr="00536549" w14:paraId="321EEC02" w14:textId="77777777" w:rsidTr="005124F1">
        <w:tc>
          <w:tcPr>
            <w:tcW w:w="1252" w:type="pct"/>
            <w:tcBorders>
              <w:left w:val="single" w:sz="4" w:space="0" w:color="auto"/>
              <w:bottom w:val="single" w:sz="4" w:space="0" w:color="auto"/>
            </w:tcBorders>
            <w:shd w:val="clear" w:color="auto" w:fill="FFFFFF"/>
          </w:tcPr>
          <w:p w14:paraId="7DCC0D8B" w14:textId="5E42244E" w:rsidR="005A7382" w:rsidRPr="00536549" w:rsidRDefault="005A7382" w:rsidP="00700611">
            <w:pPr>
              <w:rPr>
                <w:rFonts w:eastAsia="Calibri"/>
                <w:b/>
                <w:iCs/>
              </w:rPr>
            </w:pPr>
            <w:r w:rsidRPr="00536549">
              <w:rPr>
                <w:rFonts w:eastAsia="Calibri"/>
                <w:b/>
                <w:iCs/>
              </w:rPr>
              <w:t>vedúci oddelenia</w:t>
            </w:r>
          </w:p>
        </w:tc>
        <w:tc>
          <w:tcPr>
            <w:tcW w:w="3748" w:type="pct"/>
            <w:shd w:val="clear" w:color="auto" w:fill="FFFFFF"/>
          </w:tcPr>
          <w:p w14:paraId="183083F6" w14:textId="6685D744"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18432E97"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riadenie činností oddelenia,</w:t>
            </w:r>
          </w:p>
          <w:p w14:paraId="645F0F80" w14:textId="34CC9282"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 xml:space="preserve">zastupovanie oddelenia v otázkach týkajúcich </w:t>
            </w:r>
            <w:r w:rsidR="0046123A">
              <w:rPr>
                <w:rFonts w:eastAsia="Calibri"/>
                <w:sz w:val="22"/>
                <w:szCs w:val="22"/>
              </w:rPr>
              <w:t xml:space="preserve">sa </w:t>
            </w:r>
            <w:r w:rsidRPr="00715FD8">
              <w:rPr>
                <w:rFonts w:eastAsia="Calibri"/>
                <w:sz w:val="22"/>
                <w:szCs w:val="22"/>
              </w:rPr>
              <w:t>činností oddelenia nevyžadujúcich účasť priameho nadriadeného,</w:t>
            </w:r>
          </w:p>
          <w:p w14:paraId="2DE287A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zastupovanie RO/SO v monitorovacom výbore (ak relevantné),</w:t>
            </w:r>
          </w:p>
          <w:p w14:paraId="6679F51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pravidelné informovanie priameho nadriadeného o činnosti oddelenia a plnení úloh,</w:t>
            </w:r>
          </w:p>
          <w:p w14:paraId="6FBB7540"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ďalšie úlohy vyplývajúce zo všeobecne záväzných právnych predpisov a interných aktov riadenia,</w:t>
            </w:r>
          </w:p>
          <w:p w14:paraId="058DFD8F"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14:paraId="3344FA3E"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14:paraId="6CA5DD12" w14:textId="468C7084" w:rsidR="005A7382" w:rsidRPr="00047E9E" w:rsidRDefault="00715FD8" w:rsidP="008E56BF">
            <w:pPr>
              <w:pStyle w:val="Odsekzoznamu"/>
              <w:numPr>
                <w:ilvl w:val="0"/>
                <w:numId w:val="7"/>
              </w:numPr>
              <w:jc w:val="both"/>
              <w:rPr>
                <w:rFonts w:eastAsia="Calibri"/>
              </w:rPr>
            </w:pPr>
            <w:r w:rsidRPr="00715FD8">
              <w:rPr>
                <w:rFonts w:eastAsia="Calibri"/>
                <w:sz w:val="22"/>
                <w:szCs w:val="22"/>
              </w:rPr>
              <w:t>výkon finančnej kontroly v súlade s internými riadiacimi aktmi</w:t>
            </w:r>
          </w:p>
        </w:tc>
      </w:tr>
    </w:tbl>
    <w:p w14:paraId="3E25104A" w14:textId="460716BC" w:rsidR="00B71D2F" w:rsidDel="003747E5" w:rsidRDefault="00B71D2F" w:rsidP="008E56BF">
      <w:pPr>
        <w:spacing w:after="200" w:line="276" w:lineRule="auto"/>
        <w:rPr>
          <w:del w:id="520" w:author="Autor"/>
          <w:b/>
        </w:rPr>
      </w:pPr>
    </w:p>
    <w:p w14:paraId="36648149" w14:textId="190014D9" w:rsidR="00B04BCC" w:rsidDel="003747E5" w:rsidRDefault="00B04BCC" w:rsidP="00600D71">
      <w:pPr>
        <w:pStyle w:val="Zkladntext"/>
        <w:spacing w:line="276" w:lineRule="auto"/>
        <w:rPr>
          <w:ins w:id="521" w:author="Autor"/>
          <w:del w:id="522" w:author="Autor"/>
          <w:b/>
        </w:rPr>
      </w:pPr>
    </w:p>
    <w:p w14:paraId="12FED428" w14:textId="332C878C" w:rsidR="00B04BCC" w:rsidDel="003747E5" w:rsidRDefault="00B04BCC" w:rsidP="00600D71">
      <w:pPr>
        <w:pStyle w:val="Zkladntext"/>
        <w:spacing w:line="276" w:lineRule="auto"/>
        <w:rPr>
          <w:ins w:id="523" w:author="Autor"/>
          <w:del w:id="524" w:author="Autor"/>
          <w:b/>
        </w:rPr>
      </w:pPr>
    </w:p>
    <w:p w14:paraId="013A49D3" w14:textId="4E58E0F9" w:rsidR="00B04BCC" w:rsidDel="003747E5" w:rsidRDefault="00B04BCC" w:rsidP="00600D71">
      <w:pPr>
        <w:pStyle w:val="Zkladntext"/>
        <w:spacing w:line="276" w:lineRule="auto"/>
        <w:rPr>
          <w:ins w:id="525" w:author="Autor"/>
          <w:del w:id="526" w:author="Autor"/>
          <w:b/>
        </w:rPr>
      </w:pPr>
    </w:p>
    <w:p w14:paraId="602AD3BC" w14:textId="42BB8580" w:rsidR="00B04BCC" w:rsidDel="003747E5" w:rsidRDefault="00B04BCC" w:rsidP="00600D71">
      <w:pPr>
        <w:pStyle w:val="Zkladntext"/>
        <w:spacing w:line="276" w:lineRule="auto"/>
        <w:rPr>
          <w:ins w:id="527" w:author="Autor"/>
          <w:del w:id="528" w:author="Autor"/>
          <w:b/>
        </w:rPr>
      </w:pPr>
    </w:p>
    <w:p w14:paraId="1E1AE0DA" w14:textId="2EFD5F8F" w:rsidR="00B04BCC" w:rsidDel="003747E5" w:rsidRDefault="00B04BCC" w:rsidP="00600D71">
      <w:pPr>
        <w:pStyle w:val="Zkladntext"/>
        <w:spacing w:line="276" w:lineRule="auto"/>
        <w:rPr>
          <w:ins w:id="529" w:author="Autor"/>
          <w:del w:id="530" w:author="Autor"/>
          <w:b/>
        </w:rPr>
      </w:pPr>
    </w:p>
    <w:p w14:paraId="7AB1C1DE" w14:textId="4947C58B" w:rsidR="00B04BCC" w:rsidDel="003747E5" w:rsidRDefault="00B04BCC" w:rsidP="00600D71">
      <w:pPr>
        <w:pStyle w:val="Zkladntext"/>
        <w:spacing w:line="276" w:lineRule="auto"/>
        <w:rPr>
          <w:ins w:id="531" w:author="Autor"/>
          <w:del w:id="532" w:author="Autor"/>
          <w:b/>
        </w:rPr>
      </w:pPr>
    </w:p>
    <w:p w14:paraId="569CA343" w14:textId="6172421B" w:rsidR="00B04BCC" w:rsidDel="003747E5" w:rsidRDefault="00B04BCC" w:rsidP="00600D71">
      <w:pPr>
        <w:pStyle w:val="Zkladntext"/>
        <w:spacing w:line="276" w:lineRule="auto"/>
        <w:rPr>
          <w:ins w:id="533" w:author="Autor"/>
          <w:del w:id="534" w:author="Autor"/>
          <w:b/>
        </w:rPr>
      </w:pPr>
    </w:p>
    <w:p w14:paraId="0BEA2582" w14:textId="775EF320" w:rsidR="00B04BCC" w:rsidDel="003747E5" w:rsidRDefault="00B04BCC" w:rsidP="00600D71">
      <w:pPr>
        <w:pStyle w:val="Zkladntext"/>
        <w:spacing w:line="276" w:lineRule="auto"/>
        <w:rPr>
          <w:ins w:id="535" w:author="Autor"/>
          <w:del w:id="536" w:author="Autor"/>
          <w:b/>
        </w:rPr>
      </w:pPr>
    </w:p>
    <w:p w14:paraId="3299B39C" w14:textId="10A2135B" w:rsidR="00B04BCC" w:rsidDel="003747E5" w:rsidRDefault="00B04BCC" w:rsidP="00600D71">
      <w:pPr>
        <w:pStyle w:val="Zkladntext"/>
        <w:spacing w:line="276" w:lineRule="auto"/>
        <w:rPr>
          <w:ins w:id="537" w:author="Autor"/>
          <w:del w:id="538" w:author="Autor"/>
          <w:b/>
        </w:rPr>
      </w:pPr>
    </w:p>
    <w:p w14:paraId="299DC562" w14:textId="77777777" w:rsidR="00B04BCC" w:rsidRDefault="00B04BCC" w:rsidP="00600D71">
      <w:pPr>
        <w:pStyle w:val="Zkladntext"/>
        <w:spacing w:line="276" w:lineRule="auto"/>
        <w:rPr>
          <w:ins w:id="539" w:author="Autor"/>
          <w:b/>
        </w:rPr>
      </w:pPr>
    </w:p>
    <w:p w14:paraId="23057DE3" w14:textId="7C6AD5EC" w:rsidR="006B47A5" w:rsidRDefault="00934C4E" w:rsidP="00600D71">
      <w:pPr>
        <w:pStyle w:val="Zkladntext"/>
        <w:spacing w:line="276" w:lineRule="auto"/>
        <w:rPr>
          <w:b/>
        </w:rPr>
      </w:pPr>
      <w:r>
        <w:rPr>
          <w:b/>
        </w:rPr>
        <w:lastRenderedPageBreak/>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00CC80EC" w14:textId="77777777" w:rsidTr="005124F1">
        <w:trPr>
          <w:cantSplit/>
          <w:trHeight w:val="449"/>
          <w:tblHeader/>
        </w:trPr>
        <w:tc>
          <w:tcPr>
            <w:tcW w:w="1252" w:type="pct"/>
            <w:tcBorders>
              <w:top w:val="single" w:sz="4" w:space="0" w:color="auto"/>
              <w:left w:val="single" w:sz="4" w:space="0" w:color="auto"/>
              <w:bottom w:val="single" w:sz="4" w:space="0" w:color="auto"/>
              <w:right w:val="single" w:sz="4" w:space="0" w:color="auto"/>
            </w:tcBorders>
            <w:shd w:val="clear" w:color="auto" w:fill="FFFFFF"/>
          </w:tcPr>
          <w:p w14:paraId="24BB359F" w14:textId="64999004"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3D04EB87" w14:textId="77777777"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5124F1" w:rsidRPr="00536549" w14:paraId="0F5A1A0A" w14:textId="77777777" w:rsidTr="005124F1">
        <w:trPr>
          <w:cantSplit/>
          <w:trHeight w:val="1776"/>
        </w:trPr>
        <w:tc>
          <w:tcPr>
            <w:tcW w:w="1252" w:type="pct"/>
            <w:tcBorders>
              <w:left w:val="single" w:sz="4" w:space="0" w:color="auto"/>
              <w:bottom w:val="single" w:sz="4" w:space="0" w:color="auto"/>
            </w:tcBorders>
            <w:shd w:val="clear" w:color="auto" w:fill="FFFFFF"/>
          </w:tcPr>
          <w:p w14:paraId="407AA045" w14:textId="77777777" w:rsidR="00194885" w:rsidRPr="00536549" w:rsidRDefault="00077C29" w:rsidP="00700611">
            <w:pPr>
              <w:pStyle w:val="Odsekzoznamu"/>
              <w:ind w:left="34"/>
              <w:rPr>
                <w:rFonts w:eastAsia="Calibri"/>
                <w:b/>
                <w:iCs/>
              </w:rPr>
            </w:pPr>
            <w:r>
              <w:rPr>
                <w:rFonts w:eastAsia="Calibri"/>
                <w:b/>
                <w:iCs/>
              </w:rPr>
              <w:t>v</w:t>
            </w:r>
            <w:r w:rsidRPr="006B47A5">
              <w:rPr>
                <w:rFonts w:eastAsia="Calibri"/>
                <w:b/>
                <w:iCs/>
              </w:rPr>
              <w:t xml:space="preserve">edúci </w:t>
            </w:r>
            <w:r w:rsidR="006B47A5" w:rsidRPr="006B47A5">
              <w:rPr>
                <w:rFonts w:eastAsia="Calibri"/>
                <w:b/>
                <w:iCs/>
              </w:rPr>
              <w:t xml:space="preserve">zamestnanec </w:t>
            </w:r>
            <w:r w:rsidR="00653409">
              <w:rPr>
                <w:rFonts w:eastAsia="Calibri"/>
                <w:b/>
                <w:iCs/>
              </w:rPr>
              <w:t>PJ</w:t>
            </w:r>
          </w:p>
        </w:tc>
        <w:tc>
          <w:tcPr>
            <w:tcW w:w="3748" w:type="pct"/>
            <w:shd w:val="clear" w:color="auto" w:fill="FFFFFF"/>
          </w:tcPr>
          <w:p w14:paraId="3B635C4C" w14:textId="4017CB92" w:rsidR="00DE5980" w:rsidRDefault="00DE5980" w:rsidP="008E56BF">
            <w:pPr>
              <w:pStyle w:val="Odsekzoznamu"/>
              <w:numPr>
                <w:ilvl w:val="0"/>
                <w:numId w:val="19"/>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6DD89DC2" w14:textId="320344CC" w:rsidR="0001672C" w:rsidRPr="00715FD8" w:rsidRDefault="0001672C" w:rsidP="008E56BF">
            <w:pPr>
              <w:pStyle w:val="Odsekzoznamu"/>
              <w:numPr>
                <w:ilvl w:val="0"/>
                <w:numId w:val="19"/>
              </w:numPr>
              <w:jc w:val="both"/>
              <w:rPr>
                <w:rFonts w:eastAsia="Calibri"/>
                <w:sz w:val="22"/>
                <w:szCs w:val="22"/>
              </w:rPr>
            </w:pP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p>
          <w:p w14:paraId="2A2906A0" w14:textId="0C5BF6B9" w:rsidR="0001672C" w:rsidRPr="00715FD8" w:rsidRDefault="0001672C" w:rsidP="008E56BF">
            <w:pPr>
              <w:pStyle w:val="Odsekzoznamu"/>
              <w:numPr>
                <w:ilvl w:val="0"/>
                <w:numId w:val="19"/>
              </w:numPr>
              <w:jc w:val="both"/>
              <w:rPr>
                <w:rFonts w:eastAsia="Calibri"/>
                <w:sz w:val="22"/>
                <w:szCs w:val="22"/>
              </w:rPr>
            </w:pPr>
            <w:r w:rsidRPr="00116DE0">
              <w:rPr>
                <w:rFonts w:eastAsia="Calibri"/>
                <w:sz w:val="22"/>
                <w:szCs w:val="22"/>
              </w:rPr>
              <w:t xml:space="preserve">spracovanie riadiacej dokumentácie v gescii </w:t>
            </w:r>
            <w:r w:rsidR="00D97536" w:rsidRPr="00116DE0">
              <w:rPr>
                <w:rFonts w:eastAsia="Calibri"/>
                <w:sz w:val="22"/>
                <w:szCs w:val="22"/>
              </w:rPr>
              <w:t>PJ</w:t>
            </w:r>
            <w:r w:rsidRPr="00116DE0">
              <w:rPr>
                <w:rFonts w:eastAsia="Calibri"/>
                <w:sz w:val="22"/>
                <w:szCs w:val="22"/>
              </w:rPr>
              <w:t>,</w:t>
            </w:r>
          </w:p>
          <w:p w14:paraId="02EFF861" w14:textId="6C08B101" w:rsidR="006B47A5" w:rsidRPr="00116DE0" w:rsidRDefault="006B47A5" w:rsidP="008E56BF">
            <w:pPr>
              <w:pStyle w:val="Odsekzoznamu"/>
              <w:numPr>
                <w:ilvl w:val="0"/>
                <w:numId w:val="19"/>
              </w:numPr>
              <w:jc w:val="both"/>
              <w:rPr>
                <w:rFonts w:eastAsia="Calibri"/>
                <w:noProof/>
                <w:sz w:val="22"/>
                <w:szCs w:val="22"/>
              </w:rPr>
            </w:pPr>
            <w:r w:rsidRPr="00116DE0">
              <w:rPr>
                <w:rFonts w:eastAsia="Calibri"/>
                <w:noProof/>
                <w:sz w:val="22"/>
                <w:szCs w:val="22"/>
              </w:rPr>
              <w:t>komplexné zabezpečenie prác súvisiacich s finančným riadením EŠIF v rámci  OP,</w:t>
            </w:r>
          </w:p>
          <w:p w14:paraId="5ABD5223" w14:textId="266D3032" w:rsidR="00A05446" w:rsidRPr="006B47A5" w:rsidRDefault="006B47A5" w:rsidP="008E56BF">
            <w:pPr>
              <w:numPr>
                <w:ilvl w:val="0"/>
                <w:numId w:val="19"/>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14:paraId="45573EDB" w14:textId="27ABBC30" w:rsidR="009B26D5" w:rsidRPr="00DF4937" w:rsidRDefault="006B47A5" w:rsidP="008E56BF">
            <w:pPr>
              <w:numPr>
                <w:ilvl w:val="0"/>
                <w:numId w:val="19"/>
              </w:numPr>
              <w:contextualSpacing/>
              <w:jc w:val="both"/>
              <w:rPr>
                <w:rFonts w:eastAsia="Calibri"/>
                <w:noProof/>
                <w:sz w:val="22"/>
                <w:szCs w:val="22"/>
              </w:rPr>
            </w:pPr>
            <w:r w:rsidRPr="006B47A5">
              <w:rPr>
                <w:rFonts w:eastAsia="Calibri"/>
                <w:noProof/>
                <w:sz w:val="22"/>
                <w:szCs w:val="22"/>
              </w:rPr>
              <w:t xml:space="preserve">výkon </w:t>
            </w:r>
            <w:r w:rsidR="0001672C">
              <w:rPr>
                <w:rFonts w:eastAsia="Calibri"/>
                <w:noProof/>
                <w:sz w:val="22"/>
                <w:szCs w:val="22"/>
              </w:rPr>
              <w:t xml:space="preserve">finančnej </w:t>
            </w:r>
            <w:r w:rsidRPr="006B47A5">
              <w:rPr>
                <w:rFonts w:eastAsia="Calibri"/>
                <w:noProof/>
                <w:sz w:val="22"/>
                <w:szCs w:val="22"/>
              </w:rPr>
              <w:t>kontroly a schvaľovanie žiadostí o platbu a súhrnných/mimoriadnych súhrnných žiadostí o</w:t>
            </w:r>
            <w:r w:rsidR="0001672C">
              <w:rPr>
                <w:rFonts w:eastAsia="Calibri"/>
                <w:noProof/>
                <w:sz w:val="22"/>
                <w:szCs w:val="22"/>
              </w:rPr>
              <w:t> </w:t>
            </w:r>
            <w:r w:rsidRPr="006B47A5">
              <w:rPr>
                <w:rFonts w:eastAsia="Calibri"/>
                <w:noProof/>
                <w:sz w:val="22"/>
                <w:szCs w:val="22"/>
              </w:rPr>
              <w:t>platbu</w:t>
            </w:r>
            <w:r w:rsidR="0001672C">
              <w:rPr>
                <w:rFonts w:eastAsia="Calibri"/>
                <w:noProof/>
                <w:sz w:val="22"/>
                <w:szCs w:val="22"/>
              </w:rPr>
              <w:t xml:space="preserve"> v súlade s predpismi</w:t>
            </w:r>
            <w:r w:rsidRPr="006B47A5">
              <w:rPr>
                <w:rFonts w:eastAsia="Calibri"/>
                <w:noProof/>
                <w:sz w:val="22"/>
                <w:szCs w:val="22"/>
              </w:rPr>
              <w:t>,</w:t>
            </w:r>
          </w:p>
          <w:p w14:paraId="72D33A78" w14:textId="1E538122" w:rsidR="006B47A5" w:rsidRPr="006B47A5" w:rsidDel="00B04BCC" w:rsidRDefault="006B47A5" w:rsidP="008E56BF">
            <w:pPr>
              <w:numPr>
                <w:ilvl w:val="0"/>
                <w:numId w:val="19"/>
              </w:numPr>
              <w:contextualSpacing/>
              <w:jc w:val="both"/>
              <w:rPr>
                <w:del w:id="540" w:author="Autor"/>
                <w:rFonts w:eastAsia="Calibri"/>
                <w:noProof/>
                <w:sz w:val="22"/>
                <w:szCs w:val="22"/>
              </w:rPr>
            </w:pPr>
            <w:del w:id="541" w:author="Autor">
              <w:r w:rsidRPr="006B47A5" w:rsidDel="00B04BCC">
                <w:rPr>
                  <w:rFonts w:eastAsia="Calibri"/>
                  <w:noProof/>
                  <w:sz w:val="22"/>
                  <w:szCs w:val="22"/>
                </w:rPr>
                <w:delText>koordinácia pri príprave podkladov k výkonu auditov, kontrol a certifikačných overovaní za platobnú jednotku,</w:delText>
              </w:r>
            </w:del>
          </w:p>
          <w:p w14:paraId="0A913145" w14:textId="1654BF90" w:rsidR="009B26D5" w:rsidRPr="006B47A5" w:rsidDel="00B04BCC" w:rsidRDefault="006B47A5" w:rsidP="008E56BF">
            <w:pPr>
              <w:numPr>
                <w:ilvl w:val="0"/>
                <w:numId w:val="19"/>
              </w:numPr>
              <w:contextualSpacing/>
              <w:jc w:val="both"/>
              <w:rPr>
                <w:del w:id="542" w:author="Autor"/>
                <w:rFonts w:eastAsia="Calibri"/>
                <w:noProof/>
                <w:sz w:val="22"/>
                <w:szCs w:val="22"/>
              </w:rPr>
            </w:pPr>
            <w:del w:id="543" w:author="Autor">
              <w:r w:rsidRPr="006B47A5" w:rsidDel="00B04BCC">
                <w:rPr>
                  <w:rFonts w:eastAsia="Calibri"/>
                  <w:noProof/>
                  <w:sz w:val="22"/>
                  <w:szCs w:val="22"/>
                </w:rPr>
                <w:delText>koordinácia pri príprave stanovísk k zisteniam z auditov/kontrol/certifikačných overovaní za PJ,</w:delText>
              </w:r>
            </w:del>
          </w:p>
          <w:p w14:paraId="6F339306" w14:textId="77777777" w:rsidR="00B30E9D" w:rsidRDefault="00F1279B" w:rsidP="008E56BF">
            <w:pPr>
              <w:numPr>
                <w:ilvl w:val="0"/>
                <w:numId w:val="19"/>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14:paraId="289C4D9C" w14:textId="14C5613B" w:rsidR="00194885" w:rsidRPr="005A7382" w:rsidRDefault="00B30E9D" w:rsidP="008E56BF">
            <w:pPr>
              <w:numPr>
                <w:ilvl w:val="0"/>
                <w:numId w:val="19"/>
              </w:numPr>
              <w:contextualSpacing/>
              <w:jc w:val="both"/>
              <w:rPr>
                <w:rFonts w:eastAsia="Calibri"/>
                <w:noProof/>
                <w:sz w:val="22"/>
                <w:szCs w:val="22"/>
              </w:rPr>
            </w:pPr>
            <w:r w:rsidRPr="00B30E9D">
              <w:rPr>
                <w:rFonts w:eastAsia="Calibri"/>
                <w:noProof/>
                <w:sz w:val="22"/>
                <w:szCs w:val="22"/>
              </w:rPr>
              <w:t xml:space="preserve">riadiaca činnosť a spolupráca s relevantnými subjektmi  </w:t>
            </w:r>
          </w:p>
        </w:tc>
      </w:tr>
    </w:tbl>
    <w:p w14:paraId="0EA5A63C" w14:textId="77777777" w:rsidR="006F12C7" w:rsidRDefault="006F12C7" w:rsidP="00833A58">
      <w:pPr>
        <w:pStyle w:val="MPCKO2"/>
        <w:numPr>
          <w:ilvl w:val="0"/>
          <w:numId w:val="0"/>
        </w:numPr>
      </w:pPr>
    </w:p>
    <w:p w14:paraId="03E712E8" w14:textId="77777777" w:rsidR="00530435" w:rsidRDefault="00530435">
      <w:pPr>
        <w:spacing w:after="200" w:line="276" w:lineRule="auto"/>
        <w:rPr>
          <w:rFonts w:eastAsiaTheme="majorEastAsia" w:cstheme="majorBidi"/>
          <w:b/>
          <w:bCs/>
          <w:color w:val="365F91" w:themeColor="accent1" w:themeShade="BF"/>
          <w:sz w:val="26"/>
          <w:szCs w:val="22"/>
          <w:lang w:eastAsia="en-US"/>
        </w:rPr>
      </w:pPr>
      <w:r>
        <w:br w:type="page"/>
      </w:r>
    </w:p>
    <w:p w14:paraId="52CD1038" w14:textId="0C344B47" w:rsidR="0082404E" w:rsidRPr="0082404E" w:rsidRDefault="0082404E" w:rsidP="00833A58">
      <w:pPr>
        <w:pStyle w:val="MPCKO2"/>
        <w:ind w:left="450" w:hanging="450"/>
      </w:pPr>
      <w:bookmarkStart w:id="544" w:name="_Toc114737896"/>
      <w:r w:rsidRPr="0082404E">
        <w:lastRenderedPageBreak/>
        <w:t xml:space="preserve">Kvalifikačné predpoklady pre štandardizované </w:t>
      </w:r>
      <w:r w:rsidR="00D0344F">
        <w:t xml:space="preserve">pracovné </w:t>
      </w:r>
      <w:r w:rsidRPr="0082404E">
        <w:t>pozície</w:t>
      </w:r>
      <w:bookmarkEnd w:id="477"/>
      <w:bookmarkEnd w:id="544"/>
    </w:p>
    <w:p w14:paraId="1FF40831" w14:textId="13E56091" w:rsidR="0082404E" w:rsidRPr="007A2DDD" w:rsidRDefault="00301908" w:rsidP="00FF46E5">
      <w:pPr>
        <w:pStyle w:val="Zkladntext"/>
        <w:numPr>
          <w:ilvl w:val="0"/>
          <w:numId w:val="16"/>
        </w:numPr>
        <w:spacing w:before="120"/>
        <w:ind w:left="426" w:hanging="425"/>
        <w:jc w:val="both"/>
      </w:pPr>
      <w:r w:rsidRPr="00752292">
        <w:rPr>
          <w:b/>
        </w:rPr>
        <w:t>Kvalifikačné predpoklady</w:t>
      </w:r>
      <w:r w:rsidRPr="009675B9">
        <w:t xml:space="preserve"> pre štandardizované </w:t>
      </w:r>
      <w:r w:rsidR="00D0344F">
        <w:t xml:space="preserve">pracovné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w:t>
      </w:r>
      <w:r w:rsidR="0024111B">
        <w:t xml:space="preserve">, </w:t>
      </w:r>
      <w:r w:rsidRPr="007A2DDD">
        <w:t>Zákonníka práce</w:t>
      </w:r>
      <w:r w:rsidR="00AD6543">
        <w:t>, resp.</w:t>
      </w:r>
      <w:r w:rsidRPr="007A2DDD">
        <w:t xml:space="preserve"> zákona o výkone práce vo verejnom záujme.</w:t>
      </w:r>
    </w:p>
    <w:p w14:paraId="6FEAFD17" w14:textId="77777777" w:rsidR="0082404E" w:rsidRPr="00441F31" w:rsidRDefault="00301908">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r w:rsidR="00D0344F">
        <w:rPr>
          <w:bCs w:val="0"/>
          <w:i w:val="0"/>
          <w:sz w:val="24"/>
          <w:szCs w:val="24"/>
          <w:lang w:val="sk-SK" w:eastAsia="sk-SK"/>
        </w:rPr>
        <w:t xml:space="preserve">pracovné </w:t>
      </w:r>
      <w:r w:rsidRPr="00441F31">
        <w:rPr>
          <w:bCs w:val="0"/>
          <w:i w:val="0"/>
          <w:sz w:val="24"/>
          <w:szCs w:val="24"/>
          <w:lang w:val="sk-SK" w:eastAsia="sk-SK"/>
        </w:rPr>
        <w:t>pozície sa neuplatňujú na pozície obsadené zamestnancami RO</w:t>
      </w:r>
      <w:r w:rsidR="00ED3540">
        <w:rPr>
          <w:bCs w:val="0"/>
          <w:i w:val="0"/>
          <w:sz w:val="24"/>
          <w:szCs w:val="24"/>
          <w:lang w:val="sk-SK" w:eastAsia="sk-SK"/>
        </w:rPr>
        <w:t xml:space="preserve">, </w:t>
      </w:r>
      <w:r w:rsidRPr="00441F31">
        <w:rPr>
          <w:bCs w:val="0"/>
          <w:i w:val="0"/>
          <w:sz w:val="24"/>
          <w:szCs w:val="24"/>
          <w:lang w:val="sk-SK" w:eastAsia="sk-SK"/>
        </w:rPr>
        <w:t>SO</w:t>
      </w:r>
      <w:r w:rsidR="00ED3540">
        <w:rPr>
          <w:bCs w:val="0"/>
          <w:i w:val="0"/>
          <w:sz w:val="24"/>
          <w:szCs w:val="24"/>
          <w:lang w:val="sk-SK" w:eastAsia="sk-SK"/>
        </w:rPr>
        <w:t xml:space="preserve"> a PJ</w:t>
      </w:r>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r w:rsidR="00934C4E">
        <w:rPr>
          <w:bCs w:val="0"/>
          <w:i w:val="0"/>
          <w:sz w:val="24"/>
          <w:szCs w:val="24"/>
          <w:lang w:val="sk-SK" w:eastAsia="sk-SK"/>
        </w:rPr>
        <w:t>,</w:t>
      </w:r>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14:paraId="24FC4B86" w14:textId="77777777" w:rsidR="00301908" w:rsidRDefault="00301908">
      <w:pPr>
        <w:pStyle w:val="Zkladntext"/>
        <w:numPr>
          <w:ilvl w:val="0"/>
          <w:numId w:val="16"/>
        </w:numPr>
        <w:spacing w:before="120"/>
        <w:ind w:left="426" w:hanging="425"/>
        <w:jc w:val="both"/>
      </w:pPr>
      <w:r w:rsidRPr="00752292">
        <w:rPr>
          <w:b/>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14:paraId="7DEA2A5E" w14:textId="77777777" w:rsidR="0019122B" w:rsidRDefault="00301908">
      <w:pPr>
        <w:pStyle w:val="Zkladntext"/>
        <w:numPr>
          <w:ilvl w:val="0"/>
          <w:numId w:val="16"/>
        </w:numPr>
        <w:spacing w:before="120"/>
        <w:ind w:left="426" w:hanging="425"/>
        <w:jc w:val="both"/>
        <w:rPr>
          <w:lang w:eastAsia="en-US"/>
        </w:rPr>
      </w:pPr>
      <w:r w:rsidRPr="00752292">
        <w:rPr>
          <w:b/>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14:paraId="1B685E6C" w14:textId="54D7568C" w:rsidR="00301908" w:rsidRPr="005C748A" w:rsidRDefault="00301908">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r w:rsidR="00702634">
        <w:rPr>
          <w:lang w:eastAsia="en-US"/>
        </w:rPr>
        <w:t xml:space="preserve">pracovné </w:t>
      </w:r>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r w:rsidR="007A4BC5">
        <w:rPr>
          <w:lang w:eastAsia="en-US"/>
        </w:rPr>
        <w:t>pri výkone práce vo verejnom záujme</w:t>
      </w:r>
      <w:r w:rsidR="00934C4E">
        <w:rPr>
          <w:lang w:eastAsia="en-US"/>
        </w:rPr>
        <w:t xml:space="preserve"> do </w:t>
      </w:r>
      <w:r w:rsidRPr="005C748A">
        <w:rPr>
          <w:lang w:eastAsia="en-US"/>
        </w:rPr>
        <w:t>verejnej služby</w:t>
      </w:r>
      <w:r w:rsidR="0073633B">
        <w:rPr>
          <w:lang w:eastAsia="en-US"/>
        </w:rPr>
        <w:t>,</w:t>
      </w:r>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EA7935">
        <w:rPr>
          <w:bCs/>
          <w:lang w:eastAsia="en-US"/>
        </w:rPr>
        <w:t>z</w:t>
      </w:r>
      <w:r w:rsidR="004E3696" w:rsidRPr="0019122B">
        <w:rPr>
          <w:bCs/>
          <w:lang w:eastAsia="en-US"/>
        </w:rPr>
        <w:t>ákona č.</w:t>
      </w:r>
      <w:r w:rsidR="00FC2BE7" w:rsidRPr="0019122B">
        <w:rPr>
          <w:bCs/>
          <w:lang w:eastAsia="en-US"/>
        </w:rPr>
        <w:t xml:space="preserve"> </w:t>
      </w:r>
      <w:r w:rsidR="004E3696" w:rsidRPr="0019122B">
        <w:rPr>
          <w:bCs/>
          <w:lang w:eastAsia="en-US"/>
        </w:rPr>
        <w:t xml:space="preserve">55/2017 </w:t>
      </w:r>
      <w:r w:rsidR="00EA7935">
        <w:rPr>
          <w:bCs/>
          <w:lang w:eastAsia="en-US"/>
        </w:rPr>
        <w:t xml:space="preserve">Z. z. </w:t>
      </w:r>
      <w:del w:id="545" w:author="Autor">
        <w:r w:rsidR="004E3696" w:rsidRPr="0019122B" w:rsidDel="00783B27">
          <w:rPr>
            <w:bCs/>
            <w:lang w:eastAsia="en-US"/>
          </w:rPr>
          <w:delText>o štátnej službe a o zmene a doplnení niektorých zákonov</w:delText>
        </w:r>
        <w:r w:rsidR="009A5888" w:rsidDel="00783B27">
          <w:rPr>
            <w:bCs/>
            <w:lang w:eastAsia="en-US"/>
          </w:rPr>
          <w:delText xml:space="preserve"> v znení neskorších predpisov</w:delText>
        </w:r>
        <w:r w:rsidR="00442160" w:rsidDel="00783B27">
          <w:rPr>
            <w:bCs/>
            <w:lang w:eastAsia="en-US"/>
          </w:rPr>
          <w:delText xml:space="preserve"> (ďalej len „zákon o štátnej službe“), </w:delText>
        </w:r>
      </w:del>
      <w:r w:rsidR="004E3696" w:rsidRPr="0019122B">
        <w:rPr>
          <w:bCs/>
          <w:lang w:eastAsia="en-US"/>
        </w:rPr>
        <w:t>§ 38, ods</w:t>
      </w:r>
      <w:r w:rsidR="00B0737D" w:rsidRPr="0019122B">
        <w:rPr>
          <w:bCs/>
          <w:lang w:eastAsia="en-US"/>
        </w:rPr>
        <w:t>e</w:t>
      </w:r>
      <w:r w:rsidR="004E3696" w:rsidRPr="0019122B">
        <w:rPr>
          <w:bCs/>
          <w:lang w:eastAsia="en-US"/>
        </w:rPr>
        <w:t>k 11, písmen</w:t>
      </w:r>
      <w:r w:rsidR="00792BB7">
        <w:rPr>
          <w:bCs/>
          <w:lang w:eastAsia="en-US"/>
        </w:rPr>
        <w:t>o</w:t>
      </w:r>
      <w:r w:rsidR="004E3696" w:rsidRPr="0019122B">
        <w:rPr>
          <w:bCs/>
          <w:lang w:eastAsia="en-US"/>
        </w:rPr>
        <w:t xml:space="preserve"> </w:t>
      </w:r>
      <w:r w:rsidR="00B0737D" w:rsidRPr="0019122B">
        <w:rPr>
          <w:bCs/>
          <w:lang w:eastAsia="en-US"/>
        </w:rPr>
        <w:t>c) si RO</w:t>
      </w:r>
      <w:r w:rsidR="00ED3540">
        <w:rPr>
          <w:bCs/>
          <w:lang w:eastAsia="en-US"/>
        </w:rPr>
        <w:t xml:space="preserve">, </w:t>
      </w:r>
      <w:r w:rsidR="00B0737D" w:rsidRPr="0019122B">
        <w:rPr>
          <w:bCs/>
          <w:lang w:eastAsia="en-US"/>
        </w:rPr>
        <w:t>SO</w:t>
      </w:r>
      <w:r w:rsidR="00ED3540">
        <w:rPr>
          <w:bCs/>
          <w:lang w:eastAsia="en-US"/>
        </w:rPr>
        <w:t xml:space="preserve"> a PJ</w:t>
      </w:r>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5"/>
      </w:r>
      <w:r w:rsidR="005C748A" w:rsidRPr="0019122B">
        <w:rPr>
          <w:bCs/>
          <w:lang w:eastAsia="en-US"/>
        </w:rPr>
        <w:t>.</w:t>
      </w:r>
    </w:p>
    <w:p w14:paraId="0DFB1BE5" w14:textId="77777777" w:rsidR="006B16F8" w:rsidRPr="005C748A" w:rsidRDefault="00301908">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r w:rsidR="00702634">
        <w:t xml:space="preserve">pracovné </w:t>
      </w:r>
      <w:r w:rsidRPr="005C748A">
        <w:t>pozície predstavujú znalosti, schopnosti a zručnosti, ktoré môž</w:t>
      </w:r>
      <w:r w:rsidR="008223AE" w:rsidRPr="005C748A">
        <w:t>e</w:t>
      </w:r>
      <w:r w:rsidRPr="005C748A">
        <w:t xml:space="preserve"> RO</w:t>
      </w:r>
      <w:r w:rsidR="00ED3540">
        <w:t xml:space="preserve">, </w:t>
      </w:r>
      <w:r w:rsidRPr="005C748A">
        <w:t>SO</w:t>
      </w:r>
      <w:r w:rsidR="00ED3540">
        <w:t xml:space="preserve"> a PJ</w:t>
      </w:r>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569DEAE" w14:textId="76B2F4FF" w:rsidR="005C748A" w:rsidRDefault="003A2821">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00442160" w:rsidRPr="00442160">
        <w:rPr>
          <w:lang w:eastAsia="en-US"/>
        </w:rPr>
        <w:t xml:space="preserve"> </w:t>
      </w:r>
      <w:r w:rsidR="00442160">
        <w:rPr>
          <w:lang w:eastAsia="en-US"/>
        </w:rPr>
        <w:t>(Vyhláška Úradu vlády Slovenskej republiky, ktorou sa ustanovujú podrobnosti o výberových konaniach)</w:t>
      </w:r>
      <w:r w:rsidR="00442160" w:rsidRPr="005C748A">
        <w:rPr>
          <w:lang w:eastAsia="en-US"/>
        </w:rPr>
        <w:t xml:space="preserve"> </w:t>
      </w:r>
      <w:r w:rsidRPr="005C748A">
        <w:rPr>
          <w:lang w:eastAsia="en-US"/>
        </w:rPr>
        <w:t xml:space="preserve"> </w:t>
      </w:r>
      <w:r w:rsidR="000B2D28" w:rsidRPr="005C748A">
        <w:rPr>
          <w:lang w:eastAsia="en-US"/>
        </w:rPr>
        <w:t xml:space="preserve">k </w:t>
      </w:r>
      <w:r w:rsidR="00442160">
        <w:rPr>
          <w:bCs/>
          <w:lang w:eastAsia="en-US"/>
        </w:rPr>
        <w:t>z</w:t>
      </w:r>
      <w:r w:rsidR="000B2D28" w:rsidRPr="005C748A">
        <w:rPr>
          <w:bCs/>
          <w:lang w:eastAsia="en-US"/>
        </w:rPr>
        <w:t>ákonu</w:t>
      </w:r>
      <w:r w:rsidRPr="005C748A">
        <w:rPr>
          <w:bCs/>
          <w:lang w:eastAsia="en-US"/>
        </w:rPr>
        <w:t xml:space="preserve"> o štátnej službe</w:t>
      </w:r>
      <w:r w:rsidR="00442160">
        <w:rPr>
          <w:bCs/>
          <w:lang w:eastAsia="en-US"/>
        </w:rPr>
        <w:t xml:space="preserve"> (ďalej len „vyhláška“)</w:t>
      </w:r>
      <w:r w:rsidRPr="005C748A">
        <w:rPr>
          <w:bCs/>
          <w:lang w:eastAsia="en-US"/>
        </w:rPr>
        <w:t xml:space="preserv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vyberá 3 schopnosti a osobnostné vlastnosti pre jednotlivé štandardizované</w:t>
      </w:r>
      <w:r w:rsidR="00702634">
        <w:rPr>
          <w:bCs/>
          <w:lang w:eastAsia="en-US"/>
        </w:rPr>
        <w:t xml:space="preserve"> pracovné </w:t>
      </w:r>
      <w:r w:rsidRPr="005C748A">
        <w:rPr>
          <w:bCs/>
          <w:lang w:eastAsia="en-US"/>
        </w:rPr>
        <w:t xml:space="preserve"> pozície. Pre riadi</w:t>
      </w:r>
      <w:r w:rsidR="000B2D28" w:rsidRPr="005C748A">
        <w:rPr>
          <w:bCs/>
          <w:lang w:eastAsia="en-US"/>
        </w:rPr>
        <w:t>a</w:t>
      </w:r>
      <w:r w:rsidRPr="005C748A">
        <w:rPr>
          <w:bCs/>
          <w:lang w:eastAsia="en-US"/>
        </w:rPr>
        <w:t>ce pozície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 zmysle prílohy č. 2 vyhlášky  vyberá obe schopnosti určené pre vedúceho zamestnanca ako aj 3 schopnosti a osobnostné vlastnosti z prílohy </w:t>
      </w:r>
      <w:r w:rsidR="00442160">
        <w:rPr>
          <w:bCs/>
          <w:lang w:eastAsia="en-US"/>
        </w:rPr>
        <w:t xml:space="preserve">č. </w:t>
      </w:r>
      <w:r w:rsidRPr="005C748A">
        <w:rPr>
          <w:bCs/>
          <w:lang w:eastAsia="en-US"/>
        </w:rPr>
        <w:t>1 vyhlášky</w:t>
      </w:r>
      <w:r w:rsidR="00442160">
        <w:rPr>
          <w:bCs/>
          <w:lang w:eastAsia="en-US"/>
        </w:rPr>
        <w:t>.</w:t>
      </w:r>
    </w:p>
    <w:p w14:paraId="3D34CB23" w14:textId="77777777" w:rsidR="0082404E" w:rsidRPr="00301908" w:rsidRDefault="0082404E" w:rsidP="005358A2">
      <w:pPr>
        <w:pStyle w:val="Popis"/>
        <w:keepNext/>
        <w:spacing w:before="120" w:after="120" w:line="276" w:lineRule="auto"/>
        <w:ind w:left="-851" w:firstLine="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14:paraId="4577B568" w14:textId="77777777"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2D61E3B2" w14:textId="77777777"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F68DF4F"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154BA3A8"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1D2223A" w14:textId="77777777"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14:paraId="4C1D759F"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1C772250" w14:textId="77777777" w:rsidR="00301908" w:rsidRPr="00536549" w:rsidRDefault="00301908" w:rsidP="002465B5">
            <w:pPr>
              <w:pStyle w:val="Odsekzoznamu"/>
              <w:ind w:left="34"/>
              <w:rPr>
                <w:rFonts w:eastAsia="Calibri"/>
                <w:b/>
                <w:iCs/>
              </w:rPr>
            </w:pPr>
            <w:r w:rsidRPr="00536549">
              <w:rPr>
                <w:rFonts w:eastAsia="Calibri"/>
                <w:b/>
                <w:iCs/>
              </w:rPr>
              <w:t>manažér programovania</w:t>
            </w:r>
          </w:p>
          <w:p w14:paraId="216C0E23" w14:textId="77777777" w:rsidR="00301908" w:rsidRPr="00536549" w:rsidRDefault="00301908" w:rsidP="002465B5">
            <w:pPr>
              <w:pStyle w:val="Odsekzoznamu"/>
              <w:ind w:left="34"/>
              <w:rPr>
                <w:rFonts w:eastAsia="Calibri"/>
                <w:b/>
                <w:iCs/>
              </w:rPr>
            </w:pPr>
          </w:p>
        </w:tc>
        <w:tc>
          <w:tcPr>
            <w:tcW w:w="818" w:type="pct"/>
            <w:shd w:val="clear" w:color="auto" w:fill="FFFFFF"/>
          </w:tcPr>
          <w:p w14:paraId="49671B99" w14:textId="7BF0EE88" w:rsidR="00301908" w:rsidRPr="00536549" w:rsidDel="00084DB9" w:rsidRDefault="00301908">
            <w:pPr>
              <w:pStyle w:val="Odsekzoznamu"/>
              <w:numPr>
                <w:ilvl w:val="0"/>
                <w:numId w:val="7"/>
              </w:numPr>
              <w:ind w:left="174" w:hanging="174"/>
              <w:rPr>
                <w:del w:id="546" w:author="Autor"/>
                <w:rFonts w:eastAsia="Calibri"/>
              </w:rPr>
            </w:pPr>
            <w:r w:rsidRPr="00536549">
              <w:rPr>
                <w:rFonts w:eastAsia="Calibri"/>
              </w:rPr>
              <w:t xml:space="preserve">VŠ vzdelanie </w:t>
            </w:r>
            <w:del w:id="547" w:author="Autor">
              <w:r w:rsidRPr="00536549" w:rsidDel="0015548F">
                <w:rPr>
                  <w:rFonts w:eastAsia="Calibri"/>
                </w:rPr>
                <w:delText>2</w:delText>
              </w:r>
            </w:del>
            <w:ins w:id="548" w:author="Autor">
              <w:r w:rsidR="0015548F">
                <w:rPr>
                  <w:rFonts w:eastAsia="Calibri"/>
                </w:rPr>
                <w:t>1</w:t>
              </w:r>
            </w:ins>
            <w:r w:rsidRPr="00536549">
              <w:rPr>
                <w:rFonts w:eastAsia="Calibri"/>
              </w:rPr>
              <w:t>.</w:t>
            </w:r>
            <w:ins w:id="549" w:author="Autor">
              <w:r w:rsidR="00D517AC" w:rsidRPr="00084DB9">
                <w:rPr>
                  <w:rFonts w:eastAsia="Calibri"/>
                </w:rPr>
                <w:t xml:space="preserve"> stupňa</w:t>
              </w:r>
            </w:ins>
            <w:r w:rsidRPr="00536549">
              <w:rPr>
                <w:rFonts w:eastAsia="Calibri"/>
              </w:rPr>
              <w:t xml:space="preserve"> </w:t>
            </w:r>
            <w:ins w:id="550" w:author="Autor">
              <w:r w:rsidR="00D517AC" w:rsidRPr="00084DB9">
                <w:rPr>
                  <w:rFonts w:eastAsia="Calibri"/>
                </w:rPr>
                <w:t xml:space="preserve">alebo VŠ vzdelanie 2. </w:t>
              </w:r>
            </w:ins>
            <w:r w:rsidRPr="00536549">
              <w:rPr>
                <w:rFonts w:eastAsia="Calibri"/>
              </w:rPr>
              <w:t>stupňa</w:t>
            </w:r>
            <w:ins w:id="551" w:author="Autor">
              <w:del w:id="552" w:author="Autor">
                <w:r w:rsidR="0015548F" w:rsidRPr="00AF30F8" w:rsidDel="00401B85">
                  <w:rPr>
                    <w:rFonts w:eastAsia="Calibri"/>
                    <w:vertAlign w:val="superscript"/>
                  </w:rPr>
                  <w:delText>*</w:delText>
                </w:r>
              </w:del>
              <w:r w:rsidR="00401B85">
                <w:rPr>
                  <w:rStyle w:val="Odkaznapoznmkupodiarou"/>
                  <w:rFonts w:eastAsia="Calibri"/>
                </w:rPr>
                <w:footnoteReference w:id="16"/>
              </w:r>
              <w:r w:rsidR="00084DB9">
                <w:rPr>
                  <w:rFonts w:eastAsia="Calibri"/>
                </w:rPr>
                <w:t xml:space="preserve"> </w:t>
              </w:r>
            </w:ins>
          </w:p>
          <w:p w14:paraId="139A8FFB" w14:textId="26DDE3A0" w:rsidR="00301908" w:rsidRPr="00084DB9" w:rsidRDefault="0015548F">
            <w:pPr>
              <w:pStyle w:val="Odsekzoznamu"/>
              <w:numPr>
                <w:ilvl w:val="0"/>
                <w:numId w:val="7"/>
              </w:numPr>
              <w:ind w:left="174" w:hanging="174"/>
              <w:rPr>
                <w:rFonts w:eastAsia="Calibri"/>
              </w:rPr>
            </w:pPr>
            <w:ins w:id="563" w:author="Autor">
              <w:del w:id="564" w:author="Autor">
                <w:r w:rsidRPr="00084DB9" w:rsidDel="00D517AC">
                  <w:rPr>
                    <w:rFonts w:eastAsia="Calibri"/>
                  </w:rPr>
                  <w:delText>alebo VŠ vzdelanie 2. stupňa</w:delText>
                </w:r>
              </w:del>
            </w:ins>
          </w:p>
        </w:tc>
        <w:tc>
          <w:tcPr>
            <w:tcW w:w="1617" w:type="pct"/>
            <w:shd w:val="clear" w:color="auto" w:fill="FFFFFF"/>
          </w:tcPr>
          <w:p w14:paraId="2B924A08" w14:textId="767C209D"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262ED113" w14:textId="4EEFF61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565" w:author="Autor">
              <w:r w:rsidR="00A02A11">
                <w:rPr>
                  <w:rFonts w:eastAsia="Calibri"/>
                </w:rPr>
                <w:t>po</w:t>
              </w:r>
            </w:ins>
            <w:r w:rsidRPr="00536549">
              <w:rPr>
                <w:rFonts w:eastAsia="Calibri"/>
              </w:rPr>
              <w:t>užívateľ</w:t>
            </w:r>
          </w:p>
          <w:p w14:paraId="6D179A45" w14:textId="17F7FED2"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del w:id="566" w:author="Autor">
              <w:r w:rsidRPr="00536549" w:rsidDel="0015548F">
                <w:rPr>
                  <w:rFonts w:eastAsia="Calibri"/>
                </w:rPr>
                <w:delText>*</w:delText>
              </w:r>
            </w:del>
            <w:r w:rsidR="00B9474F">
              <w:rPr>
                <w:rStyle w:val="Odkaznapoznmkupodiarou"/>
                <w:rFonts w:eastAsia="Calibri"/>
              </w:rPr>
              <w:footnoteReference w:id="17"/>
            </w:r>
          </w:p>
          <w:p w14:paraId="3D86372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60FE0D1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strategických dokumentov</w:t>
            </w:r>
          </w:p>
        </w:tc>
        <w:tc>
          <w:tcPr>
            <w:tcW w:w="1531" w:type="pct"/>
            <w:shd w:val="clear" w:color="auto" w:fill="FFFFFF"/>
          </w:tcPr>
          <w:p w14:paraId="0D49CB62" w14:textId="77777777" w:rsidR="00B1508A" w:rsidRPr="00911639" w:rsidRDefault="00B1508A" w:rsidP="008E56BF">
            <w:pPr>
              <w:pStyle w:val="Odsekzoznamu"/>
              <w:numPr>
                <w:ilvl w:val="0"/>
                <w:numId w:val="7"/>
              </w:numPr>
              <w:ind w:right="-648"/>
              <w:jc w:val="both"/>
            </w:pPr>
            <w:r w:rsidRPr="00911639">
              <w:t>Sebadôvera</w:t>
            </w:r>
          </w:p>
          <w:p w14:paraId="630C2AC4" w14:textId="77777777" w:rsidR="00B1508A" w:rsidRPr="00911639" w:rsidRDefault="00B1508A" w:rsidP="008E56BF">
            <w:pPr>
              <w:pStyle w:val="Odsekzoznamu"/>
              <w:numPr>
                <w:ilvl w:val="0"/>
                <w:numId w:val="7"/>
              </w:numPr>
              <w:ind w:right="-648"/>
              <w:jc w:val="both"/>
            </w:pPr>
            <w:r w:rsidRPr="00911639">
              <w:t>Svedomitosť a spoľahlivosť</w:t>
            </w:r>
          </w:p>
          <w:p w14:paraId="64D19BEF" w14:textId="77777777" w:rsidR="00B1508A" w:rsidRPr="00911639" w:rsidRDefault="00B1508A" w:rsidP="008E56BF">
            <w:pPr>
              <w:pStyle w:val="Odsekzoznamu"/>
              <w:numPr>
                <w:ilvl w:val="0"/>
                <w:numId w:val="7"/>
              </w:numPr>
              <w:ind w:right="-648"/>
              <w:jc w:val="both"/>
            </w:pPr>
            <w:r w:rsidRPr="00911639">
              <w:t>Samostatnosť</w:t>
            </w:r>
          </w:p>
          <w:p w14:paraId="58580DE5" w14:textId="77777777" w:rsidR="00B1508A" w:rsidRPr="00911639" w:rsidRDefault="00B1508A" w:rsidP="008E56BF">
            <w:pPr>
              <w:pStyle w:val="Odsekzoznamu"/>
              <w:numPr>
                <w:ilvl w:val="0"/>
                <w:numId w:val="7"/>
              </w:numPr>
              <w:ind w:right="-648"/>
              <w:jc w:val="both"/>
            </w:pPr>
            <w:r w:rsidRPr="00911639">
              <w:t>Motivácia</w:t>
            </w:r>
          </w:p>
          <w:p w14:paraId="4519DD83" w14:textId="77777777" w:rsidR="00B1508A" w:rsidRPr="00911639" w:rsidRDefault="00B1508A" w:rsidP="008E56BF">
            <w:pPr>
              <w:pStyle w:val="Odsekzoznamu"/>
              <w:numPr>
                <w:ilvl w:val="0"/>
                <w:numId w:val="7"/>
              </w:numPr>
              <w:ind w:right="-648"/>
              <w:jc w:val="both"/>
            </w:pPr>
            <w:r w:rsidRPr="00911639">
              <w:t>Adaptabilita a flexibilita</w:t>
            </w:r>
          </w:p>
          <w:p w14:paraId="0C53C3D5" w14:textId="77777777" w:rsidR="008C6DDE" w:rsidRDefault="00B1508A" w:rsidP="008E56BF">
            <w:pPr>
              <w:pStyle w:val="Odsekzoznamu"/>
              <w:numPr>
                <w:ilvl w:val="0"/>
                <w:numId w:val="7"/>
              </w:numPr>
              <w:ind w:right="-648"/>
              <w:jc w:val="both"/>
            </w:pPr>
            <w:r w:rsidRPr="00911639">
              <w:t xml:space="preserve">Schopnosť pracovať pod </w:t>
            </w:r>
          </w:p>
          <w:p w14:paraId="048C82AC" w14:textId="77777777" w:rsidR="00B1508A" w:rsidRPr="00911639" w:rsidRDefault="00B1508A" w:rsidP="008E56BF">
            <w:pPr>
              <w:pStyle w:val="Odsekzoznamu"/>
              <w:ind w:left="360" w:right="-648"/>
              <w:jc w:val="both"/>
            </w:pPr>
            <w:r w:rsidRPr="00911639">
              <w:t>tlakom</w:t>
            </w:r>
          </w:p>
          <w:p w14:paraId="1D7DAE1E" w14:textId="77777777" w:rsidR="00B1508A" w:rsidRPr="00911639" w:rsidRDefault="00B1508A" w:rsidP="008E56BF">
            <w:pPr>
              <w:pStyle w:val="Odsekzoznamu"/>
              <w:numPr>
                <w:ilvl w:val="0"/>
                <w:numId w:val="7"/>
              </w:numPr>
              <w:ind w:right="-648"/>
              <w:jc w:val="both"/>
            </w:pPr>
            <w:r w:rsidRPr="00911639">
              <w:t>Rozhodovacia schopnosť</w:t>
            </w:r>
          </w:p>
          <w:p w14:paraId="798D8020" w14:textId="77777777" w:rsidR="00B1508A" w:rsidRPr="00911639" w:rsidRDefault="00B1508A" w:rsidP="008E56BF">
            <w:pPr>
              <w:pStyle w:val="Odsekzoznamu"/>
              <w:numPr>
                <w:ilvl w:val="0"/>
                <w:numId w:val="7"/>
              </w:numPr>
              <w:ind w:right="-648"/>
              <w:jc w:val="both"/>
            </w:pPr>
            <w:r w:rsidRPr="00911639">
              <w:t>Komunikačné zručnosti</w:t>
            </w:r>
          </w:p>
          <w:p w14:paraId="78BB7FA9" w14:textId="2084FD39" w:rsidR="00301908" w:rsidRPr="00223591"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1ED3EA92"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21363F16" w14:textId="77777777"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14:paraId="4E13BB8B" w14:textId="7C6CF759" w:rsidR="0015548F" w:rsidRPr="00536549" w:rsidDel="00084DB9" w:rsidRDefault="0015548F">
            <w:pPr>
              <w:pStyle w:val="Odsekzoznamu"/>
              <w:numPr>
                <w:ilvl w:val="0"/>
                <w:numId w:val="7"/>
              </w:numPr>
              <w:ind w:left="174" w:hanging="174"/>
              <w:rPr>
                <w:ins w:id="580" w:author="Autor"/>
                <w:del w:id="581" w:author="Autor"/>
                <w:rFonts w:eastAsia="Calibri"/>
              </w:rPr>
              <w:pPrChange w:id="582" w:author="Autor">
                <w:pPr>
                  <w:pStyle w:val="Odsekzoznamu"/>
                  <w:numPr>
                    <w:numId w:val="7"/>
                  </w:numPr>
                  <w:ind w:left="174" w:hanging="174"/>
                  <w:jc w:val="both"/>
                </w:pPr>
              </w:pPrChange>
            </w:pPr>
            <w:ins w:id="583" w:author="Autor">
              <w:r w:rsidRPr="00536549">
                <w:rPr>
                  <w:rFonts w:eastAsia="Calibri"/>
                </w:rPr>
                <w:t xml:space="preserve">VŠ vzdelanie </w:t>
              </w:r>
              <w:r>
                <w:rPr>
                  <w:rFonts w:eastAsia="Calibri"/>
                </w:rPr>
                <w:t>1</w:t>
              </w:r>
              <w:r w:rsidRPr="00536549">
                <w:rPr>
                  <w:rFonts w:eastAsia="Calibri"/>
                </w:rPr>
                <w:t>. stupňa</w:t>
              </w:r>
              <w:del w:id="584" w:author="Autor">
                <w:r w:rsidRPr="00BB5A70" w:rsidDel="00401B85">
                  <w:rPr>
                    <w:rFonts w:eastAsia="Calibri"/>
                    <w:vertAlign w:val="superscript"/>
                    <w:rPrChange w:id="585" w:author="Autor">
                      <w:rPr>
                        <w:rFonts w:eastAsia="Calibri"/>
                      </w:rPr>
                    </w:rPrChange>
                  </w:rPr>
                  <w:delText>*</w:delText>
                </w:r>
                <w:r w:rsidR="00401B85" w:rsidRPr="00401B85" w:rsidDel="00D517AC">
                  <w:rPr>
                    <w:rFonts w:eastAsia="Calibri"/>
                    <w:vertAlign w:val="superscript"/>
                  </w:rPr>
                  <w:delText>17</w:delText>
                </w:r>
              </w:del>
              <w:r w:rsidR="00084DB9">
                <w:rPr>
                  <w:rFonts w:eastAsia="Calibri"/>
                  <w:vertAlign w:val="superscript"/>
                </w:rPr>
                <w:t xml:space="preserve"> </w:t>
              </w:r>
            </w:ins>
          </w:p>
          <w:p w14:paraId="391EFF2B" w14:textId="35A1988A" w:rsidR="00301908" w:rsidRPr="00084DB9" w:rsidDel="0015548F" w:rsidRDefault="0015548F" w:rsidP="00297867">
            <w:pPr>
              <w:pStyle w:val="Odsekzoznamu"/>
              <w:numPr>
                <w:ilvl w:val="0"/>
                <w:numId w:val="7"/>
              </w:numPr>
              <w:ind w:left="174" w:hanging="174"/>
              <w:rPr>
                <w:del w:id="586" w:author="Autor"/>
                <w:rFonts w:eastAsia="Calibri"/>
              </w:rPr>
            </w:pPr>
            <w:ins w:id="587" w:author="Autor">
              <w:r w:rsidRPr="00084DB9">
                <w:rPr>
                  <w:rFonts w:eastAsia="Calibri"/>
                </w:rPr>
                <w:t>alebo VŠ vzdelanie 2. stupňa</w:t>
              </w:r>
              <w:r w:rsidR="00D517AC" w:rsidRPr="00401B85">
                <w:rPr>
                  <w:rFonts w:eastAsia="Calibri"/>
                  <w:vertAlign w:val="superscript"/>
                </w:rPr>
                <w:t>1</w:t>
              </w:r>
            </w:ins>
            <w:r w:rsidR="001F761B">
              <w:rPr>
                <w:rFonts w:eastAsia="Calibri"/>
                <w:vertAlign w:val="superscript"/>
              </w:rPr>
              <w:t>5</w:t>
            </w:r>
            <w:ins w:id="588" w:author="Autor">
              <w:r w:rsidRPr="00084DB9" w:rsidDel="0015548F">
                <w:rPr>
                  <w:rFonts w:eastAsia="Calibri"/>
                </w:rPr>
                <w:t xml:space="preserve"> </w:t>
              </w:r>
            </w:ins>
            <w:del w:id="589" w:author="Autor">
              <w:r w:rsidR="00301908" w:rsidRPr="00084DB9" w:rsidDel="0015548F">
                <w:rPr>
                  <w:rFonts w:eastAsia="Calibri"/>
                </w:rPr>
                <w:delText>VŠ vzdelanie 2. stupňa</w:delText>
              </w:r>
            </w:del>
          </w:p>
          <w:p w14:paraId="752FD5BB" w14:textId="77777777" w:rsidR="00301908" w:rsidRPr="00536549" w:rsidRDefault="00301908">
            <w:pPr>
              <w:pStyle w:val="Odsekzoznamu"/>
              <w:numPr>
                <w:ilvl w:val="0"/>
                <w:numId w:val="7"/>
              </w:numPr>
              <w:ind w:left="174" w:hanging="174"/>
              <w:rPr>
                <w:rFonts w:eastAsia="Calibri"/>
              </w:rPr>
              <w:pPrChange w:id="590" w:author="Autor">
                <w:pPr/>
              </w:pPrChange>
            </w:pPr>
          </w:p>
        </w:tc>
        <w:tc>
          <w:tcPr>
            <w:tcW w:w="1617" w:type="pct"/>
            <w:shd w:val="clear" w:color="auto" w:fill="FFFFFF"/>
          </w:tcPr>
          <w:p w14:paraId="47276137" w14:textId="36D49F44"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4CC9659A" w14:textId="6B1619F0"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591" w:author="Autor">
              <w:r w:rsidR="00A02A11">
                <w:rPr>
                  <w:rFonts w:eastAsia="Calibri"/>
                </w:rPr>
                <w:t>po</w:t>
              </w:r>
            </w:ins>
            <w:r w:rsidRPr="00536549">
              <w:rPr>
                <w:rFonts w:eastAsia="Calibri"/>
              </w:rPr>
              <w:t>užívateľ,</w:t>
            </w:r>
          </w:p>
          <w:p w14:paraId="654BB0FD" w14:textId="4FA45826"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1F761B">
              <w:rPr>
                <w:rFonts w:eastAsia="Calibri"/>
                <w:vertAlign w:val="superscript"/>
              </w:rPr>
              <w:t>16</w:t>
            </w:r>
          </w:p>
          <w:p w14:paraId="23D1D74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443C211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skúsenosti v oblasti tvorby strategických dokumentov</w:t>
            </w:r>
          </w:p>
        </w:tc>
        <w:tc>
          <w:tcPr>
            <w:tcW w:w="1531" w:type="pct"/>
            <w:shd w:val="clear" w:color="auto" w:fill="FFFFFF"/>
          </w:tcPr>
          <w:p w14:paraId="51CF7ECC" w14:textId="77777777" w:rsidR="00B1508A" w:rsidRPr="00911639" w:rsidRDefault="00B1508A" w:rsidP="008E56BF">
            <w:pPr>
              <w:pStyle w:val="Odsekzoznamu"/>
              <w:numPr>
                <w:ilvl w:val="0"/>
                <w:numId w:val="7"/>
              </w:numPr>
              <w:ind w:right="-648"/>
              <w:jc w:val="both"/>
            </w:pPr>
            <w:r w:rsidRPr="00911639">
              <w:t>Sebadôvera</w:t>
            </w:r>
          </w:p>
          <w:p w14:paraId="20403E77" w14:textId="77777777" w:rsidR="00B1508A" w:rsidRPr="00911639" w:rsidRDefault="00B1508A" w:rsidP="008E56BF">
            <w:pPr>
              <w:pStyle w:val="Odsekzoznamu"/>
              <w:numPr>
                <w:ilvl w:val="0"/>
                <w:numId w:val="7"/>
              </w:numPr>
              <w:ind w:right="-648"/>
              <w:jc w:val="both"/>
            </w:pPr>
            <w:r w:rsidRPr="00911639">
              <w:t>Svedomitosť a spoľahlivosť</w:t>
            </w:r>
          </w:p>
          <w:p w14:paraId="5BA9135A" w14:textId="77777777" w:rsidR="00B1508A" w:rsidRPr="00911639" w:rsidRDefault="00B1508A" w:rsidP="008E56BF">
            <w:pPr>
              <w:pStyle w:val="Odsekzoznamu"/>
              <w:numPr>
                <w:ilvl w:val="0"/>
                <w:numId w:val="7"/>
              </w:numPr>
              <w:ind w:right="-648"/>
              <w:jc w:val="both"/>
            </w:pPr>
            <w:r w:rsidRPr="00911639">
              <w:t>Samostatnosť</w:t>
            </w:r>
          </w:p>
          <w:p w14:paraId="00583F69" w14:textId="77777777" w:rsidR="00B1508A" w:rsidRPr="00911639" w:rsidRDefault="00B1508A" w:rsidP="008E56BF">
            <w:pPr>
              <w:pStyle w:val="Odsekzoznamu"/>
              <w:numPr>
                <w:ilvl w:val="0"/>
                <w:numId w:val="7"/>
              </w:numPr>
              <w:ind w:right="-648"/>
              <w:jc w:val="both"/>
            </w:pPr>
            <w:r w:rsidRPr="00911639">
              <w:t>Motivácia</w:t>
            </w:r>
          </w:p>
          <w:p w14:paraId="54855F35" w14:textId="77777777" w:rsidR="00B1508A" w:rsidRPr="00911639" w:rsidRDefault="00B1508A" w:rsidP="008E56BF">
            <w:pPr>
              <w:pStyle w:val="Odsekzoznamu"/>
              <w:numPr>
                <w:ilvl w:val="0"/>
                <w:numId w:val="7"/>
              </w:numPr>
              <w:ind w:right="-648"/>
              <w:jc w:val="both"/>
            </w:pPr>
            <w:r w:rsidRPr="00911639">
              <w:t>Adaptabilita a flexibilita</w:t>
            </w:r>
          </w:p>
          <w:p w14:paraId="1BA259B6" w14:textId="77777777" w:rsidR="008C6DDE" w:rsidRDefault="00B1508A" w:rsidP="008E56BF">
            <w:pPr>
              <w:pStyle w:val="Odsekzoznamu"/>
              <w:numPr>
                <w:ilvl w:val="0"/>
                <w:numId w:val="7"/>
              </w:numPr>
              <w:ind w:right="-648"/>
              <w:jc w:val="both"/>
            </w:pPr>
            <w:r w:rsidRPr="00911639">
              <w:t xml:space="preserve">Schopnosť pracovať pod </w:t>
            </w:r>
          </w:p>
          <w:p w14:paraId="3E585ABB" w14:textId="77777777" w:rsidR="00B1508A" w:rsidRPr="00911639" w:rsidRDefault="00B1508A" w:rsidP="008E56BF">
            <w:pPr>
              <w:pStyle w:val="Odsekzoznamu"/>
              <w:ind w:left="360" w:right="-648"/>
              <w:jc w:val="both"/>
            </w:pPr>
            <w:r w:rsidRPr="00911639">
              <w:t>tlakom</w:t>
            </w:r>
          </w:p>
          <w:p w14:paraId="5E9D99F0" w14:textId="77777777" w:rsidR="00B1508A" w:rsidRPr="00911639" w:rsidRDefault="00B1508A" w:rsidP="008E56BF">
            <w:pPr>
              <w:pStyle w:val="Odsekzoznamu"/>
              <w:numPr>
                <w:ilvl w:val="0"/>
                <w:numId w:val="7"/>
              </w:numPr>
              <w:ind w:right="-648"/>
              <w:jc w:val="both"/>
            </w:pPr>
            <w:r w:rsidRPr="00911639">
              <w:t>Rozhodovacia schopnosť</w:t>
            </w:r>
          </w:p>
          <w:p w14:paraId="5F277C81" w14:textId="77777777" w:rsidR="00B1508A" w:rsidRPr="00911639" w:rsidRDefault="00B1508A" w:rsidP="008E56BF">
            <w:pPr>
              <w:pStyle w:val="Odsekzoznamu"/>
              <w:numPr>
                <w:ilvl w:val="0"/>
                <w:numId w:val="7"/>
              </w:numPr>
              <w:ind w:right="-648"/>
              <w:jc w:val="both"/>
            </w:pPr>
            <w:r w:rsidRPr="00911639">
              <w:t>Komunikačné zručnosti</w:t>
            </w:r>
          </w:p>
          <w:p w14:paraId="08E0456C" w14:textId="4A6DD1D9" w:rsidR="00301908" w:rsidRPr="001E75AE" w:rsidRDefault="00B1508A" w:rsidP="008E56BF">
            <w:pPr>
              <w:pStyle w:val="Odsekzoznamu"/>
              <w:numPr>
                <w:ilvl w:val="0"/>
                <w:numId w:val="7"/>
              </w:numPr>
              <w:jc w:val="both"/>
            </w:pPr>
            <w:r w:rsidRPr="008E56BF">
              <w:rPr>
                <w:rFonts w:eastAsia="Calibri"/>
              </w:rPr>
              <w:t>Analytické, koncepčné</w:t>
            </w:r>
            <w:r w:rsidR="005C5F4E">
              <w:rPr>
                <w:rFonts w:eastAsia="Calibri"/>
              </w:rPr>
              <w:t xml:space="preserve"> </w:t>
            </w:r>
            <w:r w:rsidRPr="008E56BF">
              <w:rPr>
                <w:rFonts w:eastAsia="Calibri"/>
              </w:rPr>
              <w:t>a strategické myslenie</w:t>
            </w:r>
          </w:p>
        </w:tc>
      </w:tr>
      <w:tr w:rsidR="00437199" w:rsidRPr="00536549" w14:paraId="74D0F420"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42DAAE91" w14:textId="77777777"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14:paraId="3EA2868B" w14:textId="4BDC3F1A" w:rsidR="0015548F" w:rsidRPr="00536549" w:rsidRDefault="0015548F" w:rsidP="0015548F">
            <w:pPr>
              <w:pStyle w:val="Odsekzoznamu"/>
              <w:numPr>
                <w:ilvl w:val="0"/>
                <w:numId w:val="7"/>
              </w:numPr>
              <w:ind w:left="174" w:hanging="174"/>
              <w:jc w:val="both"/>
              <w:rPr>
                <w:ins w:id="592" w:author="Autor"/>
                <w:rFonts w:eastAsia="Calibri"/>
              </w:rPr>
            </w:pPr>
            <w:ins w:id="59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594" w:author="Autor">
                <w:r w:rsidR="00401B85" w:rsidRPr="00BB5A70" w:rsidDel="00D517AC">
                  <w:rPr>
                    <w:rFonts w:eastAsia="Calibri"/>
                    <w:vertAlign w:val="superscript"/>
                    <w:rPrChange w:id="595" w:author="Autor">
                      <w:rPr>
                        <w:rFonts w:eastAsia="Calibri"/>
                      </w:rPr>
                    </w:rPrChange>
                  </w:rPr>
                  <w:delText>17</w:delText>
                </w:r>
                <w:r w:rsidRPr="00536549" w:rsidDel="00B9443F">
                  <w:rPr>
                    <w:rFonts w:eastAsia="Calibri"/>
                  </w:rPr>
                  <w:delText>*</w:delText>
                </w:r>
              </w:del>
            </w:ins>
          </w:p>
          <w:p w14:paraId="5A67CE1C" w14:textId="73122C7C" w:rsidR="00066999" w:rsidRPr="0015548F" w:rsidDel="0015548F" w:rsidRDefault="0015548F">
            <w:pPr>
              <w:pStyle w:val="Odsekzoznamu"/>
              <w:ind w:left="174"/>
              <w:rPr>
                <w:del w:id="596" w:author="Autor"/>
                <w:rFonts w:eastAsia="Calibri"/>
              </w:rPr>
              <w:pPrChange w:id="597" w:author="Autor">
                <w:pPr>
                  <w:pStyle w:val="Odsekzoznamu"/>
                  <w:numPr>
                    <w:numId w:val="7"/>
                  </w:numPr>
                  <w:ind w:left="174" w:hanging="174"/>
                </w:pPr>
              </w:pPrChange>
            </w:pPr>
            <w:ins w:id="598" w:author="Autor">
              <w:r>
                <w:rPr>
                  <w:rFonts w:eastAsia="Calibri"/>
                </w:rPr>
                <w:t xml:space="preserve">alebo </w:t>
              </w:r>
              <w:r w:rsidRPr="00536549">
                <w:rPr>
                  <w:rFonts w:eastAsia="Calibri"/>
                </w:rPr>
                <w:t>VŠ vzdelanie 2. stupňa</w:t>
              </w:r>
              <w:r w:rsidR="00D517AC" w:rsidRPr="00401B85">
                <w:rPr>
                  <w:rFonts w:eastAsia="Calibri"/>
                  <w:vertAlign w:val="superscript"/>
                </w:rPr>
                <w:t>1</w:t>
              </w:r>
            </w:ins>
            <w:r w:rsidR="001F761B">
              <w:rPr>
                <w:rFonts w:eastAsia="Calibri"/>
                <w:vertAlign w:val="superscript"/>
              </w:rPr>
              <w:t>5</w:t>
            </w:r>
            <w:del w:id="599" w:author="Autor">
              <w:r w:rsidR="00066999" w:rsidRPr="0015548F" w:rsidDel="0015548F">
                <w:rPr>
                  <w:rFonts w:eastAsia="Calibri"/>
                </w:rPr>
                <w:delText>VŠ vzdelanie 2. stupňa</w:delText>
              </w:r>
            </w:del>
          </w:p>
          <w:p w14:paraId="5B5AF56A" w14:textId="77777777" w:rsidR="00301908" w:rsidRPr="00536549" w:rsidRDefault="00301908">
            <w:pPr>
              <w:pStyle w:val="Odsekzoznamu"/>
              <w:ind w:left="174"/>
              <w:rPr>
                <w:rFonts w:eastAsia="Calibri"/>
              </w:rPr>
              <w:pPrChange w:id="600" w:author="Autor">
                <w:pPr>
                  <w:pStyle w:val="Odsekzoznamu"/>
                  <w:numPr>
                    <w:numId w:val="8"/>
                  </w:numPr>
                  <w:ind w:left="0" w:hanging="360"/>
                  <w:jc w:val="both"/>
                </w:pPr>
              </w:pPrChange>
            </w:pPr>
          </w:p>
        </w:tc>
        <w:tc>
          <w:tcPr>
            <w:tcW w:w="1617" w:type="pct"/>
            <w:shd w:val="clear" w:color="auto" w:fill="FFFFFF"/>
          </w:tcPr>
          <w:p w14:paraId="4B85DD44" w14:textId="77777777" w:rsidR="00066999" w:rsidRPr="00536549" w:rsidRDefault="00066999"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98659E9" w14:textId="66855116" w:rsidR="00066999" w:rsidRPr="00536549" w:rsidRDefault="00066999"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w:t>
            </w:r>
            <w:ins w:id="601" w:author="Autor">
              <w:r w:rsidR="00A02A11">
                <w:rPr>
                  <w:rFonts w:eastAsia="Calibri"/>
                </w:rPr>
                <w:t>po</w:t>
              </w:r>
            </w:ins>
            <w:r w:rsidRPr="00536549">
              <w:rPr>
                <w:rFonts w:eastAsia="Calibri"/>
              </w:rPr>
              <w:t>užívateľ</w:t>
            </w:r>
          </w:p>
          <w:p w14:paraId="6234222C" w14:textId="4710F86B" w:rsidR="00066999" w:rsidRPr="00536549" w:rsidRDefault="00066999"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1F761B">
              <w:rPr>
                <w:rFonts w:eastAsia="Calibri"/>
                <w:vertAlign w:val="superscript"/>
              </w:rPr>
              <w:t>16</w:t>
            </w:r>
            <w:r w:rsidRPr="00536549">
              <w:rPr>
                <w:rFonts w:eastAsia="Calibri"/>
              </w:rPr>
              <w:t xml:space="preserve"> </w:t>
            </w:r>
          </w:p>
          <w:p w14:paraId="050FECB9" w14:textId="77777777" w:rsidR="00301908" w:rsidRPr="00536549" w:rsidRDefault="00301908" w:rsidP="009857D3">
            <w:pPr>
              <w:pStyle w:val="Odsekzoznamu"/>
              <w:ind w:left="0"/>
              <w:jc w:val="both"/>
              <w:rPr>
                <w:rFonts w:eastAsia="Calibri"/>
              </w:rPr>
            </w:pPr>
          </w:p>
        </w:tc>
        <w:tc>
          <w:tcPr>
            <w:tcW w:w="1531" w:type="pct"/>
            <w:shd w:val="clear" w:color="auto" w:fill="FFFFFF"/>
          </w:tcPr>
          <w:p w14:paraId="4EF9168D" w14:textId="77777777" w:rsidR="00066999" w:rsidRPr="00066999" w:rsidRDefault="00066999" w:rsidP="008E56BF">
            <w:pPr>
              <w:pStyle w:val="Odsekzoznamu"/>
              <w:numPr>
                <w:ilvl w:val="0"/>
                <w:numId w:val="7"/>
              </w:numPr>
              <w:jc w:val="both"/>
              <w:rPr>
                <w:rFonts w:eastAsia="Calibri"/>
              </w:rPr>
            </w:pPr>
            <w:r w:rsidRPr="00066999">
              <w:rPr>
                <w:rFonts w:eastAsia="Calibri"/>
              </w:rPr>
              <w:t>Sebadôvera</w:t>
            </w:r>
          </w:p>
          <w:p w14:paraId="44E2F28B" w14:textId="77777777" w:rsidR="00066999" w:rsidRPr="00066999" w:rsidRDefault="00066999" w:rsidP="008E56BF">
            <w:pPr>
              <w:pStyle w:val="Odsekzoznamu"/>
              <w:numPr>
                <w:ilvl w:val="0"/>
                <w:numId w:val="7"/>
              </w:numPr>
              <w:jc w:val="both"/>
              <w:rPr>
                <w:rFonts w:eastAsia="Calibri"/>
              </w:rPr>
            </w:pPr>
            <w:r w:rsidRPr="00066999">
              <w:rPr>
                <w:rFonts w:eastAsia="Calibri"/>
              </w:rPr>
              <w:t>Svedomitosť a spoľahlivosť</w:t>
            </w:r>
          </w:p>
          <w:p w14:paraId="517F97BC" w14:textId="77777777" w:rsidR="00066999" w:rsidRPr="00066999" w:rsidRDefault="00066999" w:rsidP="008E56BF">
            <w:pPr>
              <w:pStyle w:val="Odsekzoznamu"/>
              <w:numPr>
                <w:ilvl w:val="0"/>
                <w:numId w:val="7"/>
              </w:numPr>
              <w:jc w:val="both"/>
              <w:rPr>
                <w:rFonts w:eastAsia="Calibri"/>
              </w:rPr>
            </w:pPr>
            <w:r w:rsidRPr="00066999">
              <w:rPr>
                <w:rFonts w:eastAsia="Calibri"/>
              </w:rPr>
              <w:t>Samostatnosť</w:t>
            </w:r>
          </w:p>
          <w:p w14:paraId="26ECEDF3" w14:textId="77777777" w:rsidR="00066999" w:rsidRPr="00066999" w:rsidRDefault="00066999" w:rsidP="008E56BF">
            <w:pPr>
              <w:pStyle w:val="Odsekzoznamu"/>
              <w:numPr>
                <w:ilvl w:val="0"/>
                <w:numId w:val="7"/>
              </w:numPr>
              <w:jc w:val="both"/>
              <w:rPr>
                <w:rFonts w:eastAsia="Calibri"/>
              </w:rPr>
            </w:pPr>
            <w:r w:rsidRPr="00066999">
              <w:rPr>
                <w:rFonts w:eastAsia="Calibri"/>
              </w:rPr>
              <w:t>Motivácia</w:t>
            </w:r>
          </w:p>
          <w:p w14:paraId="6A715745" w14:textId="77777777" w:rsidR="00066999" w:rsidRPr="00066999" w:rsidRDefault="00066999" w:rsidP="008E56BF">
            <w:pPr>
              <w:pStyle w:val="Odsekzoznamu"/>
              <w:numPr>
                <w:ilvl w:val="0"/>
                <w:numId w:val="7"/>
              </w:numPr>
              <w:jc w:val="both"/>
              <w:rPr>
                <w:rFonts w:eastAsia="Calibri"/>
              </w:rPr>
            </w:pPr>
            <w:r w:rsidRPr="00066999">
              <w:rPr>
                <w:rFonts w:eastAsia="Calibri"/>
              </w:rPr>
              <w:t>Adaptabilita a flexibilita</w:t>
            </w:r>
          </w:p>
          <w:p w14:paraId="192DE3A9" w14:textId="77777777" w:rsidR="00066999" w:rsidRPr="00066999" w:rsidRDefault="00066999" w:rsidP="008E56BF">
            <w:pPr>
              <w:pStyle w:val="Odsekzoznamu"/>
              <w:numPr>
                <w:ilvl w:val="0"/>
                <w:numId w:val="7"/>
              </w:numPr>
              <w:jc w:val="both"/>
              <w:rPr>
                <w:rFonts w:eastAsia="Calibri"/>
              </w:rPr>
            </w:pPr>
            <w:r w:rsidRPr="00066999">
              <w:rPr>
                <w:rFonts w:eastAsia="Calibri"/>
              </w:rPr>
              <w:t>Schopnosť pracovať pod tlakom</w:t>
            </w:r>
          </w:p>
          <w:p w14:paraId="10838BF6" w14:textId="77777777" w:rsidR="00066999" w:rsidRPr="00066999" w:rsidRDefault="00066999" w:rsidP="008E56BF">
            <w:pPr>
              <w:pStyle w:val="Odsekzoznamu"/>
              <w:numPr>
                <w:ilvl w:val="0"/>
                <w:numId w:val="7"/>
              </w:numPr>
              <w:jc w:val="both"/>
              <w:rPr>
                <w:rFonts w:eastAsia="Calibri"/>
              </w:rPr>
            </w:pPr>
            <w:r w:rsidRPr="00066999">
              <w:rPr>
                <w:rFonts w:eastAsia="Calibri"/>
              </w:rPr>
              <w:t>Rozhodovacia schopnosť</w:t>
            </w:r>
          </w:p>
          <w:p w14:paraId="219D0D5F" w14:textId="77777777" w:rsidR="00066999" w:rsidRPr="00066999" w:rsidRDefault="00066999" w:rsidP="008E56BF">
            <w:pPr>
              <w:pStyle w:val="Odsekzoznamu"/>
              <w:numPr>
                <w:ilvl w:val="0"/>
                <w:numId w:val="7"/>
              </w:numPr>
              <w:jc w:val="both"/>
              <w:rPr>
                <w:rFonts w:eastAsia="Calibri"/>
              </w:rPr>
            </w:pPr>
            <w:r w:rsidRPr="00066999">
              <w:rPr>
                <w:rFonts w:eastAsia="Calibri"/>
              </w:rPr>
              <w:t>Komunikačné zručnosti</w:t>
            </w:r>
          </w:p>
          <w:p w14:paraId="01ECCF14" w14:textId="72184B5E" w:rsidR="00301908" w:rsidRPr="009C741C" w:rsidRDefault="00066999" w:rsidP="008E56BF">
            <w:pPr>
              <w:pStyle w:val="Odsekzoznamu"/>
              <w:numPr>
                <w:ilvl w:val="0"/>
                <w:numId w:val="7"/>
              </w:numPr>
              <w:jc w:val="both"/>
              <w:rPr>
                <w:rFonts w:eastAsia="Calibri"/>
              </w:rPr>
            </w:pPr>
            <w:r w:rsidRPr="00066999">
              <w:rPr>
                <w:rFonts w:eastAsia="Calibri"/>
              </w:rPr>
              <w:t>Analytické, koncepčné a strategické myslenie</w:t>
            </w:r>
          </w:p>
        </w:tc>
      </w:tr>
      <w:tr w:rsidR="00437199" w:rsidRPr="00536549" w14:paraId="22A04F4F"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F3262DF"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24E5DD42" w14:textId="71DB2354" w:rsidR="0015548F" w:rsidRPr="00536549" w:rsidDel="00084DB9" w:rsidRDefault="0015548F">
            <w:pPr>
              <w:pStyle w:val="Odsekzoznamu"/>
              <w:numPr>
                <w:ilvl w:val="0"/>
                <w:numId w:val="7"/>
              </w:numPr>
              <w:ind w:left="174" w:hanging="174"/>
              <w:rPr>
                <w:ins w:id="602" w:author="Autor"/>
                <w:del w:id="603" w:author="Autor"/>
                <w:rFonts w:eastAsia="Calibri"/>
              </w:rPr>
              <w:pPrChange w:id="604" w:author="Autor">
                <w:pPr>
                  <w:pStyle w:val="Odsekzoznamu"/>
                  <w:numPr>
                    <w:numId w:val="7"/>
                  </w:numPr>
                  <w:ind w:left="174" w:hanging="174"/>
                  <w:jc w:val="both"/>
                </w:pPr>
              </w:pPrChange>
            </w:pPr>
            <w:ins w:id="605"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606" w:author="Autor">
                <w:r w:rsidRPr="00BB5A70" w:rsidDel="00401B85">
                  <w:rPr>
                    <w:rFonts w:eastAsia="Calibri"/>
                    <w:vertAlign w:val="superscript"/>
                    <w:rPrChange w:id="607" w:author="Autor">
                      <w:rPr>
                        <w:rFonts w:eastAsia="Calibri"/>
                      </w:rPr>
                    </w:rPrChange>
                  </w:rPr>
                  <w:delText>*</w:delText>
                </w:r>
                <w:r w:rsidR="00401B85" w:rsidRPr="00BB5A70" w:rsidDel="00D517AC">
                  <w:rPr>
                    <w:rFonts w:eastAsia="Calibri"/>
                    <w:vertAlign w:val="superscript"/>
                    <w:rPrChange w:id="608" w:author="Autor">
                      <w:rPr>
                        <w:rFonts w:eastAsia="Calibri"/>
                      </w:rPr>
                    </w:rPrChange>
                  </w:rPr>
                  <w:delText>1</w:delText>
                </w:r>
                <w:r w:rsidR="00401B85" w:rsidRPr="00BB5A70" w:rsidDel="00084DB9">
                  <w:rPr>
                    <w:rFonts w:eastAsia="Calibri"/>
                    <w:vertAlign w:val="superscript"/>
                    <w:rPrChange w:id="609" w:author="Autor">
                      <w:rPr>
                        <w:rFonts w:eastAsia="Calibri"/>
                      </w:rPr>
                    </w:rPrChange>
                  </w:rPr>
                  <w:delText>8</w:delText>
                </w:r>
                <w:r w:rsidR="00084DB9" w:rsidDel="00D517AC">
                  <w:rPr>
                    <w:rFonts w:eastAsia="Calibri"/>
                    <w:vertAlign w:val="superscript"/>
                  </w:rPr>
                  <w:delText>7</w:delText>
                </w:r>
              </w:del>
              <w:r w:rsidR="00084DB9">
                <w:rPr>
                  <w:rFonts w:eastAsia="Calibri"/>
                </w:rPr>
                <w:t xml:space="preserve"> </w:t>
              </w:r>
            </w:ins>
          </w:p>
          <w:p w14:paraId="1B07B724" w14:textId="1B4DB297" w:rsidR="00301908" w:rsidRPr="00084DB9" w:rsidDel="0015548F" w:rsidRDefault="0015548F" w:rsidP="00297867">
            <w:pPr>
              <w:pStyle w:val="Odsekzoznamu"/>
              <w:numPr>
                <w:ilvl w:val="0"/>
                <w:numId w:val="7"/>
              </w:numPr>
              <w:ind w:left="174" w:hanging="174"/>
              <w:rPr>
                <w:del w:id="610" w:author="Autor"/>
                <w:rFonts w:eastAsia="Calibri"/>
              </w:rPr>
            </w:pPr>
            <w:ins w:id="611" w:author="Autor">
              <w:r w:rsidRPr="00084DB9">
                <w:rPr>
                  <w:rFonts w:eastAsia="Calibri"/>
                </w:rPr>
                <w:t>alebo VŠ vzdelanie 2. stupňa</w:t>
              </w:r>
              <w:r w:rsidR="00D517AC">
                <w:rPr>
                  <w:rStyle w:val="Odkaznapoznmkupodiarou"/>
                  <w:rFonts w:eastAsia="Calibri"/>
                </w:rPr>
                <w:footnoteReference w:id="18"/>
              </w:r>
              <w:r w:rsidRPr="00084DB9" w:rsidDel="0015548F">
                <w:rPr>
                  <w:rFonts w:eastAsia="Calibri"/>
                </w:rPr>
                <w:t xml:space="preserve"> </w:t>
              </w:r>
            </w:ins>
            <w:del w:id="622" w:author="Autor">
              <w:r w:rsidR="00301908" w:rsidRPr="00084DB9" w:rsidDel="0015548F">
                <w:rPr>
                  <w:rFonts w:eastAsia="Calibri"/>
                </w:rPr>
                <w:delText>VŠ vzdelanie 2. stupňa</w:delText>
              </w:r>
            </w:del>
          </w:p>
          <w:p w14:paraId="1209A76A" w14:textId="77777777" w:rsidR="00301908" w:rsidRPr="00536549" w:rsidRDefault="00301908">
            <w:pPr>
              <w:pStyle w:val="Odsekzoznamu"/>
              <w:numPr>
                <w:ilvl w:val="0"/>
                <w:numId w:val="7"/>
              </w:numPr>
              <w:ind w:left="174" w:hanging="174"/>
              <w:rPr>
                <w:rFonts w:eastAsia="Calibri"/>
              </w:rPr>
              <w:pPrChange w:id="623" w:author="Autor">
                <w:pPr>
                  <w:pStyle w:val="Odsekzoznamu"/>
                  <w:ind w:left="0"/>
                  <w:jc w:val="both"/>
                </w:pPr>
              </w:pPrChange>
            </w:pPr>
          </w:p>
        </w:tc>
        <w:tc>
          <w:tcPr>
            <w:tcW w:w="1617" w:type="pct"/>
            <w:shd w:val="clear" w:color="auto" w:fill="FFFFFF"/>
          </w:tcPr>
          <w:p w14:paraId="17683DF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51EDA65" w14:textId="101ECB2D"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w:t>
            </w:r>
            <w:ins w:id="624" w:author="Autor">
              <w:r w:rsidR="00A02A11">
                <w:rPr>
                  <w:rFonts w:eastAsia="Calibri"/>
                </w:rPr>
                <w:t>po</w:t>
              </w:r>
            </w:ins>
            <w:r w:rsidRPr="00536549">
              <w:rPr>
                <w:rFonts w:eastAsia="Calibri"/>
              </w:rPr>
              <w:t>užívateľ</w:t>
            </w:r>
          </w:p>
          <w:p w14:paraId="5BAD131B" w14:textId="4481283D"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ins w:id="625" w:author="Autor">
              <w:r w:rsidR="007E523C">
                <w:rPr>
                  <w:rStyle w:val="Odkaznapoznmkupodiarou"/>
                  <w:rFonts w:eastAsia="Calibri"/>
                </w:rPr>
                <w:footnoteReference w:id="19"/>
              </w:r>
            </w:ins>
            <w:del w:id="628" w:author="Autor">
              <w:r w:rsidRPr="00BB5A70" w:rsidDel="00B9443F">
                <w:rPr>
                  <w:rFonts w:eastAsia="Calibri"/>
                  <w:vertAlign w:val="superscript"/>
                  <w:rPrChange w:id="629" w:author="Autor">
                    <w:rPr>
                      <w:rFonts w:eastAsia="Calibri"/>
                    </w:rPr>
                  </w:rPrChange>
                </w:rPr>
                <w:delText>*</w:delText>
              </w:r>
              <w:r w:rsidRPr="00536549" w:rsidDel="00B9443F">
                <w:rPr>
                  <w:rFonts w:eastAsia="Calibri"/>
                </w:rPr>
                <w:delText xml:space="preserve"> </w:delText>
              </w:r>
            </w:del>
            <w:ins w:id="630" w:author="Autor">
              <w:del w:id="631" w:author="Autor">
                <w:r w:rsidR="00B9443F" w:rsidDel="007E523C">
                  <w:rPr>
                    <w:rFonts w:eastAsia="Calibri"/>
                    <w:vertAlign w:val="superscript"/>
                  </w:rPr>
                  <w:delText>1</w:delText>
                </w:r>
                <w:r w:rsidR="007B3C34" w:rsidDel="007E523C">
                  <w:rPr>
                    <w:rFonts w:eastAsia="Calibri"/>
                    <w:vertAlign w:val="superscript"/>
                  </w:rPr>
                  <w:delText>8</w:delText>
                </w:r>
                <w:r w:rsidR="00B9443F" w:rsidDel="007B3C34">
                  <w:rPr>
                    <w:rFonts w:eastAsia="Calibri"/>
                    <w:vertAlign w:val="superscript"/>
                  </w:rPr>
                  <w:delText>7</w:delText>
                </w:r>
              </w:del>
              <w:r w:rsidR="00B9443F" w:rsidRPr="00536549" w:rsidDel="00D70559">
                <w:rPr>
                  <w:rFonts w:eastAsia="Calibri"/>
                </w:rPr>
                <w:t xml:space="preserve"> </w:t>
              </w:r>
            </w:ins>
          </w:p>
          <w:p w14:paraId="19C2D86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62F519AC" w14:textId="77777777" w:rsidR="00B1508A" w:rsidRPr="00911639" w:rsidRDefault="00B1508A" w:rsidP="008E56BF">
            <w:pPr>
              <w:pStyle w:val="Odsekzoznamu"/>
              <w:numPr>
                <w:ilvl w:val="0"/>
                <w:numId w:val="7"/>
              </w:numPr>
              <w:ind w:right="-648"/>
              <w:jc w:val="both"/>
            </w:pPr>
            <w:r w:rsidRPr="00911639">
              <w:t>Sebadôvera</w:t>
            </w:r>
          </w:p>
          <w:p w14:paraId="6FE6BA0B" w14:textId="77777777" w:rsidR="00B1508A" w:rsidRPr="00911639" w:rsidRDefault="00B1508A" w:rsidP="008E56BF">
            <w:pPr>
              <w:pStyle w:val="Odsekzoznamu"/>
              <w:numPr>
                <w:ilvl w:val="0"/>
                <w:numId w:val="7"/>
              </w:numPr>
              <w:ind w:right="-648"/>
              <w:jc w:val="both"/>
            </w:pPr>
            <w:r w:rsidRPr="00911639">
              <w:t>Svedomitosť a spoľahlivosť</w:t>
            </w:r>
          </w:p>
          <w:p w14:paraId="017C1AAE" w14:textId="77777777" w:rsidR="00B1508A" w:rsidRPr="00911639" w:rsidRDefault="00B1508A" w:rsidP="008E56BF">
            <w:pPr>
              <w:pStyle w:val="Odsekzoznamu"/>
              <w:numPr>
                <w:ilvl w:val="0"/>
                <w:numId w:val="7"/>
              </w:numPr>
              <w:ind w:right="-648"/>
              <w:jc w:val="both"/>
            </w:pPr>
            <w:r w:rsidRPr="00911639">
              <w:t>Samostatnosť</w:t>
            </w:r>
          </w:p>
          <w:p w14:paraId="1118413B" w14:textId="77777777" w:rsidR="00B1508A" w:rsidRPr="00911639" w:rsidRDefault="00B1508A" w:rsidP="008E56BF">
            <w:pPr>
              <w:pStyle w:val="Odsekzoznamu"/>
              <w:numPr>
                <w:ilvl w:val="0"/>
                <w:numId w:val="7"/>
              </w:numPr>
              <w:ind w:right="-648"/>
              <w:jc w:val="both"/>
            </w:pPr>
            <w:r w:rsidRPr="00911639">
              <w:t>Motivácia</w:t>
            </w:r>
          </w:p>
          <w:p w14:paraId="6A8B3ADD" w14:textId="77777777" w:rsidR="00B1508A" w:rsidRPr="00911639" w:rsidRDefault="00B1508A" w:rsidP="008E56BF">
            <w:pPr>
              <w:pStyle w:val="Odsekzoznamu"/>
              <w:numPr>
                <w:ilvl w:val="0"/>
                <w:numId w:val="7"/>
              </w:numPr>
              <w:ind w:right="-648"/>
              <w:jc w:val="both"/>
            </w:pPr>
            <w:r w:rsidRPr="00911639">
              <w:t>Adaptabilita a flexibilita</w:t>
            </w:r>
          </w:p>
          <w:p w14:paraId="7A5E3218" w14:textId="77777777" w:rsidR="008C6DDE" w:rsidRDefault="00B1508A" w:rsidP="008E56BF">
            <w:pPr>
              <w:pStyle w:val="Odsekzoznamu"/>
              <w:numPr>
                <w:ilvl w:val="0"/>
                <w:numId w:val="7"/>
              </w:numPr>
              <w:ind w:right="-648"/>
              <w:jc w:val="both"/>
            </w:pPr>
            <w:r w:rsidRPr="00911639">
              <w:t xml:space="preserve">Schopnosť pracovať pod </w:t>
            </w:r>
          </w:p>
          <w:p w14:paraId="0AB4CA58" w14:textId="77777777" w:rsidR="00B1508A" w:rsidRPr="00911639" w:rsidRDefault="00B1508A" w:rsidP="008E56BF">
            <w:pPr>
              <w:pStyle w:val="Odsekzoznamu"/>
              <w:ind w:left="360" w:right="-648"/>
              <w:jc w:val="both"/>
            </w:pPr>
            <w:r w:rsidRPr="00911639">
              <w:t>tlakom</w:t>
            </w:r>
          </w:p>
          <w:p w14:paraId="54C33CC0" w14:textId="77777777" w:rsidR="00B1508A" w:rsidRPr="00911639" w:rsidRDefault="00B1508A" w:rsidP="008E56BF">
            <w:pPr>
              <w:pStyle w:val="Odsekzoznamu"/>
              <w:numPr>
                <w:ilvl w:val="0"/>
                <w:numId w:val="7"/>
              </w:numPr>
              <w:ind w:right="-648"/>
              <w:jc w:val="both"/>
            </w:pPr>
            <w:r w:rsidRPr="00911639">
              <w:t>Rozhodovacia schopnosť</w:t>
            </w:r>
          </w:p>
          <w:p w14:paraId="60FE8716" w14:textId="77777777" w:rsidR="00B1508A" w:rsidRPr="00911639" w:rsidRDefault="00B1508A" w:rsidP="008E56BF">
            <w:pPr>
              <w:pStyle w:val="Odsekzoznamu"/>
              <w:numPr>
                <w:ilvl w:val="0"/>
                <w:numId w:val="7"/>
              </w:numPr>
              <w:ind w:right="-648"/>
              <w:jc w:val="both"/>
            </w:pPr>
            <w:r w:rsidRPr="00911639">
              <w:t>Komunikačné zručnosti</w:t>
            </w:r>
          </w:p>
          <w:p w14:paraId="1F914211"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4FDF3D75"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B0F47F6"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569E821D" w14:textId="1BDF6068" w:rsidR="0015548F" w:rsidRPr="00536549" w:rsidRDefault="0015548F" w:rsidP="0015548F">
            <w:pPr>
              <w:pStyle w:val="Odsekzoznamu"/>
              <w:numPr>
                <w:ilvl w:val="0"/>
                <w:numId w:val="7"/>
              </w:numPr>
              <w:ind w:left="174" w:hanging="174"/>
              <w:jc w:val="both"/>
              <w:rPr>
                <w:ins w:id="632" w:author="Autor"/>
                <w:rFonts w:eastAsia="Calibri"/>
              </w:rPr>
            </w:pPr>
            <w:ins w:id="63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634" w:author="Autor">
                <w:r w:rsidRPr="00BB5A70" w:rsidDel="00401B85">
                  <w:rPr>
                    <w:rFonts w:eastAsia="Calibri"/>
                    <w:vertAlign w:val="superscript"/>
                    <w:rPrChange w:id="635" w:author="Autor">
                      <w:rPr>
                        <w:rFonts w:eastAsia="Calibri"/>
                      </w:rPr>
                    </w:rPrChange>
                  </w:rPr>
                  <w:delText>*</w:delText>
                </w:r>
                <w:r w:rsidR="00401B85" w:rsidRPr="00BB5A70" w:rsidDel="00D517AC">
                  <w:rPr>
                    <w:rFonts w:eastAsia="Calibri"/>
                    <w:vertAlign w:val="superscript"/>
                    <w:rPrChange w:id="636" w:author="Autor">
                      <w:rPr>
                        <w:rFonts w:eastAsia="Calibri"/>
                      </w:rPr>
                    </w:rPrChange>
                  </w:rPr>
                  <w:delText>1</w:delText>
                </w:r>
                <w:r w:rsidR="00401B85" w:rsidRPr="00BB5A70" w:rsidDel="00084DB9">
                  <w:rPr>
                    <w:rFonts w:eastAsia="Calibri"/>
                    <w:vertAlign w:val="superscript"/>
                    <w:rPrChange w:id="637" w:author="Autor">
                      <w:rPr>
                        <w:rFonts w:eastAsia="Calibri"/>
                      </w:rPr>
                    </w:rPrChange>
                  </w:rPr>
                  <w:delText>8</w:delText>
                </w:r>
                <w:r w:rsidR="00084DB9" w:rsidRPr="00BB5A70" w:rsidDel="00D517AC">
                  <w:rPr>
                    <w:rFonts w:eastAsia="Calibri"/>
                    <w:vertAlign w:val="superscript"/>
                    <w:rPrChange w:id="638" w:author="Autor">
                      <w:rPr>
                        <w:rFonts w:eastAsia="Calibri"/>
                      </w:rPr>
                    </w:rPrChange>
                  </w:rPr>
                  <w:delText>7</w:delText>
                </w:r>
              </w:del>
            </w:ins>
          </w:p>
          <w:p w14:paraId="1448A666" w14:textId="38381984" w:rsidR="00301908" w:rsidRPr="00536549" w:rsidDel="0015548F" w:rsidRDefault="0015548F" w:rsidP="0015548F">
            <w:pPr>
              <w:pStyle w:val="Odsekzoznamu"/>
              <w:numPr>
                <w:ilvl w:val="0"/>
                <w:numId w:val="7"/>
              </w:numPr>
              <w:ind w:left="174" w:hanging="174"/>
              <w:rPr>
                <w:del w:id="639" w:author="Autor"/>
                <w:rFonts w:eastAsia="Calibri"/>
              </w:rPr>
            </w:pPr>
            <w:ins w:id="640" w:author="Autor">
              <w:r>
                <w:rPr>
                  <w:rFonts w:eastAsia="Calibri"/>
                </w:rPr>
                <w:t xml:space="preserve">alebo </w:t>
              </w:r>
              <w:r w:rsidRPr="00536549">
                <w:rPr>
                  <w:rFonts w:eastAsia="Calibri"/>
                </w:rPr>
                <w:t>VŠ vzdelanie 2. stupňa</w:t>
              </w:r>
              <w:r w:rsidR="00D517AC">
                <w:rPr>
                  <w:rFonts w:eastAsia="Calibri"/>
                  <w:vertAlign w:val="superscript"/>
                </w:rPr>
                <w:t>1</w:t>
              </w:r>
            </w:ins>
            <w:r w:rsidR="001F761B">
              <w:rPr>
                <w:rFonts w:eastAsia="Calibri"/>
                <w:vertAlign w:val="superscript"/>
              </w:rPr>
              <w:t>7</w:t>
            </w:r>
            <w:ins w:id="641" w:author="Autor">
              <w:r w:rsidRPr="00536549" w:rsidDel="0015548F">
                <w:rPr>
                  <w:rFonts w:eastAsia="Calibri"/>
                </w:rPr>
                <w:t xml:space="preserve"> </w:t>
              </w:r>
            </w:ins>
            <w:del w:id="642" w:author="Autor">
              <w:r w:rsidR="00301908" w:rsidRPr="00536549" w:rsidDel="0015548F">
                <w:rPr>
                  <w:rFonts w:eastAsia="Calibri"/>
                </w:rPr>
                <w:delText>VŠ vzdelanie 2. stupňa</w:delText>
              </w:r>
            </w:del>
          </w:p>
          <w:p w14:paraId="42245E9D" w14:textId="77777777" w:rsidR="00301908" w:rsidRPr="00536549" w:rsidRDefault="00301908" w:rsidP="002465B5">
            <w:pPr>
              <w:pStyle w:val="Odsekzoznamu"/>
              <w:ind w:left="141"/>
              <w:rPr>
                <w:rFonts w:eastAsia="Calibri"/>
              </w:rPr>
            </w:pPr>
          </w:p>
        </w:tc>
        <w:tc>
          <w:tcPr>
            <w:tcW w:w="1617" w:type="pct"/>
            <w:shd w:val="clear" w:color="auto" w:fill="FFFFFF"/>
          </w:tcPr>
          <w:p w14:paraId="084E72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4488545A" w14:textId="70E76D91"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643" w:author="Autor">
              <w:r w:rsidR="00A02A11">
                <w:rPr>
                  <w:rFonts w:eastAsia="Calibri"/>
                </w:rPr>
                <w:t>po</w:t>
              </w:r>
            </w:ins>
            <w:r w:rsidRPr="00536549">
              <w:rPr>
                <w:rFonts w:eastAsia="Calibri"/>
              </w:rPr>
              <w:t>užívateľ</w:t>
            </w:r>
          </w:p>
          <w:p w14:paraId="3D18E699" w14:textId="3C3E96FA"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556411">
              <w:rPr>
                <w:rFonts w:eastAsia="Calibri"/>
                <w:vertAlign w:val="superscript"/>
              </w:rPr>
              <w:t>1</w:t>
            </w:r>
            <w:r w:rsidR="001F761B">
              <w:rPr>
                <w:rFonts w:eastAsia="Calibri"/>
                <w:vertAlign w:val="superscript"/>
              </w:rPr>
              <w:t>8</w:t>
            </w:r>
            <w:ins w:id="644" w:author="Autor">
              <w:r w:rsidR="00B9443F" w:rsidRPr="00536549">
                <w:rPr>
                  <w:rFonts w:eastAsia="Calibri"/>
                </w:rPr>
                <w:t xml:space="preserve"> </w:t>
              </w:r>
            </w:ins>
          </w:p>
          <w:p w14:paraId="7F53569E"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3B2EDFD6" w14:textId="77777777" w:rsidR="00B1508A" w:rsidRPr="00911639" w:rsidRDefault="00B1508A" w:rsidP="008E56BF">
            <w:pPr>
              <w:pStyle w:val="Odsekzoznamu"/>
              <w:numPr>
                <w:ilvl w:val="0"/>
                <w:numId w:val="7"/>
              </w:numPr>
              <w:ind w:right="-648"/>
              <w:jc w:val="both"/>
            </w:pPr>
            <w:r w:rsidRPr="00911639">
              <w:t>Sebadôvera</w:t>
            </w:r>
          </w:p>
          <w:p w14:paraId="104DF913" w14:textId="77777777" w:rsidR="00B1508A" w:rsidRPr="00911639" w:rsidRDefault="00B1508A" w:rsidP="008E56BF">
            <w:pPr>
              <w:pStyle w:val="Odsekzoznamu"/>
              <w:numPr>
                <w:ilvl w:val="0"/>
                <w:numId w:val="7"/>
              </w:numPr>
              <w:ind w:right="-648"/>
              <w:jc w:val="both"/>
            </w:pPr>
            <w:r w:rsidRPr="00911639">
              <w:t>Svedomitosť a spoľahlivosť</w:t>
            </w:r>
          </w:p>
          <w:p w14:paraId="1A5909B3" w14:textId="77777777" w:rsidR="00B1508A" w:rsidRPr="00911639" w:rsidRDefault="00B1508A" w:rsidP="008E56BF">
            <w:pPr>
              <w:pStyle w:val="Odsekzoznamu"/>
              <w:numPr>
                <w:ilvl w:val="0"/>
                <w:numId w:val="7"/>
              </w:numPr>
              <w:ind w:right="-648"/>
              <w:jc w:val="both"/>
            </w:pPr>
            <w:r w:rsidRPr="00911639">
              <w:t>Samostatnosť</w:t>
            </w:r>
          </w:p>
          <w:p w14:paraId="64D5C98E" w14:textId="77777777" w:rsidR="00B1508A" w:rsidRPr="00911639" w:rsidRDefault="00B1508A" w:rsidP="008E56BF">
            <w:pPr>
              <w:pStyle w:val="Odsekzoznamu"/>
              <w:numPr>
                <w:ilvl w:val="0"/>
                <w:numId w:val="7"/>
              </w:numPr>
              <w:ind w:right="-648"/>
              <w:jc w:val="both"/>
            </w:pPr>
            <w:r w:rsidRPr="00911639">
              <w:t>Motivácia</w:t>
            </w:r>
          </w:p>
          <w:p w14:paraId="78A228E5" w14:textId="77777777" w:rsidR="00B1508A" w:rsidRPr="00911639" w:rsidRDefault="00B1508A" w:rsidP="008E56BF">
            <w:pPr>
              <w:pStyle w:val="Odsekzoznamu"/>
              <w:numPr>
                <w:ilvl w:val="0"/>
                <w:numId w:val="7"/>
              </w:numPr>
              <w:ind w:right="-648"/>
              <w:jc w:val="both"/>
            </w:pPr>
            <w:r w:rsidRPr="00911639">
              <w:t>Adaptabilita a flexibilita</w:t>
            </w:r>
          </w:p>
          <w:p w14:paraId="0007D102" w14:textId="77777777" w:rsidR="008C6DDE" w:rsidRDefault="00B1508A" w:rsidP="008E56BF">
            <w:pPr>
              <w:pStyle w:val="Odsekzoznamu"/>
              <w:numPr>
                <w:ilvl w:val="0"/>
                <w:numId w:val="7"/>
              </w:numPr>
              <w:ind w:right="-648"/>
              <w:jc w:val="both"/>
            </w:pPr>
            <w:r w:rsidRPr="00911639">
              <w:t xml:space="preserve">Schopnosť pracovať pod </w:t>
            </w:r>
          </w:p>
          <w:p w14:paraId="46E9D7EC" w14:textId="77777777" w:rsidR="00B1508A" w:rsidRPr="00911639" w:rsidRDefault="00B1508A" w:rsidP="008E56BF">
            <w:pPr>
              <w:pStyle w:val="Odsekzoznamu"/>
              <w:ind w:left="360" w:right="-648"/>
              <w:jc w:val="both"/>
            </w:pPr>
            <w:r w:rsidRPr="00911639">
              <w:t>tlakom</w:t>
            </w:r>
          </w:p>
          <w:p w14:paraId="140D5A4C" w14:textId="77777777" w:rsidR="00B1508A" w:rsidRPr="00911639" w:rsidRDefault="00B1508A" w:rsidP="008E56BF">
            <w:pPr>
              <w:pStyle w:val="Odsekzoznamu"/>
              <w:numPr>
                <w:ilvl w:val="0"/>
                <w:numId w:val="7"/>
              </w:numPr>
              <w:ind w:right="-648"/>
              <w:jc w:val="both"/>
            </w:pPr>
            <w:r w:rsidRPr="00911639">
              <w:t>Rozhodovacia schopnosť</w:t>
            </w:r>
          </w:p>
          <w:p w14:paraId="5F4DC364" w14:textId="77777777" w:rsidR="00B1508A" w:rsidRPr="00911639" w:rsidRDefault="00B1508A" w:rsidP="008E56BF">
            <w:pPr>
              <w:pStyle w:val="Odsekzoznamu"/>
              <w:numPr>
                <w:ilvl w:val="0"/>
                <w:numId w:val="7"/>
              </w:numPr>
              <w:ind w:right="-648"/>
              <w:jc w:val="both"/>
            </w:pPr>
            <w:r w:rsidRPr="00911639">
              <w:t>Komunikačné zručnosti</w:t>
            </w:r>
          </w:p>
          <w:p w14:paraId="454DAC7E" w14:textId="77777777" w:rsidR="00301908" w:rsidRPr="008D4FD6"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2AFCB0F6" w14:textId="77777777" w:rsidTr="008C6DDE">
        <w:trPr>
          <w:cantSplit/>
          <w:trHeight w:val="1793"/>
          <w:jc w:val="center"/>
        </w:trPr>
        <w:tc>
          <w:tcPr>
            <w:tcW w:w="1034" w:type="pct"/>
            <w:tcBorders>
              <w:left w:val="single" w:sz="4" w:space="0" w:color="auto"/>
              <w:bottom w:val="single" w:sz="4" w:space="0" w:color="auto"/>
            </w:tcBorders>
            <w:shd w:val="clear" w:color="auto" w:fill="FFFFFF"/>
          </w:tcPr>
          <w:p w14:paraId="4245899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4DD20DC5" w14:textId="7EA87B3F" w:rsidR="0015548F" w:rsidRPr="00536549" w:rsidDel="00084DB9" w:rsidRDefault="0015548F">
            <w:pPr>
              <w:pStyle w:val="Odsekzoznamu"/>
              <w:numPr>
                <w:ilvl w:val="0"/>
                <w:numId w:val="7"/>
              </w:numPr>
              <w:ind w:left="174" w:hanging="174"/>
              <w:rPr>
                <w:ins w:id="645" w:author="Autor"/>
                <w:del w:id="646" w:author="Autor"/>
                <w:rFonts w:eastAsia="Calibri"/>
              </w:rPr>
              <w:pPrChange w:id="647" w:author="Autor">
                <w:pPr>
                  <w:pStyle w:val="Odsekzoznamu"/>
                  <w:numPr>
                    <w:numId w:val="7"/>
                  </w:numPr>
                  <w:ind w:left="174" w:hanging="174"/>
                  <w:jc w:val="both"/>
                </w:pPr>
              </w:pPrChange>
            </w:pPr>
            <w:ins w:id="648"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649" w:author="Autor">
                <w:r w:rsidRPr="00BB5A70" w:rsidDel="00401B85">
                  <w:rPr>
                    <w:rFonts w:eastAsia="Calibri"/>
                    <w:vertAlign w:val="superscript"/>
                    <w:rPrChange w:id="650" w:author="Autor">
                      <w:rPr>
                        <w:rFonts w:eastAsia="Calibri"/>
                      </w:rPr>
                    </w:rPrChange>
                  </w:rPr>
                  <w:delText>*</w:delText>
                </w:r>
                <w:r w:rsidR="00401B85" w:rsidRPr="00BB5A70" w:rsidDel="00D517AC">
                  <w:rPr>
                    <w:rFonts w:eastAsia="Calibri"/>
                    <w:vertAlign w:val="superscript"/>
                    <w:rPrChange w:id="651" w:author="Autor">
                      <w:rPr>
                        <w:rFonts w:eastAsia="Calibri"/>
                      </w:rPr>
                    </w:rPrChange>
                  </w:rPr>
                  <w:delText>1</w:delText>
                </w:r>
                <w:r w:rsidR="00401B85" w:rsidRPr="00BB5A70" w:rsidDel="00084DB9">
                  <w:rPr>
                    <w:rFonts w:eastAsia="Calibri"/>
                    <w:vertAlign w:val="superscript"/>
                    <w:rPrChange w:id="652" w:author="Autor">
                      <w:rPr>
                        <w:rFonts w:eastAsia="Calibri"/>
                      </w:rPr>
                    </w:rPrChange>
                  </w:rPr>
                  <w:delText>8</w:delText>
                </w:r>
                <w:r w:rsidR="00084DB9" w:rsidDel="00D517AC">
                  <w:rPr>
                    <w:rFonts w:eastAsia="Calibri"/>
                    <w:vertAlign w:val="superscript"/>
                  </w:rPr>
                  <w:delText>7</w:delText>
                </w:r>
              </w:del>
              <w:r w:rsidR="00FE3658">
                <w:rPr>
                  <w:rFonts w:eastAsia="Calibri"/>
                  <w:vertAlign w:val="superscript"/>
                </w:rPr>
                <w:t xml:space="preserve"> </w:t>
              </w:r>
            </w:ins>
          </w:p>
          <w:p w14:paraId="00BD639F" w14:textId="21524872" w:rsidR="00301908" w:rsidRPr="00084DB9" w:rsidDel="0015548F" w:rsidRDefault="0015548F" w:rsidP="00297867">
            <w:pPr>
              <w:pStyle w:val="Odsekzoznamu"/>
              <w:numPr>
                <w:ilvl w:val="0"/>
                <w:numId w:val="7"/>
              </w:numPr>
              <w:ind w:left="174" w:hanging="174"/>
              <w:rPr>
                <w:del w:id="653" w:author="Autor"/>
                <w:rFonts w:eastAsia="Calibri"/>
              </w:rPr>
            </w:pPr>
            <w:ins w:id="654" w:author="Autor">
              <w:r w:rsidRPr="00084DB9">
                <w:rPr>
                  <w:rFonts w:eastAsia="Calibri"/>
                </w:rPr>
                <w:t>alebo VŠ vzdelanie 2. stupňa</w:t>
              </w:r>
              <w:r w:rsidR="00D517AC">
                <w:rPr>
                  <w:rFonts w:eastAsia="Calibri"/>
                  <w:vertAlign w:val="superscript"/>
                </w:rPr>
                <w:t>1</w:t>
              </w:r>
            </w:ins>
            <w:r w:rsidR="001F761B">
              <w:rPr>
                <w:rFonts w:eastAsia="Calibri"/>
                <w:vertAlign w:val="superscript"/>
              </w:rPr>
              <w:t>7</w:t>
            </w:r>
            <w:ins w:id="655" w:author="Autor">
              <w:r w:rsidRPr="00084DB9" w:rsidDel="0015548F">
                <w:rPr>
                  <w:rFonts w:eastAsia="Calibri"/>
                </w:rPr>
                <w:t xml:space="preserve"> </w:t>
              </w:r>
            </w:ins>
            <w:del w:id="656" w:author="Autor">
              <w:r w:rsidR="00301908" w:rsidRPr="00084DB9" w:rsidDel="0015548F">
                <w:rPr>
                  <w:rFonts w:eastAsia="Calibri"/>
                </w:rPr>
                <w:delText>VŠ vzdelanie 2. stupňa</w:delText>
              </w:r>
            </w:del>
          </w:p>
          <w:p w14:paraId="7CA3697B" w14:textId="77777777" w:rsidR="00301908" w:rsidRPr="00536549" w:rsidRDefault="00301908">
            <w:pPr>
              <w:pStyle w:val="Odsekzoznamu"/>
              <w:numPr>
                <w:ilvl w:val="0"/>
                <w:numId w:val="7"/>
              </w:numPr>
              <w:ind w:left="174" w:hanging="174"/>
              <w:rPr>
                <w:rFonts w:eastAsia="Calibri"/>
              </w:rPr>
              <w:pPrChange w:id="657" w:author="Autor">
                <w:pPr/>
              </w:pPrChange>
            </w:pPr>
          </w:p>
        </w:tc>
        <w:tc>
          <w:tcPr>
            <w:tcW w:w="1617" w:type="pct"/>
            <w:shd w:val="clear" w:color="auto" w:fill="FFFFFF"/>
          </w:tcPr>
          <w:p w14:paraId="24127FA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4B82BAA" w14:textId="7DA70AC2"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w:t>
            </w:r>
            <w:r w:rsidR="00B4223A">
              <w:rPr>
                <w:rFonts w:eastAsia="Calibri"/>
              </w:rPr>
              <w:t>–</w:t>
            </w:r>
            <w:r w:rsidRPr="00536549">
              <w:rPr>
                <w:rFonts w:eastAsia="Calibri"/>
              </w:rPr>
              <w:t xml:space="preserve"> </w:t>
            </w:r>
            <w:ins w:id="658" w:author="Autor">
              <w:r w:rsidR="00A02A11">
                <w:rPr>
                  <w:rFonts w:eastAsia="Calibri"/>
                </w:rPr>
                <w:t>po</w:t>
              </w:r>
            </w:ins>
            <w:r w:rsidRPr="00536549">
              <w:rPr>
                <w:rFonts w:eastAsia="Calibri"/>
              </w:rPr>
              <w:t>užívateľ</w:t>
            </w:r>
          </w:p>
          <w:p w14:paraId="58701E94" w14:textId="4633AA6B" w:rsidR="00301908" w:rsidRPr="00C01632" w:rsidRDefault="00301908" w:rsidP="001F761B">
            <w:pPr>
              <w:pStyle w:val="Odsekzoznamu"/>
              <w:numPr>
                <w:ilvl w:val="0"/>
                <w:numId w:val="7"/>
              </w:numPr>
              <w:ind w:left="174" w:hanging="174"/>
              <w:jc w:val="both"/>
              <w:rPr>
                <w:rFonts w:eastAsia="Calibri"/>
              </w:rPr>
            </w:pPr>
            <w:r w:rsidRPr="00B4223A">
              <w:rPr>
                <w:rFonts w:eastAsia="Calibri"/>
              </w:rPr>
              <w:t>vítaná prax  v oblasti implementácie fondov EÚ 1 rok alebo 1,5 roka v obdobnej oblast</w:t>
            </w:r>
            <w:r w:rsidRPr="00B9474F">
              <w:rPr>
                <w:rFonts w:eastAsia="Calibri"/>
              </w:rPr>
              <w:t>i</w:t>
            </w:r>
            <w:r w:rsidR="00556411">
              <w:rPr>
                <w:rFonts w:eastAsia="Calibri"/>
                <w:vertAlign w:val="superscript"/>
              </w:rPr>
              <w:t>1</w:t>
            </w:r>
            <w:r w:rsidR="001F761B">
              <w:rPr>
                <w:rFonts w:eastAsia="Calibri"/>
                <w:vertAlign w:val="superscript"/>
              </w:rPr>
              <w:t>8</w:t>
            </w:r>
          </w:p>
        </w:tc>
        <w:tc>
          <w:tcPr>
            <w:tcW w:w="1531" w:type="pct"/>
            <w:shd w:val="clear" w:color="auto" w:fill="FFFFFF"/>
          </w:tcPr>
          <w:p w14:paraId="6051FD7D" w14:textId="77777777" w:rsidR="00B1508A" w:rsidRPr="00911639" w:rsidRDefault="00B1508A" w:rsidP="008E56BF">
            <w:pPr>
              <w:pStyle w:val="Odsekzoznamu"/>
              <w:numPr>
                <w:ilvl w:val="0"/>
                <w:numId w:val="7"/>
              </w:numPr>
              <w:ind w:right="-648"/>
              <w:jc w:val="both"/>
            </w:pPr>
            <w:r w:rsidRPr="00911639">
              <w:t>Sebadôvera</w:t>
            </w:r>
          </w:p>
          <w:p w14:paraId="44768990" w14:textId="77777777" w:rsidR="00B1508A" w:rsidRPr="00911639" w:rsidRDefault="00B1508A" w:rsidP="008E56BF">
            <w:pPr>
              <w:pStyle w:val="Odsekzoznamu"/>
              <w:numPr>
                <w:ilvl w:val="0"/>
                <w:numId w:val="7"/>
              </w:numPr>
              <w:ind w:right="-648"/>
              <w:jc w:val="both"/>
            </w:pPr>
            <w:r w:rsidRPr="00911639">
              <w:t>Svedomitosť a spoľahlivosť</w:t>
            </w:r>
          </w:p>
          <w:p w14:paraId="12883B66" w14:textId="77777777" w:rsidR="00B1508A" w:rsidRPr="00911639" w:rsidRDefault="00B1508A" w:rsidP="008E56BF">
            <w:pPr>
              <w:pStyle w:val="Odsekzoznamu"/>
              <w:numPr>
                <w:ilvl w:val="0"/>
                <w:numId w:val="7"/>
              </w:numPr>
              <w:ind w:right="-648"/>
              <w:jc w:val="both"/>
            </w:pPr>
            <w:r w:rsidRPr="00911639">
              <w:t>Samostatnosť</w:t>
            </w:r>
          </w:p>
          <w:p w14:paraId="0F5B629E" w14:textId="77777777" w:rsidR="00B1508A" w:rsidRPr="00911639" w:rsidRDefault="00B1508A" w:rsidP="008E56BF">
            <w:pPr>
              <w:pStyle w:val="Odsekzoznamu"/>
              <w:numPr>
                <w:ilvl w:val="0"/>
                <w:numId w:val="7"/>
              </w:numPr>
              <w:ind w:right="-648"/>
              <w:jc w:val="both"/>
            </w:pPr>
            <w:r w:rsidRPr="00911639">
              <w:t>Motivácia</w:t>
            </w:r>
          </w:p>
          <w:p w14:paraId="3FE30178" w14:textId="77777777" w:rsidR="00B1508A" w:rsidRPr="00911639" w:rsidRDefault="00B1508A" w:rsidP="008E56BF">
            <w:pPr>
              <w:pStyle w:val="Odsekzoznamu"/>
              <w:numPr>
                <w:ilvl w:val="0"/>
                <w:numId w:val="7"/>
              </w:numPr>
              <w:ind w:right="-648"/>
              <w:jc w:val="both"/>
            </w:pPr>
            <w:r w:rsidRPr="00911639">
              <w:t>Adaptabilita a flexibilita</w:t>
            </w:r>
          </w:p>
          <w:p w14:paraId="02BC29AC" w14:textId="77777777" w:rsidR="008C6DDE" w:rsidRDefault="00B1508A" w:rsidP="008E56BF">
            <w:pPr>
              <w:pStyle w:val="Odsekzoznamu"/>
              <w:numPr>
                <w:ilvl w:val="0"/>
                <w:numId w:val="7"/>
              </w:numPr>
              <w:ind w:right="-648"/>
              <w:jc w:val="both"/>
            </w:pPr>
            <w:r w:rsidRPr="00911639">
              <w:t xml:space="preserve">Schopnosť pracovať </w:t>
            </w:r>
          </w:p>
          <w:p w14:paraId="07974D22" w14:textId="77777777" w:rsidR="00B1508A" w:rsidRPr="00911639" w:rsidRDefault="00B1508A" w:rsidP="008E56BF">
            <w:pPr>
              <w:pStyle w:val="Odsekzoznamu"/>
              <w:ind w:left="360" w:right="-648"/>
              <w:jc w:val="both"/>
            </w:pPr>
            <w:r w:rsidRPr="00911639">
              <w:t>pod tlakom</w:t>
            </w:r>
          </w:p>
          <w:p w14:paraId="5276B3D2" w14:textId="77777777" w:rsidR="00B1508A" w:rsidRPr="00911639" w:rsidRDefault="00B1508A" w:rsidP="008E56BF">
            <w:pPr>
              <w:pStyle w:val="Odsekzoznamu"/>
              <w:numPr>
                <w:ilvl w:val="0"/>
                <w:numId w:val="7"/>
              </w:numPr>
              <w:ind w:right="-648"/>
              <w:jc w:val="both"/>
            </w:pPr>
            <w:r w:rsidRPr="00911639">
              <w:t>Rozhodovacia schopnosť</w:t>
            </w:r>
          </w:p>
          <w:p w14:paraId="2EDD5F0A" w14:textId="77777777" w:rsidR="00B1508A" w:rsidRPr="00911639" w:rsidRDefault="00B1508A" w:rsidP="008E56BF">
            <w:pPr>
              <w:pStyle w:val="Odsekzoznamu"/>
              <w:numPr>
                <w:ilvl w:val="0"/>
                <w:numId w:val="7"/>
              </w:numPr>
              <w:ind w:right="-648"/>
              <w:jc w:val="both"/>
            </w:pPr>
            <w:r w:rsidRPr="00911639">
              <w:t>Komunikačné zručnosti</w:t>
            </w:r>
          </w:p>
          <w:p w14:paraId="7D93D26E"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711298DB"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3B1D8F88" w14:textId="77777777" w:rsidR="00301908" w:rsidRPr="00536549" w:rsidRDefault="00301908" w:rsidP="002465B5">
            <w:pPr>
              <w:rPr>
                <w:rFonts w:eastAsia="Calibri"/>
                <w:b/>
                <w:i/>
                <w:iCs/>
              </w:rPr>
            </w:pPr>
            <w:r w:rsidRPr="00536549">
              <w:rPr>
                <w:rFonts w:eastAsia="Calibri"/>
                <w:b/>
                <w:iCs/>
              </w:rPr>
              <w:lastRenderedPageBreak/>
              <w:t>manažér ITMS</w:t>
            </w:r>
          </w:p>
        </w:tc>
        <w:tc>
          <w:tcPr>
            <w:tcW w:w="818" w:type="pct"/>
            <w:shd w:val="clear" w:color="auto" w:fill="FFFFFF"/>
          </w:tcPr>
          <w:p w14:paraId="6E8C8DB2" w14:textId="5683C153" w:rsidR="0015548F" w:rsidRPr="00536549" w:rsidDel="00084DB9" w:rsidRDefault="0015548F">
            <w:pPr>
              <w:pStyle w:val="Odsekzoznamu"/>
              <w:numPr>
                <w:ilvl w:val="0"/>
                <w:numId w:val="7"/>
              </w:numPr>
              <w:ind w:left="174" w:hanging="174"/>
              <w:rPr>
                <w:ins w:id="659" w:author="Autor"/>
                <w:del w:id="660" w:author="Autor"/>
                <w:rFonts w:eastAsia="Calibri"/>
              </w:rPr>
              <w:pPrChange w:id="661" w:author="Autor">
                <w:pPr>
                  <w:pStyle w:val="Odsekzoznamu"/>
                  <w:numPr>
                    <w:numId w:val="7"/>
                  </w:numPr>
                  <w:ind w:left="174" w:hanging="174"/>
                  <w:jc w:val="both"/>
                </w:pPr>
              </w:pPrChange>
            </w:pPr>
            <w:ins w:id="662"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663" w:author="Autor">
                <w:r w:rsidRPr="00536549" w:rsidDel="00401B85">
                  <w:rPr>
                    <w:rFonts w:eastAsia="Calibri"/>
                  </w:rPr>
                  <w:delText>*</w:delText>
                </w:r>
                <w:r w:rsidR="00401B85" w:rsidRPr="00BB5A70" w:rsidDel="00D517AC">
                  <w:rPr>
                    <w:rFonts w:eastAsia="Calibri"/>
                    <w:vertAlign w:val="superscript"/>
                    <w:rPrChange w:id="664" w:author="Autor">
                      <w:rPr>
                        <w:rFonts w:eastAsia="Calibri"/>
                      </w:rPr>
                    </w:rPrChange>
                  </w:rPr>
                  <w:delText>1</w:delText>
                </w:r>
                <w:r w:rsidR="00401B85" w:rsidRPr="00BB5A70" w:rsidDel="00084DB9">
                  <w:rPr>
                    <w:rFonts w:eastAsia="Calibri"/>
                    <w:vertAlign w:val="superscript"/>
                    <w:rPrChange w:id="665" w:author="Autor">
                      <w:rPr>
                        <w:rFonts w:eastAsia="Calibri"/>
                      </w:rPr>
                    </w:rPrChange>
                  </w:rPr>
                  <w:delText>8</w:delText>
                </w:r>
                <w:r w:rsidR="00084DB9" w:rsidDel="00D517AC">
                  <w:rPr>
                    <w:rFonts w:eastAsia="Calibri"/>
                    <w:vertAlign w:val="superscript"/>
                  </w:rPr>
                  <w:delText>7</w:delText>
                </w:r>
              </w:del>
              <w:r w:rsidR="00084DB9">
                <w:rPr>
                  <w:rFonts w:eastAsia="Calibri"/>
                </w:rPr>
                <w:t xml:space="preserve"> </w:t>
              </w:r>
            </w:ins>
          </w:p>
          <w:p w14:paraId="781816CA" w14:textId="0472C4A6" w:rsidR="00301908" w:rsidRPr="00084DB9" w:rsidDel="0015548F" w:rsidRDefault="0015548F" w:rsidP="00297867">
            <w:pPr>
              <w:pStyle w:val="Odsekzoznamu"/>
              <w:numPr>
                <w:ilvl w:val="0"/>
                <w:numId w:val="7"/>
              </w:numPr>
              <w:ind w:left="174" w:hanging="174"/>
              <w:rPr>
                <w:del w:id="666" w:author="Autor"/>
                <w:rFonts w:eastAsia="Calibri"/>
              </w:rPr>
            </w:pPr>
            <w:ins w:id="667" w:author="Autor">
              <w:r w:rsidRPr="00084DB9">
                <w:rPr>
                  <w:rFonts w:eastAsia="Calibri"/>
                </w:rPr>
                <w:t>alebo VŠ vzdelanie 2. stupňa</w:t>
              </w:r>
              <w:r w:rsidR="00D517AC">
                <w:rPr>
                  <w:rStyle w:val="Odkaznapoznmkupodiarou"/>
                  <w:rFonts w:eastAsia="Calibri"/>
                </w:rPr>
                <w:footnoteReference w:id="20"/>
              </w:r>
              <w:r w:rsidRPr="00084DB9" w:rsidDel="0015548F">
                <w:rPr>
                  <w:rFonts w:eastAsia="Calibri"/>
                </w:rPr>
                <w:t xml:space="preserve"> </w:t>
              </w:r>
            </w:ins>
            <w:del w:id="680" w:author="Autor">
              <w:r w:rsidR="00301908" w:rsidRPr="00084DB9" w:rsidDel="0015548F">
                <w:rPr>
                  <w:rFonts w:eastAsia="Calibri"/>
                </w:rPr>
                <w:delText xml:space="preserve">VŠ vzdelanie 2. stupňa </w:delText>
              </w:r>
            </w:del>
          </w:p>
          <w:p w14:paraId="4F2F4109" w14:textId="0A836A2A" w:rsidR="00301908" w:rsidRPr="00536549" w:rsidDel="0015548F" w:rsidRDefault="00301908">
            <w:pPr>
              <w:pStyle w:val="Odsekzoznamu"/>
              <w:ind w:left="0"/>
              <w:rPr>
                <w:del w:id="681" w:author="Autor"/>
                <w:rFonts w:eastAsia="Calibri"/>
              </w:rPr>
              <w:pPrChange w:id="682" w:author="Autor">
                <w:pPr>
                  <w:pStyle w:val="Odsekzoznamu"/>
                  <w:ind w:left="0"/>
                  <w:jc w:val="both"/>
                </w:pPr>
              </w:pPrChange>
            </w:pPr>
          </w:p>
          <w:p w14:paraId="62DEE7A2" w14:textId="77777777" w:rsidR="00301908" w:rsidRPr="00536549" w:rsidRDefault="00301908">
            <w:pPr>
              <w:pStyle w:val="Odsekzoznamu"/>
              <w:numPr>
                <w:ilvl w:val="0"/>
                <w:numId w:val="7"/>
              </w:numPr>
              <w:ind w:left="174" w:hanging="174"/>
              <w:rPr>
                <w:rFonts w:eastAsia="Calibri"/>
              </w:rPr>
              <w:pPrChange w:id="683" w:author="Autor">
                <w:pPr>
                  <w:pStyle w:val="Odsekzoznamu"/>
                  <w:ind w:left="0"/>
                  <w:jc w:val="both"/>
                </w:pPr>
              </w:pPrChange>
            </w:pPr>
          </w:p>
        </w:tc>
        <w:tc>
          <w:tcPr>
            <w:tcW w:w="1617" w:type="pct"/>
            <w:shd w:val="clear" w:color="auto" w:fill="FFFFFF"/>
          </w:tcPr>
          <w:p w14:paraId="1C692B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09AC8088" w14:textId="21DF616E"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684" w:author="Autor">
              <w:r w:rsidR="00887006">
                <w:rPr>
                  <w:rStyle w:val="Odkaznapoznmkupodiarou"/>
                  <w:rFonts w:eastAsia="Calibri"/>
                </w:rPr>
                <w:footnoteReference w:id="21"/>
              </w:r>
            </w:ins>
            <w:del w:id="686" w:author="Autor">
              <w:r w:rsidRPr="00BB5A70" w:rsidDel="00B9443F">
                <w:rPr>
                  <w:rFonts w:eastAsia="Calibri"/>
                  <w:vertAlign w:val="superscript"/>
                  <w:rPrChange w:id="687" w:author="Autor">
                    <w:rPr>
                      <w:rFonts w:eastAsia="Calibri"/>
                    </w:rPr>
                  </w:rPrChange>
                </w:rPr>
                <w:delText>*</w:delText>
              </w:r>
              <w:r w:rsidRPr="00536549" w:rsidDel="00B9443F">
                <w:rPr>
                  <w:rFonts w:eastAsia="Calibri"/>
                </w:rPr>
                <w:delText xml:space="preserve"> </w:delText>
              </w:r>
            </w:del>
            <w:ins w:id="688" w:author="Autor">
              <w:del w:id="689" w:author="Autor">
                <w:r w:rsidR="00B9443F" w:rsidDel="00887006">
                  <w:rPr>
                    <w:rFonts w:eastAsia="Calibri"/>
                    <w:vertAlign w:val="superscript"/>
                  </w:rPr>
                  <w:delText>1</w:delText>
                </w:r>
                <w:r w:rsidR="00B9443F" w:rsidDel="007B3C34">
                  <w:rPr>
                    <w:rFonts w:eastAsia="Calibri"/>
                    <w:vertAlign w:val="superscript"/>
                  </w:rPr>
                  <w:delText>7</w:delText>
                </w:r>
                <w:r w:rsidR="007B3C34" w:rsidDel="00887006">
                  <w:rPr>
                    <w:rFonts w:eastAsia="Calibri"/>
                    <w:vertAlign w:val="superscript"/>
                  </w:rPr>
                  <w:delText>8</w:delText>
                </w:r>
              </w:del>
              <w:r w:rsidR="00B9443F" w:rsidRPr="00536549">
                <w:rPr>
                  <w:rFonts w:eastAsia="Calibri"/>
                </w:rPr>
                <w:t xml:space="preserve"> </w:t>
              </w:r>
            </w:ins>
          </w:p>
          <w:p w14:paraId="39CB8BD1" w14:textId="6E4B8758" w:rsidR="00301908" w:rsidRPr="00536549" w:rsidRDefault="00301908" w:rsidP="008E56BF">
            <w:pPr>
              <w:pStyle w:val="Odsekzoznamu"/>
              <w:numPr>
                <w:ilvl w:val="0"/>
                <w:numId w:val="7"/>
              </w:numPr>
              <w:ind w:left="174" w:hanging="174"/>
              <w:jc w:val="both"/>
              <w:rPr>
                <w:rFonts w:eastAsia="Calibri"/>
              </w:rPr>
            </w:pPr>
            <w:r w:rsidRPr="00536549">
              <w:rPr>
                <w:rFonts w:eastAsia="Calibri"/>
              </w:rPr>
              <w:t>digitálna gramotnosť</w:t>
            </w:r>
          </w:p>
          <w:p w14:paraId="50BFA3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informačná gramotnosť</w:t>
            </w:r>
          </w:p>
          <w:p w14:paraId="62ED3F8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systému ITMS</w:t>
            </w:r>
            <w:r w:rsidR="008F642F">
              <w:rPr>
                <w:rFonts w:eastAsia="Calibri"/>
              </w:rPr>
              <w:t>2014+</w:t>
            </w:r>
          </w:p>
        </w:tc>
        <w:tc>
          <w:tcPr>
            <w:tcW w:w="1531" w:type="pct"/>
            <w:shd w:val="clear" w:color="auto" w:fill="FFFFFF"/>
          </w:tcPr>
          <w:p w14:paraId="42ABCB7B" w14:textId="77777777" w:rsidR="00B1508A" w:rsidRPr="00911639" w:rsidRDefault="00B1508A" w:rsidP="008E56BF">
            <w:pPr>
              <w:pStyle w:val="Odsekzoznamu"/>
              <w:numPr>
                <w:ilvl w:val="0"/>
                <w:numId w:val="7"/>
              </w:numPr>
              <w:ind w:right="-648"/>
              <w:jc w:val="both"/>
            </w:pPr>
            <w:r w:rsidRPr="00911639">
              <w:t>Sebadôvera</w:t>
            </w:r>
          </w:p>
          <w:p w14:paraId="53A9FD8E" w14:textId="77777777" w:rsidR="00B1508A" w:rsidRPr="00911639" w:rsidRDefault="00B1508A" w:rsidP="008E56BF">
            <w:pPr>
              <w:pStyle w:val="Odsekzoznamu"/>
              <w:numPr>
                <w:ilvl w:val="0"/>
                <w:numId w:val="7"/>
              </w:numPr>
              <w:ind w:right="-648"/>
              <w:jc w:val="both"/>
            </w:pPr>
            <w:r w:rsidRPr="00911639">
              <w:t>Svedomitosť a spoľahlivosť</w:t>
            </w:r>
          </w:p>
          <w:p w14:paraId="3B71228D" w14:textId="77777777" w:rsidR="00B1508A" w:rsidRPr="00911639" w:rsidRDefault="00B1508A" w:rsidP="008E56BF">
            <w:pPr>
              <w:pStyle w:val="Odsekzoznamu"/>
              <w:numPr>
                <w:ilvl w:val="0"/>
                <w:numId w:val="7"/>
              </w:numPr>
              <w:ind w:right="-648"/>
              <w:jc w:val="both"/>
            </w:pPr>
            <w:r w:rsidRPr="00911639">
              <w:t>Samostatnosť</w:t>
            </w:r>
          </w:p>
          <w:p w14:paraId="7E475FA0" w14:textId="77777777" w:rsidR="00B1508A" w:rsidRPr="00911639" w:rsidRDefault="00B1508A" w:rsidP="008E56BF">
            <w:pPr>
              <w:pStyle w:val="Odsekzoznamu"/>
              <w:numPr>
                <w:ilvl w:val="0"/>
                <w:numId w:val="7"/>
              </w:numPr>
              <w:ind w:right="-648"/>
              <w:jc w:val="both"/>
            </w:pPr>
            <w:r w:rsidRPr="00911639">
              <w:t>Motivácia</w:t>
            </w:r>
          </w:p>
          <w:p w14:paraId="132C6641" w14:textId="77777777" w:rsidR="00B1508A" w:rsidRPr="00911639" w:rsidRDefault="00B1508A" w:rsidP="008E56BF">
            <w:pPr>
              <w:pStyle w:val="Odsekzoznamu"/>
              <w:numPr>
                <w:ilvl w:val="0"/>
                <w:numId w:val="7"/>
              </w:numPr>
              <w:ind w:right="-648"/>
              <w:jc w:val="both"/>
            </w:pPr>
            <w:r w:rsidRPr="00911639">
              <w:t>Adaptabilita a flexibilita</w:t>
            </w:r>
          </w:p>
          <w:p w14:paraId="295B7919" w14:textId="77777777" w:rsidR="008C6DDE" w:rsidRDefault="00B1508A" w:rsidP="008E56BF">
            <w:pPr>
              <w:pStyle w:val="Odsekzoznamu"/>
              <w:numPr>
                <w:ilvl w:val="0"/>
                <w:numId w:val="7"/>
              </w:numPr>
              <w:ind w:right="-648"/>
              <w:jc w:val="both"/>
            </w:pPr>
            <w:r w:rsidRPr="00911639">
              <w:t>Schopnosť pracovať</w:t>
            </w:r>
          </w:p>
          <w:p w14:paraId="35417160" w14:textId="77777777" w:rsidR="00B1508A" w:rsidRPr="00911639" w:rsidRDefault="00B1508A" w:rsidP="008E56BF">
            <w:pPr>
              <w:pStyle w:val="Odsekzoznamu"/>
              <w:ind w:left="360" w:right="-648"/>
              <w:jc w:val="both"/>
            </w:pPr>
            <w:r w:rsidRPr="00911639">
              <w:t>pod tlakom</w:t>
            </w:r>
          </w:p>
          <w:p w14:paraId="2AA739AE" w14:textId="77777777" w:rsidR="00B1508A" w:rsidRPr="00911639" w:rsidRDefault="00B1508A" w:rsidP="008E56BF">
            <w:pPr>
              <w:pStyle w:val="Odsekzoznamu"/>
              <w:numPr>
                <w:ilvl w:val="0"/>
                <w:numId w:val="7"/>
              </w:numPr>
              <w:ind w:right="-648"/>
              <w:jc w:val="both"/>
            </w:pPr>
            <w:r w:rsidRPr="00911639">
              <w:t>Rozhodovacia schopnosť</w:t>
            </w:r>
          </w:p>
          <w:p w14:paraId="6C5C9ED3" w14:textId="77777777" w:rsidR="00B1508A" w:rsidRPr="00911639" w:rsidRDefault="00B1508A" w:rsidP="008E56BF">
            <w:pPr>
              <w:pStyle w:val="Odsekzoznamu"/>
              <w:numPr>
                <w:ilvl w:val="0"/>
                <w:numId w:val="7"/>
              </w:numPr>
              <w:ind w:right="-648"/>
              <w:jc w:val="both"/>
            </w:pPr>
            <w:r w:rsidRPr="00911639">
              <w:t>Komunikačné zručnosti</w:t>
            </w:r>
          </w:p>
          <w:p w14:paraId="384603F5"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37AFF267"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17EF501" w14:textId="77777777" w:rsidR="00301908" w:rsidRPr="00536549" w:rsidRDefault="00301908" w:rsidP="002465B5">
            <w:pPr>
              <w:rPr>
                <w:rFonts w:eastAsia="Calibri"/>
                <w:b/>
                <w:iCs/>
              </w:rPr>
            </w:pPr>
            <w:r w:rsidRPr="00536549">
              <w:rPr>
                <w:rFonts w:eastAsia="Calibri"/>
                <w:b/>
                <w:iCs/>
              </w:rPr>
              <w:t>koordinátor auditov a certifikačných overovaní</w:t>
            </w:r>
          </w:p>
        </w:tc>
        <w:tc>
          <w:tcPr>
            <w:tcW w:w="818" w:type="pct"/>
            <w:shd w:val="clear" w:color="auto" w:fill="FFFFFF"/>
          </w:tcPr>
          <w:p w14:paraId="3B61FD08" w14:textId="40F30BF5" w:rsidR="0015548F" w:rsidRPr="00536549" w:rsidDel="00084DB9" w:rsidRDefault="0015548F">
            <w:pPr>
              <w:pStyle w:val="Odsekzoznamu"/>
              <w:numPr>
                <w:ilvl w:val="0"/>
                <w:numId w:val="7"/>
              </w:numPr>
              <w:ind w:left="174" w:hanging="174"/>
              <w:rPr>
                <w:ins w:id="690" w:author="Autor"/>
                <w:del w:id="691" w:author="Autor"/>
                <w:rFonts w:eastAsia="Calibri"/>
              </w:rPr>
              <w:pPrChange w:id="692" w:author="Autor">
                <w:pPr>
                  <w:pStyle w:val="Odsekzoznamu"/>
                  <w:numPr>
                    <w:numId w:val="7"/>
                  </w:numPr>
                  <w:ind w:left="174" w:hanging="174"/>
                  <w:jc w:val="both"/>
                </w:pPr>
              </w:pPrChange>
            </w:pPr>
            <w:ins w:id="69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694" w:author="Autor">
                <w:r w:rsidRPr="00536549" w:rsidDel="00401B85">
                  <w:rPr>
                    <w:rFonts w:eastAsia="Calibri"/>
                  </w:rPr>
                  <w:delText>*</w:delText>
                </w:r>
                <w:r w:rsidR="00401B85" w:rsidRPr="00BB5A70" w:rsidDel="00D517AC">
                  <w:rPr>
                    <w:rFonts w:eastAsia="Calibri"/>
                    <w:vertAlign w:val="superscript"/>
                    <w:rPrChange w:id="695" w:author="Autor">
                      <w:rPr>
                        <w:rFonts w:eastAsia="Calibri"/>
                      </w:rPr>
                    </w:rPrChange>
                  </w:rPr>
                  <w:delText>1</w:delText>
                </w:r>
                <w:r w:rsidR="00401B85" w:rsidRPr="00BB5A70" w:rsidDel="00084DB9">
                  <w:rPr>
                    <w:rFonts w:eastAsia="Calibri"/>
                    <w:vertAlign w:val="superscript"/>
                    <w:rPrChange w:id="696" w:author="Autor">
                      <w:rPr>
                        <w:rFonts w:eastAsia="Calibri"/>
                      </w:rPr>
                    </w:rPrChange>
                  </w:rPr>
                  <w:delText>8</w:delText>
                </w:r>
                <w:r w:rsidR="00084DB9" w:rsidDel="00D517AC">
                  <w:rPr>
                    <w:rFonts w:eastAsia="Calibri"/>
                    <w:vertAlign w:val="superscript"/>
                  </w:rPr>
                  <w:delText>7</w:delText>
                </w:r>
              </w:del>
              <w:r w:rsidR="00084DB9">
                <w:rPr>
                  <w:rFonts w:eastAsia="Calibri"/>
                  <w:vertAlign w:val="superscript"/>
                </w:rPr>
                <w:t xml:space="preserve"> </w:t>
              </w:r>
            </w:ins>
          </w:p>
          <w:p w14:paraId="2E8A137C" w14:textId="0A247572" w:rsidR="00301908" w:rsidRPr="00084DB9" w:rsidDel="0015548F" w:rsidRDefault="0015548F" w:rsidP="00297867">
            <w:pPr>
              <w:pStyle w:val="Odsekzoznamu"/>
              <w:numPr>
                <w:ilvl w:val="0"/>
                <w:numId w:val="7"/>
              </w:numPr>
              <w:ind w:left="174" w:hanging="174"/>
              <w:rPr>
                <w:del w:id="697" w:author="Autor"/>
                <w:rFonts w:eastAsia="Calibri"/>
              </w:rPr>
            </w:pPr>
            <w:ins w:id="698" w:author="Autor">
              <w:r w:rsidRPr="00084DB9">
                <w:rPr>
                  <w:rFonts w:eastAsia="Calibri"/>
                </w:rPr>
                <w:t>alebo VŠ vzdelanie 2. stupňa</w:t>
              </w:r>
            </w:ins>
            <w:r w:rsidR="001F761B">
              <w:rPr>
                <w:rFonts w:eastAsia="Calibri"/>
                <w:vertAlign w:val="superscript"/>
              </w:rPr>
              <w:t>19</w:t>
            </w:r>
            <w:ins w:id="699" w:author="Autor">
              <w:r w:rsidRPr="00084DB9" w:rsidDel="0015548F">
                <w:rPr>
                  <w:rFonts w:eastAsia="Calibri"/>
                </w:rPr>
                <w:t xml:space="preserve"> </w:t>
              </w:r>
            </w:ins>
            <w:del w:id="700" w:author="Autor">
              <w:r w:rsidR="00301908" w:rsidRPr="00084DB9" w:rsidDel="0015548F">
                <w:rPr>
                  <w:rFonts w:eastAsia="Calibri"/>
                </w:rPr>
                <w:delText>VŠ vzdelanie  2. stupňa</w:delText>
              </w:r>
            </w:del>
          </w:p>
          <w:p w14:paraId="021A5A16" w14:textId="77777777" w:rsidR="00301908" w:rsidRPr="006914E9" w:rsidRDefault="00301908">
            <w:pPr>
              <w:pStyle w:val="Odsekzoznamu"/>
              <w:numPr>
                <w:ilvl w:val="0"/>
                <w:numId w:val="7"/>
              </w:numPr>
              <w:ind w:left="174" w:hanging="174"/>
              <w:rPr>
                <w:rFonts w:eastAsia="Calibri"/>
              </w:rPr>
              <w:pPrChange w:id="701" w:author="Autor">
                <w:pPr/>
              </w:pPrChange>
            </w:pPr>
          </w:p>
        </w:tc>
        <w:tc>
          <w:tcPr>
            <w:tcW w:w="1617" w:type="pct"/>
            <w:shd w:val="clear" w:color="auto" w:fill="FFFFFF"/>
          </w:tcPr>
          <w:p w14:paraId="47FEAFE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0AEBCFD" w14:textId="02F5C9F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702" w:author="Autor">
              <w:r w:rsidR="00A02A11">
                <w:rPr>
                  <w:rFonts w:eastAsia="Calibri"/>
                </w:rPr>
                <w:t>po</w:t>
              </w:r>
            </w:ins>
            <w:r w:rsidRPr="00536549">
              <w:rPr>
                <w:rFonts w:eastAsia="Calibri"/>
              </w:rPr>
              <w:t>užívateľ</w:t>
            </w:r>
          </w:p>
          <w:p w14:paraId="1A94E365" w14:textId="22AEEEE9"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703" w:author="Autor">
              <w:r w:rsidR="00887006">
                <w:rPr>
                  <w:rFonts w:eastAsia="Calibri"/>
                  <w:vertAlign w:val="superscript"/>
                </w:rPr>
                <w:t>2</w:t>
              </w:r>
            </w:ins>
            <w:r w:rsidR="001F761B">
              <w:rPr>
                <w:rFonts w:eastAsia="Calibri"/>
                <w:vertAlign w:val="superscript"/>
              </w:rPr>
              <w:t>0</w:t>
            </w:r>
            <w:del w:id="704" w:author="Autor">
              <w:r w:rsidRPr="00BB5A70" w:rsidDel="00B9443F">
                <w:rPr>
                  <w:rFonts w:eastAsia="Calibri"/>
                  <w:vertAlign w:val="superscript"/>
                  <w:rPrChange w:id="705" w:author="Autor">
                    <w:rPr>
                      <w:rFonts w:eastAsia="Calibri"/>
                    </w:rPr>
                  </w:rPrChange>
                </w:rPr>
                <w:delText xml:space="preserve">* </w:delText>
              </w:r>
            </w:del>
            <w:ins w:id="706" w:author="Autor">
              <w:del w:id="707" w:author="Autor">
                <w:r w:rsidR="00B9443F" w:rsidRPr="00BB5A70" w:rsidDel="00887006">
                  <w:rPr>
                    <w:rFonts w:eastAsia="Calibri"/>
                    <w:vertAlign w:val="superscript"/>
                    <w:rPrChange w:id="708" w:author="Autor">
                      <w:rPr>
                        <w:rFonts w:eastAsia="Calibri"/>
                      </w:rPr>
                    </w:rPrChange>
                  </w:rPr>
                  <w:delText>1</w:delText>
                </w:r>
                <w:r w:rsidR="00B9443F" w:rsidRPr="00BB5A70" w:rsidDel="007B3C34">
                  <w:rPr>
                    <w:rFonts w:eastAsia="Calibri"/>
                    <w:vertAlign w:val="superscript"/>
                    <w:rPrChange w:id="709" w:author="Autor">
                      <w:rPr>
                        <w:rFonts w:eastAsia="Calibri"/>
                      </w:rPr>
                    </w:rPrChange>
                  </w:rPr>
                  <w:delText>7</w:delText>
                </w:r>
                <w:r w:rsidR="007B3C34" w:rsidDel="00887006">
                  <w:rPr>
                    <w:rFonts w:eastAsia="Calibri"/>
                    <w:vertAlign w:val="superscript"/>
                  </w:rPr>
                  <w:delText>8</w:delText>
                </w:r>
              </w:del>
              <w:r w:rsidR="00B9443F" w:rsidRPr="00536549">
                <w:rPr>
                  <w:rFonts w:eastAsia="Calibri"/>
                </w:rPr>
                <w:t xml:space="preserve"> </w:t>
              </w:r>
            </w:ins>
          </w:p>
          <w:p w14:paraId="5CE456F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14:paraId="3EE9CB5A" w14:textId="77777777" w:rsidR="00B1508A" w:rsidRPr="00911639" w:rsidRDefault="00B1508A" w:rsidP="008E56BF">
            <w:pPr>
              <w:pStyle w:val="Odsekzoznamu"/>
              <w:numPr>
                <w:ilvl w:val="0"/>
                <w:numId w:val="7"/>
              </w:numPr>
              <w:ind w:right="-648"/>
              <w:jc w:val="both"/>
            </w:pPr>
            <w:r w:rsidRPr="00911639">
              <w:t>Sebadôvera</w:t>
            </w:r>
          </w:p>
          <w:p w14:paraId="2A2B1250" w14:textId="77777777" w:rsidR="00B1508A" w:rsidRPr="00911639" w:rsidRDefault="00B1508A" w:rsidP="008E56BF">
            <w:pPr>
              <w:pStyle w:val="Odsekzoznamu"/>
              <w:numPr>
                <w:ilvl w:val="0"/>
                <w:numId w:val="7"/>
              </w:numPr>
              <w:ind w:right="-648"/>
              <w:jc w:val="both"/>
            </w:pPr>
            <w:r w:rsidRPr="00911639">
              <w:t>Svedomitosť a spoľahlivosť</w:t>
            </w:r>
          </w:p>
          <w:p w14:paraId="516A6000" w14:textId="77777777" w:rsidR="00B1508A" w:rsidRPr="00911639" w:rsidRDefault="00B1508A" w:rsidP="008E56BF">
            <w:pPr>
              <w:pStyle w:val="Odsekzoznamu"/>
              <w:numPr>
                <w:ilvl w:val="0"/>
                <w:numId w:val="7"/>
              </w:numPr>
              <w:ind w:right="-648"/>
              <w:jc w:val="both"/>
            </w:pPr>
            <w:r w:rsidRPr="00911639">
              <w:t>Samostatnosť</w:t>
            </w:r>
          </w:p>
          <w:p w14:paraId="78F1D123" w14:textId="77777777" w:rsidR="00B1508A" w:rsidRPr="00911639" w:rsidRDefault="00B1508A" w:rsidP="008E56BF">
            <w:pPr>
              <w:pStyle w:val="Odsekzoznamu"/>
              <w:numPr>
                <w:ilvl w:val="0"/>
                <w:numId w:val="7"/>
              </w:numPr>
              <w:ind w:right="-648"/>
              <w:jc w:val="both"/>
            </w:pPr>
            <w:r w:rsidRPr="00911639">
              <w:t>Motivácia</w:t>
            </w:r>
          </w:p>
          <w:p w14:paraId="6FF1368E" w14:textId="77777777" w:rsidR="00B1508A" w:rsidRPr="00911639" w:rsidRDefault="00B1508A" w:rsidP="008E56BF">
            <w:pPr>
              <w:pStyle w:val="Odsekzoznamu"/>
              <w:numPr>
                <w:ilvl w:val="0"/>
                <w:numId w:val="7"/>
              </w:numPr>
              <w:ind w:right="-648"/>
              <w:jc w:val="both"/>
            </w:pPr>
            <w:r w:rsidRPr="00911639">
              <w:t>Adaptabilita a flexibilita</w:t>
            </w:r>
          </w:p>
          <w:p w14:paraId="13C6D5C2" w14:textId="77777777" w:rsidR="008C6DDE" w:rsidRDefault="00B1508A" w:rsidP="008E56BF">
            <w:pPr>
              <w:pStyle w:val="Odsekzoznamu"/>
              <w:numPr>
                <w:ilvl w:val="0"/>
                <w:numId w:val="7"/>
              </w:numPr>
              <w:ind w:right="-648"/>
              <w:jc w:val="both"/>
            </w:pPr>
            <w:r w:rsidRPr="00911639">
              <w:t xml:space="preserve">Schopnosť pracovať </w:t>
            </w:r>
          </w:p>
          <w:p w14:paraId="4E0323CE" w14:textId="77777777" w:rsidR="00B1508A" w:rsidRPr="00911639" w:rsidRDefault="00B1508A" w:rsidP="008E56BF">
            <w:pPr>
              <w:pStyle w:val="Odsekzoznamu"/>
              <w:ind w:left="360" w:right="-648"/>
              <w:jc w:val="both"/>
            </w:pPr>
            <w:r w:rsidRPr="00911639">
              <w:t>pod tlakom</w:t>
            </w:r>
          </w:p>
          <w:p w14:paraId="698175BE" w14:textId="77777777" w:rsidR="00B1508A" w:rsidRPr="00911639" w:rsidRDefault="00B1508A" w:rsidP="008E56BF">
            <w:pPr>
              <w:pStyle w:val="Odsekzoznamu"/>
              <w:numPr>
                <w:ilvl w:val="0"/>
                <w:numId w:val="7"/>
              </w:numPr>
              <w:ind w:right="-648"/>
              <w:jc w:val="both"/>
            </w:pPr>
            <w:r w:rsidRPr="00911639">
              <w:t>Rozhodovacia schopnosť</w:t>
            </w:r>
          </w:p>
          <w:p w14:paraId="268EE70C" w14:textId="77777777" w:rsidR="00B1508A" w:rsidRPr="00911639" w:rsidRDefault="00B1508A" w:rsidP="008E56BF">
            <w:pPr>
              <w:pStyle w:val="Odsekzoznamu"/>
              <w:numPr>
                <w:ilvl w:val="0"/>
                <w:numId w:val="7"/>
              </w:numPr>
              <w:ind w:right="-648"/>
              <w:jc w:val="both"/>
            </w:pPr>
            <w:r w:rsidRPr="00911639">
              <w:t>Komunikačné zručnosti</w:t>
            </w:r>
          </w:p>
          <w:p w14:paraId="534275D9"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5868429" w14:textId="77777777" w:rsidTr="008C6DDE">
        <w:trPr>
          <w:cantSplit/>
          <w:trHeight w:val="976"/>
          <w:jc w:val="center"/>
        </w:trPr>
        <w:tc>
          <w:tcPr>
            <w:tcW w:w="1034" w:type="pct"/>
            <w:tcBorders>
              <w:left w:val="single" w:sz="4" w:space="0" w:color="auto"/>
              <w:bottom w:val="single" w:sz="4" w:space="0" w:color="auto"/>
            </w:tcBorders>
            <w:shd w:val="clear" w:color="auto" w:fill="FFFFFF"/>
          </w:tcPr>
          <w:p w14:paraId="73F33AD2"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6DE1CACB" w14:textId="46D2DF0A" w:rsidR="0015548F" w:rsidRPr="00536549" w:rsidDel="00084DB9" w:rsidRDefault="0015548F">
            <w:pPr>
              <w:pStyle w:val="Odsekzoznamu"/>
              <w:numPr>
                <w:ilvl w:val="0"/>
                <w:numId w:val="7"/>
              </w:numPr>
              <w:ind w:left="174" w:hanging="174"/>
              <w:rPr>
                <w:ins w:id="710" w:author="Autor"/>
                <w:del w:id="711" w:author="Autor"/>
                <w:rFonts w:eastAsia="Calibri"/>
              </w:rPr>
              <w:pPrChange w:id="712" w:author="Autor">
                <w:pPr>
                  <w:pStyle w:val="Odsekzoznamu"/>
                  <w:numPr>
                    <w:numId w:val="7"/>
                  </w:numPr>
                  <w:ind w:left="174" w:hanging="174"/>
                  <w:jc w:val="both"/>
                </w:pPr>
              </w:pPrChange>
            </w:pPr>
            <w:ins w:id="71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714" w:author="Autor">
                <w:r w:rsidRPr="00536549" w:rsidDel="00401B85">
                  <w:rPr>
                    <w:rFonts w:eastAsia="Calibri"/>
                  </w:rPr>
                  <w:delText>*</w:delText>
                </w:r>
                <w:r w:rsidR="00401B85" w:rsidRPr="00BB5A70" w:rsidDel="00D517AC">
                  <w:rPr>
                    <w:rFonts w:eastAsia="Calibri"/>
                    <w:vertAlign w:val="superscript"/>
                    <w:rPrChange w:id="715" w:author="Autor">
                      <w:rPr>
                        <w:rFonts w:eastAsia="Calibri"/>
                      </w:rPr>
                    </w:rPrChange>
                  </w:rPr>
                  <w:delText>1</w:delText>
                </w:r>
                <w:r w:rsidR="00084DB9" w:rsidDel="00D517AC">
                  <w:rPr>
                    <w:rFonts w:eastAsia="Calibri"/>
                    <w:vertAlign w:val="superscript"/>
                  </w:rPr>
                  <w:delText>7</w:delText>
                </w:r>
                <w:r w:rsidR="00401B85" w:rsidRPr="00BB5A70" w:rsidDel="00084DB9">
                  <w:rPr>
                    <w:rFonts w:eastAsia="Calibri"/>
                    <w:vertAlign w:val="superscript"/>
                    <w:rPrChange w:id="716" w:author="Autor">
                      <w:rPr>
                        <w:rFonts w:eastAsia="Calibri"/>
                      </w:rPr>
                    </w:rPrChange>
                  </w:rPr>
                  <w:delText>8</w:delText>
                </w:r>
              </w:del>
              <w:r w:rsidR="00084DB9">
                <w:rPr>
                  <w:rFonts w:eastAsia="Calibri"/>
                  <w:vertAlign w:val="superscript"/>
                </w:rPr>
                <w:t xml:space="preserve"> </w:t>
              </w:r>
            </w:ins>
          </w:p>
          <w:p w14:paraId="55248F96" w14:textId="4CBA196D" w:rsidR="00301908" w:rsidRPr="00084DB9" w:rsidDel="0015548F" w:rsidRDefault="0015548F" w:rsidP="00297867">
            <w:pPr>
              <w:pStyle w:val="Odsekzoznamu"/>
              <w:numPr>
                <w:ilvl w:val="0"/>
                <w:numId w:val="7"/>
              </w:numPr>
              <w:ind w:left="174" w:hanging="174"/>
              <w:rPr>
                <w:del w:id="717" w:author="Autor"/>
                <w:rFonts w:eastAsia="Calibri"/>
              </w:rPr>
            </w:pPr>
            <w:ins w:id="718" w:author="Autor">
              <w:r w:rsidRPr="00084DB9">
                <w:rPr>
                  <w:rFonts w:eastAsia="Calibri"/>
                </w:rPr>
                <w:t>alebo VŠ vzdelanie 2. stupňa</w:t>
              </w:r>
            </w:ins>
            <w:r w:rsidR="001F761B">
              <w:rPr>
                <w:rFonts w:eastAsia="Calibri"/>
                <w:vertAlign w:val="superscript"/>
              </w:rPr>
              <w:t>19</w:t>
            </w:r>
            <w:ins w:id="719" w:author="Autor">
              <w:r w:rsidRPr="00084DB9" w:rsidDel="0015548F">
                <w:rPr>
                  <w:rFonts w:eastAsia="Calibri"/>
                </w:rPr>
                <w:t xml:space="preserve"> </w:t>
              </w:r>
            </w:ins>
            <w:del w:id="720" w:author="Autor">
              <w:r w:rsidR="00301908" w:rsidRPr="00084DB9" w:rsidDel="0015548F">
                <w:rPr>
                  <w:rFonts w:eastAsia="Calibri"/>
                </w:rPr>
                <w:delText>VŠ vzdelanie 2. stupňa</w:delText>
              </w:r>
            </w:del>
          </w:p>
          <w:p w14:paraId="76A54CB9" w14:textId="77777777" w:rsidR="00301908" w:rsidRPr="006914E9" w:rsidRDefault="00301908">
            <w:pPr>
              <w:pStyle w:val="Odsekzoznamu"/>
              <w:numPr>
                <w:ilvl w:val="0"/>
                <w:numId w:val="7"/>
              </w:numPr>
              <w:ind w:left="174" w:hanging="174"/>
              <w:rPr>
                <w:rFonts w:eastAsia="Calibri"/>
              </w:rPr>
              <w:pPrChange w:id="721" w:author="Autor">
                <w:pPr/>
              </w:pPrChange>
            </w:pPr>
          </w:p>
        </w:tc>
        <w:tc>
          <w:tcPr>
            <w:tcW w:w="1617" w:type="pct"/>
            <w:shd w:val="clear" w:color="auto" w:fill="FFFFFF"/>
          </w:tcPr>
          <w:p w14:paraId="3E7D50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87C17E3" w14:textId="77018104"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722" w:author="Autor">
              <w:r w:rsidR="00A02A11">
                <w:rPr>
                  <w:rFonts w:eastAsia="Calibri"/>
                </w:rPr>
                <w:t>po</w:t>
              </w:r>
            </w:ins>
            <w:r w:rsidRPr="00536549">
              <w:rPr>
                <w:rFonts w:eastAsia="Calibri"/>
              </w:rPr>
              <w:t>užívateľ</w:t>
            </w:r>
          </w:p>
          <w:p w14:paraId="7BAD5699" w14:textId="2E6AB92B"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723" w:author="Autor">
              <w:r w:rsidR="00887006">
                <w:rPr>
                  <w:rFonts w:eastAsia="Calibri"/>
                  <w:vertAlign w:val="superscript"/>
                </w:rPr>
                <w:t>2</w:t>
              </w:r>
            </w:ins>
            <w:r w:rsidR="001F761B">
              <w:rPr>
                <w:rFonts w:eastAsia="Calibri"/>
                <w:vertAlign w:val="superscript"/>
              </w:rPr>
              <w:t>0</w:t>
            </w:r>
            <w:del w:id="724" w:author="Autor">
              <w:r w:rsidRPr="00BB5A70" w:rsidDel="00B9443F">
                <w:rPr>
                  <w:rFonts w:eastAsia="Calibri"/>
                  <w:vertAlign w:val="superscript"/>
                  <w:rPrChange w:id="725" w:author="Autor">
                    <w:rPr>
                      <w:rFonts w:eastAsia="Calibri"/>
                    </w:rPr>
                  </w:rPrChange>
                </w:rPr>
                <w:delText xml:space="preserve">* </w:delText>
              </w:r>
            </w:del>
            <w:ins w:id="726" w:author="Autor">
              <w:del w:id="727" w:author="Autor">
                <w:r w:rsidR="00B9443F" w:rsidRPr="00BB5A70" w:rsidDel="00887006">
                  <w:rPr>
                    <w:rFonts w:eastAsia="Calibri"/>
                    <w:vertAlign w:val="superscript"/>
                    <w:rPrChange w:id="728" w:author="Autor">
                      <w:rPr>
                        <w:rFonts w:eastAsia="Calibri"/>
                      </w:rPr>
                    </w:rPrChange>
                  </w:rPr>
                  <w:delText>1</w:delText>
                </w:r>
                <w:r w:rsidR="00B9443F" w:rsidRPr="00BB5A70" w:rsidDel="007B3C34">
                  <w:rPr>
                    <w:rFonts w:eastAsia="Calibri"/>
                    <w:vertAlign w:val="superscript"/>
                    <w:rPrChange w:id="729" w:author="Autor">
                      <w:rPr>
                        <w:rFonts w:eastAsia="Calibri"/>
                      </w:rPr>
                    </w:rPrChange>
                  </w:rPr>
                  <w:delText>7</w:delText>
                </w:r>
                <w:r w:rsidR="007B3C34" w:rsidDel="00887006">
                  <w:rPr>
                    <w:rFonts w:eastAsia="Calibri"/>
                    <w:vertAlign w:val="superscript"/>
                  </w:rPr>
                  <w:delText>8</w:delText>
                </w:r>
              </w:del>
              <w:r w:rsidR="00B9443F" w:rsidRPr="00536549">
                <w:rPr>
                  <w:rFonts w:eastAsia="Calibri"/>
                </w:rPr>
                <w:t xml:space="preserve"> </w:t>
              </w:r>
            </w:ins>
          </w:p>
          <w:p w14:paraId="43E0247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tc>
        <w:tc>
          <w:tcPr>
            <w:tcW w:w="1531" w:type="pct"/>
            <w:shd w:val="clear" w:color="auto" w:fill="FFFFFF"/>
          </w:tcPr>
          <w:p w14:paraId="08E2DC72" w14:textId="77777777" w:rsidR="00B1508A" w:rsidRPr="00911639" w:rsidRDefault="00B1508A" w:rsidP="008E56BF">
            <w:pPr>
              <w:pStyle w:val="Odsekzoznamu"/>
              <w:numPr>
                <w:ilvl w:val="0"/>
                <w:numId w:val="7"/>
              </w:numPr>
              <w:ind w:right="-648"/>
              <w:jc w:val="both"/>
            </w:pPr>
            <w:r w:rsidRPr="00911639">
              <w:t>Sebadôvera</w:t>
            </w:r>
          </w:p>
          <w:p w14:paraId="022FA948" w14:textId="77777777" w:rsidR="00B1508A" w:rsidRPr="00911639" w:rsidRDefault="00B1508A" w:rsidP="008E56BF">
            <w:pPr>
              <w:pStyle w:val="Odsekzoznamu"/>
              <w:numPr>
                <w:ilvl w:val="0"/>
                <w:numId w:val="7"/>
              </w:numPr>
              <w:ind w:right="-648"/>
              <w:jc w:val="both"/>
            </w:pPr>
            <w:r w:rsidRPr="00911639">
              <w:t>Svedomitosť a spoľahlivosť</w:t>
            </w:r>
          </w:p>
          <w:p w14:paraId="797DD48B" w14:textId="77777777" w:rsidR="00B1508A" w:rsidRPr="00911639" w:rsidRDefault="00B1508A" w:rsidP="008E56BF">
            <w:pPr>
              <w:pStyle w:val="Odsekzoznamu"/>
              <w:numPr>
                <w:ilvl w:val="0"/>
                <w:numId w:val="7"/>
              </w:numPr>
              <w:ind w:right="-648"/>
              <w:jc w:val="both"/>
            </w:pPr>
            <w:r w:rsidRPr="00911639">
              <w:t>Samostatnosť</w:t>
            </w:r>
          </w:p>
          <w:p w14:paraId="6B4FCAD6" w14:textId="77777777" w:rsidR="00B1508A" w:rsidRPr="00911639" w:rsidRDefault="00B1508A" w:rsidP="008E56BF">
            <w:pPr>
              <w:pStyle w:val="Odsekzoznamu"/>
              <w:numPr>
                <w:ilvl w:val="0"/>
                <w:numId w:val="7"/>
              </w:numPr>
              <w:ind w:right="-648"/>
              <w:jc w:val="both"/>
            </w:pPr>
            <w:r w:rsidRPr="00911639">
              <w:t>Motivácia</w:t>
            </w:r>
          </w:p>
          <w:p w14:paraId="6F256BB3" w14:textId="77777777" w:rsidR="00B1508A" w:rsidRPr="00911639" w:rsidRDefault="00B1508A" w:rsidP="008E56BF">
            <w:pPr>
              <w:pStyle w:val="Odsekzoznamu"/>
              <w:numPr>
                <w:ilvl w:val="0"/>
                <w:numId w:val="7"/>
              </w:numPr>
              <w:ind w:right="-648"/>
              <w:jc w:val="both"/>
            </w:pPr>
            <w:r w:rsidRPr="00911639">
              <w:t>Adaptabilita a flexibilita</w:t>
            </w:r>
          </w:p>
          <w:p w14:paraId="09A1AAE4" w14:textId="77777777" w:rsidR="008C6DDE" w:rsidRDefault="00B1508A" w:rsidP="008E56BF">
            <w:pPr>
              <w:pStyle w:val="Odsekzoznamu"/>
              <w:numPr>
                <w:ilvl w:val="0"/>
                <w:numId w:val="7"/>
              </w:numPr>
              <w:ind w:right="-648"/>
              <w:jc w:val="both"/>
            </w:pPr>
            <w:r w:rsidRPr="00911639">
              <w:t xml:space="preserve">Schopnosť pracovať </w:t>
            </w:r>
          </w:p>
          <w:p w14:paraId="1A259FDB" w14:textId="77777777" w:rsidR="00B1508A" w:rsidRPr="00911639" w:rsidRDefault="00B1508A" w:rsidP="008E56BF">
            <w:pPr>
              <w:pStyle w:val="Odsekzoznamu"/>
              <w:ind w:left="360" w:right="-648"/>
              <w:jc w:val="both"/>
            </w:pPr>
            <w:r w:rsidRPr="00911639">
              <w:t>pod tlakom</w:t>
            </w:r>
          </w:p>
          <w:p w14:paraId="307262C9" w14:textId="77777777" w:rsidR="00B1508A" w:rsidRPr="00911639" w:rsidRDefault="00B1508A" w:rsidP="008E56BF">
            <w:pPr>
              <w:pStyle w:val="Odsekzoznamu"/>
              <w:numPr>
                <w:ilvl w:val="0"/>
                <w:numId w:val="7"/>
              </w:numPr>
              <w:ind w:right="-648"/>
              <w:jc w:val="both"/>
            </w:pPr>
            <w:r w:rsidRPr="00911639">
              <w:t>Rozhodovacia schopnosť</w:t>
            </w:r>
          </w:p>
          <w:p w14:paraId="2F4484C6" w14:textId="77777777" w:rsidR="00B1508A" w:rsidRPr="00911639" w:rsidRDefault="00B1508A" w:rsidP="008E56BF">
            <w:pPr>
              <w:pStyle w:val="Odsekzoznamu"/>
              <w:numPr>
                <w:ilvl w:val="0"/>
                <w:numId w:val="7"/>
              </w:numPr>
              <w:ind w:right="-648"/>
              <w:jc w:val="both"/>
            </w:pPr>
            <w:r w:rsidRPr="00911639">
              <w:t>Komunikačné zručnosti</w:t>
            </w:r>
          </w:p>
          <w:p w14:paraId="72A66BE7"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6063228" w14:textId="77777777" w:rsidTr="008C6DDE">
        <w:trPr>
          <w:cantSplit/>
          <w:trHeight w:val="2320"/>
          <w:jc w:val="center"/>
        </w:trPr>
        <w:tc>
          <w:tcPr>
            <w:tcW w:w="1034" w:type="pct"/>
            <w:tcBorders>
              <w:left w:val="single" w:sz="4" w:space="0" w:color="auto"/>
              <w:bottom w:val="single" w:sz="4" w:space="0" w:color="auto"/>
            </w:tcBorders>
            <w:shd w:val="clear" w:color="auto" w:fill="FFFFFF"/>
          </w:tcPr>
          <w:p w14:paraId="448913DA" w14:textId="77777777" w:rsidR="00301908" w:rsidRPr="00536549" w:rsidRDefault="00301908" w:rsidP="002465B5">
            <w:pPr>
              <w:rPr>
                <w:rFonts w:eastAsia="Calibri"/>
                <w:b/>
                <w:i/>
                <w:iCs/>
              </w:rPr>
            </w:pPr>
            <w:r w:rsidRPr="00536549">
              <w:rPr>
                <w:rFonts w:eastAsia="Calibri"/>
                <w:b/>
                <w:iCs/>
              </w:rPr>
              <w:lastRenderedPageBreak/>
              <w:t>manažér technickej pomoci</w:t>
            </w:r>
          </w:p>
        </w:tc>
        <w:tc>
          <w:tcPr>
            <w:tcW w:w="818" w:type="pct"/>
            <w:shd w:val="clear" w:color="auto" w:fill="FFFFFF"/>
          </w:tcPr>
          <w:p w14:paraId="6A7A2668" w14:textId="5B889785" w:rsidR="0015548F" w:rsidRPr="00536549" w:rsidDel="00084DB9" w:rsidRDefault="0015548F">
            <w:pPr>
              <w:pStyle w:val="Odsekzoznamu"/>
              <w:numPr>
                <w:ilvl w:val="0"/>
                <w:numId w:val="7"/>
              </w:numPr>
              <w:ind w:left="174" w:hanging="174"/>
              <w:rPr>
                <w:ins w:id="730" w:author="Autor"/>
                <w:del w:id="731" w:author="Autor"/>
                <w:rFonts w:eastAsia="Calibri"/>
              </w:rPr>
              <w:pPrChange w:id="732" w:author="Autor">
                <w:pPr>
                  <w:pStyle w:val="Odsekzoznamu"/>
                  <w:numPr>
                    <w:numId w:val="7"/>
                  </w:numPr>
                  <w:ind w:left="174" w:hanging="174"/>
                  <w:jc w:val="both"/>
                </w:pPr>
              </w:pPrChange>
            </w:pPr>
            <w:ins w:id="73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734" w:author="Autor">
                <w:r w:rsidRPr="00536549" w:rsidDel="00401B85">
                  <w:rPr>
                    <w:rFonts w:eastAsia="Calibri"/>
                  </w:rPr>
                  <w:delText>*</w:delText>
                </w:r>
                <w:r w:rsidR="00401B85" w:rsidRPr="00BB5A70" w:rsidDel="00D517AC">
                  <w:rPr>
                    <w:rFonts w:eastAsia="Calibri"/>
                    <w:vertAlign w:val="superscript"/>
                    <w:rPrChange w:id="735" w:author="Autor">
                      <w:rPr>
                        <w:rFonts w:eastAsia="Calibri"/>
                      </w:rPr>
                    </w:rPrChange>
                  </w:rPr>
                  <w:delText>1</w:delText>
                </w:r>
                <w:r w:rsidR="00401B85" w:rsidRPr="00BB5A70" w:rsidDel="00084DB9">
                  <w:rPr>
                    <w:rFonts w:eastAsia="Calibri"/>
                    <w:vertAlign w:val="superscript"/>
                    <w:rPrChange w:id="736" w:author="Autor">
                      <w:rPr>
                        <w:rFonts w:eastAsia="Calibri"/>
                      </w:rPr>
                    </w:rPrChange>
                  </w:rPr>
                  <w:delText>8</w:delText>
                </w:r>
                <w:r w:rsidR="00084DB9" w:rsidDel="00D517AC">
                  <w:rPr>
                    <w:rFonts w:eastAsia="Calibri"/>
                    <w:vertAlign w:val="superscript"/>
                  </w:rPr>
                  <w:delText>7</w:delText>
                </w:r>
              </w:del>
              <w:r w:rsidR="00084DB9">
                <w:rPr>
                  <w:rFonts w:eastAsia="Calibri"/>
                </w:rPr>
                <w:t xml:space="preserve"> </w:t>
              </w:r>
            </w:ins>
          </w:p>
          <w:p w14:paraId="59CB6EE1" w14:textId="4AF84FC2" w:rsidR="00301908" w:rsidRPr="00084DB9" w:rsidDel="0015548F" w:rsidRDefault="0015548F" w:rsidP="00297867">
            <w:pPr>
              <w:pStyle w:val="Odsekzoznamu"/>
              <w:numPr>
                <w:ilvl w:val="0"/>
                <w:numId w:val="7"/>
              </w:numPr>
              <w:ind w:left="174" w:hanging="174"/>
              <w:rPr>
                <w:del w:id="737" w:author="Autor"/>
                <w:rFonts w:eastAsia="Calibri"/>
              </w:rPr>
            </w:pPr>
            <w:ins w:id="738" w:author="Autor">
              <w:r w:rsidRPr="00084DB9">
                <w:rPr>
                  <w:rFonts w:eastAsia="Calibri"/>
                </w:rPr>
                <w:t>alebo VŠ vzdelanie 2. stupňa</w:t>
              </w:r>
              <w:r w:rsidR="00D517AC">
                <w:rPr>
                  <w:rStyle w:val="Odkaznapoznmkupodiarou"/>
                  <w:rFonts w:eastAsia="Calibri"/>
                </w:rPr>
                <w:footnoteReference w:id="22"/>
              </w:r>
              <w:r w:rsidRPr="00084DB9" w:rsidDel="0015548F">
                <w:rPr>
                  <w:rFonts w:eastAsia="Calibri"/>
                </w:rPr>
                <w:t xml:space="preserve"> </w:t>
              </w:r>
            </w:ins>
            <w:del w:id="749" w:author="Autor">
              <w:r w:rsidR="00301908" w:rsidRPr="00084DB9" w:rsidDel="0015548F">
                <w:rPr>
                  <w:rFonts w:eastAsia="Calibri"/>
                </w:rPr>
                <w:delText>VŠ vzdelanie 2.  stupňa</w:delText>
              </w:r>
            </w:del>
          </w:p>
          <w:p w14:paraId="6C69A206" w14:textId="77777777" w:rsidR="00301908" w:rsidRPr="00536549" w:rsidRDefault="00301908">
            <w:pPr>
              <w:pStyle w:val="Odsekzoznamu"/>
              <w:numPr>
                <w:ilvl w:val="0"/>
                <w:numId w:val="7"/>
              </w:numPr>
              <w:ind w:left="174" w:hanging="174"/>
              <w:rPr>
                <w:rFonts w:eastAsia="Calibri"/>
              </w:rPr>
              <w:pPrChange w:id="750" w:author="Autor">
                <w:pPr>
                  <w:pStyle w:val="Odsekzoznamu"/>
                  <w:ind w:left="0"/>
                </w:pPr>
              </w:pPrChange>
            </w:pPr>
          </w:p>
        </w:tc>
        <w:tc>
          <w:tcPr>
            <w:tcW w:w="1617" w:type="pct"/>
            <w:shd w:val="clear" w:color="auto" w:fill="FFFFFF"/>
          </w:tcPr>
          <w:p w14:paraId="2B79BCC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84C478E" w14:textId="42398CF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751" w:author="Autor">
              <w:r w:rsidR="00A02A11">
                <w:rPr>
                  <w:rFonts w:eastAsia="Calibri"/>
                </w:rPr>
                <w:t>po</w:t>
              </w:r>
            </w:ins>
            <w:r w:rsidRPr="00536549">
              <w:rPr>
                <w:rFonts w:eastAsia="Calibri"/>
              </w:rPr>
              <w:t>užívateľ</w:t>
            </w:r>
          </w:p>
          <w:p w14:paraId="2161F8F1" w14:textId="4FBE5579"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752" w:author="Autor">
              <w:r w:rsidR="0052560F">
                <w:rPr>
                  <w:rStyle w:val="Odkaznapoznmkupodiarou"/>
                  <w:rFonts w:eastAsia="Calibri"/>
                </w:rPr>
                <w:footnoteReference w:id="23"/>
              </w:r>
            </w:ins>
            <w:del w:id="754" w:author="Autor">
              <w:r w:rsidRPr="00BB5A70" w:rsidDel="00B9443F">
                <w:rPr>
                  <w:rFonts w:eastAsia="Calibri"/>
                  <w:vertAlign w:val="superscript"/>
                  <w:rPrChange w:id="755" w:author="Autor">
                    <w:rPr>
                      <w:rFonts w:eastAsia="Calibri"/>
                    </w:rPr>
                  </w:rPrChange>
                </w:rPr>
                <w:delText>*</w:delText>
              </w:r>
            </w:del>
            <w:ins w:id="756" w:author="Autor">
              <w:del w:id="757" w:author="Autor">
                <w:r w:rsidR="00B9443F" w:rsidRPr="00BB5A70" w:rsidDel="0052560F">
                  <w:rPr>
                    <w:rFonts w:eastAsia="Calibri"/>
                    <w:vertAlign w:val="superscript"/>
                    <w:rPrChange w:id="758" w:author="Autor">
                      <w:rPr>
                        <w:rFonts w:eastAsia="Calibri"/>
                      </w:rPr>
                    </w:rPrChange>
                  </w:rPr>
                  <w:delText>1</w:delText>
                </w:r>
                <w:r w:rsidR="00B9443F" w:rsidRPr="00BB5A70" w:rsidDel="007B3C34">
                  <w:rPr>
                    <w:rFonts w:eastAsia="Calibri"/>
                    <w:vertAlign w:val="superscript"/>
                    <w:rPrChange w:id="759" w:author="Autor">
                      <w:rPr>
                        <w:rFonts w:eastAsia="Calibri"/>
                      </w:rPr>
                    </w:rPrChange>
                  </w:rPr>
                  <w:delText>7</w:delText>
                </w:r>
                <w:r w:rsidR="007B3C34" w:rsidDel="0052560F">
                  <w:rPr>
                    <w:rFonts w:eastAsia="Calibri"/>
                    <w:vertAlign w:val="superscript"/>
                  </w:rPr>
                  <w:delText>8</w:delText>
                </w:r>
              </w:del>
            </w:ins>
          </w:p>
          <w:p w14:paraId="4697EDD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žiadostí o NFP, žiadostí o platbu, monitorovacích správ</w:t>
            </w:r>
          </w:p>
          <w:p w14:paraId="4D8B7AF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prehľad v mzdovej agende</w:t>
            </w:r>
          </w:p>
        </w:tc>
        <w:tc>
          <w:tcPr>
            <w:tcW w:w="1531" w:type="pct"/>
            <w:shd w:val="clear" w:color="auto" w:fill="FFFFFF"/>
          </w:tcPr>
          <w:p w14:paraId="7AF8275E" w14:textId="77777777" w:rsidR="00B1508A" w:rsidRPr="00911639" w:rsidRDefault="00B1508A" w:rsidP="008E56BF">
            <w:pPr>
              <w:pStyle w:val="Odsekzoznamu"/>
              <w:numPr>
                <w:ilvl w:val="0"/>
                <w:numId w:val="7"/>
              </w:numPr>
              <w:ind w:right="-648"/>
              <w:jc w:val="both"/>
            </w:pPr>
            <w:r w:rsidRPr="00911639">
              <w:t>Sebadôvera</w:t>
            </w:r>
          </w:p>
          <w:p w14:paraId="1D0B4DB7" w14:textId="77777777" w:rsidR="00B1508A" w:rsidRPr="00911639" w:rsidRDefault="00B1508A" w:rsidP="008E56BF">
            <w:pPr>
              <w:pStyle w:val="Odsekzoznamu"/>
              <w:numPr>
                <w:ilvl w:val="0"/>
                <w:numId w:val="7"/>
              </w:numPr>
              <w:ind w:right="-648"/>
              <w:jc w:val="both"/>
            </w:pPr>
            <w:r w:rsidRPr="00911639">
              <w:t>Svedomitosť a spoľahlivosť</w:t>
            </w:r>
          </w:p>
          <w:p w14:paraId="55B13607" w14:textId="77777777" w:rsidR="00B1508A" w:rsidRPr="00911639" w:rsidRDefault="00B1508A" w:rsidP="008E56BF">
            <w:pPr>
              <w:pStyle w:val="Odsekzoznamu"/>
              <w:numPr>
                <w:ilvl w:val="0"/>
                <w:numId w:val="7"/>
              </w:numPr>
              <w:ind w:right="-648"/>
              <w:jc w:val="both"/>
            </w:pPr>
            <w:r w:rsidRPr="00911639">
              <w:t>Samostatnosť</w:t>
            </w:r>
          </w:p>
          <w:p w14:paraId="0A728E80" w14:textId="77777777" w:rsidR="00B1508A" w:rsidRPr="00911639" w:rsidRDefault="00B1508A" w:rsidP="008E56BF">
            <w:pPr>
              <w:pStyle w:val="Odsekzoznamu"/>
              <w:numPr>
                <w:ilvl w:val="0"/>
                <w:numId w:val="7"/>
              </w:numPr>
              <w:ind w:right="-648"/>
              <w:jc w:val="both"/>
            </w:pPr>
            <w:r w:rsidRPr="00911639">
              <w:t>Motivácia</w:t>
            </w:r>
          </w:p>
          <w:p w14:paraId="67D183D0" w14:textId="77777777" w:rsidR="00B1508A" w:rsidRPr="00911639" w:rsidRDefault="00B1508A" w:rsidP="008E56BF">
            <w:pPr>
              <w:pStyle w:val="Odsekzoznamu"/>
              <w:numPr>
                <w:ilvl w:val="0"/>
                <w:numId w:val="7"/>
              </w:numPr>
              <w:ind w:right="-648"/>
              <w:jc w:val="both"/>
            </w:pPr>
            <w:r w:rsidRPr="00911639">
              <w:t>Adaptabilita a flexibilita</w:t>
            </w:r>
          </w:p>
          <w:p w14:paraId="6BBAAF0E" w14:textId="77777777" w:rsidR="008C6DDE" w:rsidRDefault="00B1508A" w:rsidP="008E56BF">
            <w:pPr>
              <w:pStyle w:val="Odsekzoznamu"/>
              <w:numPr>
                <w:ilvl w:val="0"/>
                <w:numId w:val="7"/>
              </w:numPr>
              <w:ind w:right="-648"/>
              <w:jc w:val="both"/>
            </w:pPr>
            <w:r w:rsidRPr="00911639">
              <w:t xml:space="preserve">Schopnosť pracovať </w:t>
            </w:r>
          </w:p>
          <w:p w14:paraId="73DAACE3" w14:textId="77777777" w:rsidR="00B1508A" w:rsidRPr="00911639" w:rsidRDefault="00B1508A" w:rsidP="008E56BF">
            <w:pPr>
              <w:pStyle w:val="Odsekzoznamu"/>
              <w:ind w:left="360" w:right="-648"/>
              <w:jc w:val="both"/>
            </w:pPr>
            <w:r w:rsidRPr="00911639">
              <w:t>pod tlakom</w:t>
            </w:r>
          </w:p>
          <w:p w14:paraId="27276399" w14:textId="77777777" w:rsidR="00B1508A" w:rsidRPr="00911639" w:rsidRDefault="00B1508A" w:rsidP="008E56BF">
            <w:pPr>
              <w:pStyle w:val="Odsekzoznamu"/>
              <w:numPr>
                <w:ilvl w:val="0"/>
                <w:numId w:val="7"/>
              </w:numPr>
              <w:ind w:right="-648"/>
              <w:jc w:val="both"/>
            </w:pPr>
            <w:r w:rsidRPr="00911639">
              <w:t>Rozhodovacia schopnosť</w:t>
            </w:r>
          </w:p>
          <w:p w14:paraId="2D24A40C" w14:textId="77777777" w:rsidR="00B1508A" w:rsidRPr="00911639" w:rsidRDefault="00B1508A" w:rsidP="008E56BF">
            <w:pPr>
              <w:pStyle w:val="Odsekzoznamu"/>
              <w:numPr>
                <w:ilvl w:val="0"/>
                <w:numId w:val="7"/>
              </w:numPr>
              <w:ind w:right="-648"/>
              <w:jc w:val="both"/>
            </w:pPr>
            <w:r w:rsidRPr="00911639">
              <w:t>Komunikačné zručnosti</w:t>
            </w:r>
          </w:p>
          <w:p w14:paraId="71B6346D"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960550C" w14:textId="77777777" w:rsidTr="008C6DDE">
        <w:trPr>
          <w:cantSplit/>
          <w:trHeight w:val="849"/>
          <w:jc w:val="center"/>
        </w:trPr>
        <w:tc>
          <w:tcPr>
            <w:tcW w:w="1034" w:type="pct"/>
            <w:tcBorders>
              <w:left w:val="single" w:sz="4" w:space="0" w:color="auto"/>
              <w:bottom w:val="single" w:sz="4" w:space="0" w:color="auto"/>
            </w:tcBorders>
            <w:shd w:val="clear" w:color="auto" w:fill="FFFFFF"/>
          </w:tcPr>
          <w:p w14:paraId="66BF0C69" w14:textId="77777777" w:rsidR="00301908" w:rsidRPr="00536549" w:rsidRDefault="00301908" w:rsidP="002465B5">
            <w:pPr>
              <w:rPr>
                <w:rFonts w:eastAsia="Calibri"/>
                <w:b/>
                <w:iCs/>
              </w:rPr>
            </w:pPr>
            <w:r w:rsidRPr="00536549">
              <w:rPr>
                <w:rFonts w:eastAsia="Calibri"/>
                <w:b/>
                <w:iCs/>
              </w:rPr>
              <w:t>manažér pre riadenie ľudských zdrojov</w:t>
            </w:r>
          </w:p>
        </w:tc>
        <w:tc>
          <w:tcPr>
            <w:tcW w:w="818" w:type="pct"/>
            <w:shd w:val="clear" w:color="auto" w:fill="FFFFFF"/>
          </w:tcPr>
          <w:p w14:paraId="67B86707" w14:textId="5A2E14EE" w:rsidR="0015548F" w:rsidRPr="00536549" w:rsidDel="00084DB9" w:rsidRDefault="0015548F">
            <w:pPr>
              <w:pStyle w:val="Odsekzoznamu"/>
              <w:numPr>
                <w:ilvl w:val="0"/>
                <w:numId w:val="7"/>
              </w:numPr>
              <w:ind w:left="174" w:hanging="174"/>
              <w:rPr>
                <w:ins w:id="760" w:author="Autor"/>
                <w:del w:id="761" w:author="Autor"/>
                <w:rFonts w:eastAsia="Calibri"/>
              </w:rPr>
              <w:pPrChange w:id="762" w:author="Autor">
                <w:pPr>
                  <w:pStyle w:val="Odsekzoznamu"/>
                  <w:numPr>
                    <w:numId w:val="7"/>
                  </w:numPr>
                  <w:ind w:left="174" w:hanging="174"/>
                  <w:jc w:val="both"/>
                </w:pPr>
              </w:pPrChange>
            </w:pPr>
            <w:ins w:id="763"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764" w:author="Autor">
                <w:r w:rsidRPr="00536549" w:rsidDel="00401B85">
                  <w:rPr>
                    <w:rFonts w:eastAsia="Calibri"/>
                  </w:rPr>
                  <w:delText>*</w:delText>
                </w:r>
                <w:r w:rsidR="00401B85" w:rsidRPr="00BB5A70" w:rsidDel="00D517AC">
                  <w:rPr>
                    <w:rFonts w:eastAsia="Calibri"/>
                    <w:vertAlign w:val="superscript"/>
                    <w:rPrChange w:id="765" w:author="Autor">
                      <w:rPr>
                        <w:rFonts w:eastAsia="Calibri"/>
                      </w:rPr>
                    </w:rPrChange>
                  </w:rPr>
                  <w:delText>1</w:delText>
                </w:r>
                <w:r w:rsidR="00401B85" w:rsidRPr="00BB5A70" w:rsidDel="00084DB9">
                  <w:rPr>
                    <w:rFonts w:eastAsia="Calibri"/>
                    <w:vertAlign w:val="superscript"/>
                    <w:rPrChange w:id="766" w:author="Autor">
                      <w:rPr>
                        <w:rFonts w:eastAsia="Calibri"/>
                      </w:rPr>
                    </w:rPrChange>
                  </w:rPr>
                  <w:delText>8</w:delText>
                </w:r>
                <w:r w:rsidR="00084DB9" w:rsidDel="00D517AC">
                  <w:rPr>
                    <w:rFonts w:eastAsia="Calibri"/>
                    <w:vertAlign w:val="superscript"/>
                  </w:rPr>
                  <w:delText>7</w:delText>
                </w:r>
              </w:del>
              <w:r w:rsidR="00084DB9">
                <w:rPr>
                  <w:rFonts w:eastAsia="Calibri"/>
                  <w:vertAlign w:val="superscript"/>
                </w:rPr>
                <w:t xml:space="preserve"> </w:t>
              </w:r>
            </w:ins>
          </w:p>
          <w:p w14:paraId="4A4BF6EE" w14:textId="598D4EF9" w:rsidR="00301908" w:rsidRPr="00084DB9" w:rsidDel="0015548F" w:rsidRDefault="0015548F" w:rsidP="00297867">
            <w:pPr>
              <w:pStyle w:val="Odsekzoznamu"/>
              <w:numPr>
                <w:ilvl w:val="0"/>
                <w:numId w:val="7"/>
              </w:numPr>
              <w:ind w:left="174" w:hanging="174"/>
              <w:rPr>
                <w:del w:id="767" w:author="Autor"/>
                <w:rFonts w:eastAsia="Calibri"/>
              </w:rPr>
            </w:pPr>
            <w:ins w:id="768" w:author="Autor">
              <w:r w:rsidRPr="00084DB9">
                <w:rPr>
                  <w:rFonts w:eastAsia="Calibri"/>
                </w:rPr>
                <w:t>alebo VŠ vzdela</w:t>
              </w:r>
              <w:r w:rsidRPr="00FC3E3B">
                <w:rPr>
                  <w:rFonts w:eastAsia="Calibri"/>
                </w:rPr>
                <w:t>nie 2. stupň</w:t>
              </w:r>
              <w:r w:rsidR="00D517AC">
                <w:rPr>
                  <w:rFonts w:eastAsia="Calibri"/>
                </w:rPr>
                <w:t>a</w:t>
              </w:r>
              <w:r w:rsidR="00D517AC">
                <w:rPr>
                  <w:rFonts w:eastAsia="Calibri"/>
                  <w:vertAlign w:val="superscript"/>
                </w:rPr>
                <w:t>2</w:t>
              </w:r>
            </w:ins>
            <w:r w:rsidR="001F761B">
              <w:rPr>
                <w:rFonts w:eastAsia="Calibri"/>
                <w:vertAlign w:val="superscript"/>
              </w:rPr>
              <w:t>1</w:t>
            </w:r>
            <w:ins w:id="769" w:author="Autor">
              <w:del w:id="770" w:author="Autor">
                <w:r w:rsidRPr="00FC3E3B" w:rsidDel="00D517AC">
                  <w:rPr>
                    <w:rFonts w:eastAsia="Calibri"/>
                  </w:rPr>
                  <w:delText>a</w:delText>
                </w:r>
              </w:del>
              <w:r w:rsidRPr="00FC3E3B" w:rsidDel="0015548F">
                <w:rPr>
                  <w:rFonts w:eastAsia="Calibri"/>
                </w:rPr>
                <w:t xml:space="preserve"> </w:t>
              </w:r>
            </w:ins>
            <w:del w:id="771" w:author="Autor">
              <w:r w:rsidR="00301908" w:rsidRPr="00FC3E3B" w:rsidDel="0015548F">
                <w:rPr>
                  <w:rFonts w:eastAsia="Calibri"/>
                </w:rPr>
                <w:delText xml:space="preserve">VŠ vzdelanie 2. </w:delText>
              </w:r>
              <w:r w:rsidR="006914E9" w:rsidRPr="00084DB9" w:rsidDel="0015548F">
                <w:rPr>
                  <w:rFonts w:eastAsia="Calibri"/>
                </w:rPr>
                <w:delText>s</w:delText>
              </w:r>
              <w:r w:rsidR="00301908" w:rsidRPr="00084DB9" w:rsidDel="0015548F">
                <w:rPr>
                  <w:rFonts w:eastAsia="Calibri"/>
                </w:rPr>
                <w:delText>tupňa</w:delText>
              </w:r>
            </w:del>
          </w:p>
          <w:p w14:paraId="5F4CD9AE" w14:textId="77777777" w:rsidR="00301908" w:rsidRPr="006914E9" w:rsidRDefault="00301908">
            <w:pPr>
              <w:pStyle w:val="Odsekzoznamu"/>
              <w:numPr>
                <w:ilvl w:val="0"/>
                <w:numId w:val="7"/>
              </w:numPr>
              <w:ind w:left="174" w:hanging="174"/>
              <w:rPr>
                <w:rFonts w:eastAsia="Calibri"/>
              </w:rPr>
              <w:pPrChange w:id="772" w:author="Autor">
                <w:pPr/>
              </w:pPrChange>
            </w:pPr>
          </w:p>
        </w:tc>
        <w:tc>
          <w:tcPr>
            <w:tcW w:w="1617" w:type="pct"/>
            <w:shd w:val="clear" w:color="auto" w:fill="FFFFFF"/>
          </w:tcPr>
          <w:p w14:paraId="2247E48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B1682E8" w14:textId="3ECA18C1"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773" w:author="Autor">
              <w:r w:rsidR="00A02A11">
                <w:rPr>
                  <w:rFonts w:eastAsia="Calibri"/>
                </w:rPr>
                <w:t>po</w:t>
              </w:r>
            </w:ins>
            <w:r w:rsidRPr="00536549">
              <w:rPr>
                <w:rFonts w:eastAsia="Calibri"/>
              </w:rPr>
              <w:t>užívateľ</w:t>
            </w:r>
          </w:p>
          <w:p w14:paraId="69A8C7C9" w14:textId="28A78540"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56411">
              <w:rPr>
                <w:rFonts w:eastAsia="Calibri"/>
              </w:rPr>
              <w:t xml:space="preserve"> </w:t>
            </w:r>
            <w:r w:rsidR="00556411">
              <w:rPr>
                <w:rFonts w:eastAsia="Calibri"/>
                <w:vertAlign w:val="superscript"/>
              </w:rPr>
              <w:t>2</w:t>
            </w:r>
            <w:r w:rsidR="001F761B">
              <w:rPr>
                <w:rFonts w:eastAsia="Calibri"/>
                <w:vertAlign w:val="superscript"/>
              </w:rPr>
              <w:t>2</w:t>
            </w:r>
          </w:p>
          <w:p w14:paraId="0B054B2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štátnej službe/zákona o výkone práce vo verejnom záujme</w:t>
            </w:r>
          </w:p>
          <w:p w14:paraId="651FF40C" w14:textId="291057AD"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w:t>
            </w:r>
            <w:r w:rsidR="00832EC1">
              <w:rPr>
                <w:rFonts w:eastAsia="Calibri"/>
              </w:rPr>
              <w:t>Z</w:t>
            </w:r>
            <w:r w:rsidRPr="00536549">
              <w:rPr>
                <w:rFonts w:eastAsia="Calibri"/>
              </w:rPr>
              <w:t>ákonníka práce</w:t>
            </w:r>
          </w:p>
          <w:p w14:paraId="15E26001" w14:textId="77777777" w:rsidR="005D2E20" w:rsidRPr="006914E9" w:rsidRDefault="005D2E20" w:rsidP="008E56BF">
            <w:pPr>
              <w:jc w:val="both"/>
              <w:rPr>
                <w:rFonts w:eastAsia="Calibri"/>
                <w:noProof/>
                <w:lang w:val="en-US"/>
              </w:rPr>
            </w:pPr>
          </w:p>
        </w:tc>
        <w:tc>
          <w:tcPr>
            <w:tcW w:w="1531" w:type="pct"/>
            <w:shd w:val="clear" w:color="auto" w:fill="FFFFFF"/>
          </w:tcPr>
          <w:p w14:paraId="2889D291" w14:textId="77777777" w:rsidR="00B1508A" w:rsidRPr="00911639" w:rsidRDefault="00B1508A" w:rsidP="008E56BF">
            <w:pPr>
              <w:pStyle w:val="Odsekzoznamu"/>
              <w:numPr>
                <w:ilvl w:val="0"/>
                <w:numId w:val="7"/>
              </w:numPr>
              <w:ind w:right="-648"/>
              <w:jc w:val="both"/>
            </w:pPr>
            <w:r w:rsidRPr="00911639">
              <w:t>Sebadôvera</w:t>
            </w:r>
          </w:p>
          <w:p w14:paraId="4A5FD419" w14:textId="77777777" w:rsidR="00B1508A" w:rsidRPr="00911639" w:rsidRDefault="00B1508A" w:rsidP="008E56BF">
            <w:pPr>
              <w:pStyle w:val="Odsekzoznamu"/>
              <w:numPr>
                <w:ilvl w:val="0"/>
                <w:numId w:val="7"/>
              </w:numPr>
              <w:ind w:right="-648"/>
              <w:jc w:val="both"/>
            </w:pPr>
            <w:r w:rsidRPr="00911639">
              <w:t>Svedomitosť a spoľahlivosť</w:t>
            </w:r>
          </w:p>
          <w:p w14:paraId="5958B19A" w14:textId="77777777" w:rsidR="00B1508A" w:rsidRPr="00911639" w:rsidRDefault="00B1508A" w:rsidP="008E56BF">
            <w:pPr>
              <w:pStyle w:val="Odsekzoznamu"/>
              <w:numPr>
                <w:ilvl w:val="0"/>
                <w:numId w:val="7"/>
              </w:numPr>
              <w:ind w:right="-648"/>
              <w:jc w:val="both"/>
            </w:pPr>
            <w:r w:rsidRPr="00911639">
              <w:t>Samostatnosť</w:t>
            </w:r>
          </w:p>
          <w:p w14:paraId="3AA237B7" w14:textId="77777777" w:rsidR="00B1508A" w:rsidRPr="00911639" w:rsidRDefault="00B1508A" w:rsidP="008E56BF">
            <w:pPr>
              <w:pStyle w:val="Odsekzoznamu"/>
              <w:numPr>
                <w:ilvl w:val="0"/>
                <w:numId w:val="7"/>
              </w:numPr>
              <w:ind w:right="-648"/>
              <w:jc w:val="both"/>
            </w:pPr>
            <w:r w:rsidRPr="00911639">
              <w:t>Motivácia</w:t>
            </w:r>
          </w:p>
          <w:p w14:paraId="7C4027FE" w14:textId="77777777" w:rsidR="00B1508A" w:rsidRPr="00911639" w:rsidRDefault="00B1508A" w:rsidP="008E56BF">
            <w:pPr>
              <w:pStyle w:val="Odsekzoznamu"/>
              <w:numPr>
                <w:ilvl w:val="0"/>
                <w:numId w:val="7"/>
              </w:numPr>
              <w:ind w:right="-648"/>
              <w:jc w:val="both"/>
            </w:pPr>
            <w:r w:rsidRPr="00911639">
              <w:t>Adaptabilita a flexibilita</w:t>
            </w:r>
          </w:p>
          <w:p w14:paraId="444B242C" w14:textId="77777777" w:rsidR="008C6DDE" w:rsidRDefault="00B1508A" w:rsidP="008E56BF">
            <w:pPr>
              <w:pStyle w:val="Odsekzoznamu"/>
              <w:numPr>
                <w:ilvl w:val="0"/>
                <w:numId w:val="7"/>
              </w:numPr>
              <w:ind w:right="-648"/>
              <w:jc w:val="both"/>
            </w:pPr>
            <w:r w:rsidRPr="00911639">
              <w:t xml:space="preserve">Schopnosť pracovať </w:t>
            </w:r>
          </w:p>
          <w:p w14:paraId="11B79137" w14:textId="77777777" w:rsidR="00B1508A" w:rsidRPr="00911639" w:rsidRDefault="00B1508A" w:rsidP="008E56BF">
            <w:pPr>
              <w:pStyle w:val="Odsekzoznamu"/>
              <w:ind w:left="360" w:right="-648"/>
              <w:jc w:val="both"/>
            </w:pPr>
            <w:r w:rsidRPr="00911639">
              <w:t>pod tlakom</w:t>
            </w:r>
          </w:p>
          <w:p w14:paraId="4A4AADAB" w14:textId="77777777" w:rsidR="00B1508A" w:rsidRPr="00911639" w:rsidRDefault="00B1508A" w:rsidP="008E56BF">
            <w:pPr>
              <w:pStyle w:val="Odsekzoznamu"/>
              <w:numPr>
                <w:ilvl w:val="0"/>
                <w:numId w:val="7"/>
              </w:numPr>
              <w:ind w:right="-648"/>
              <w:jc w:val="both"/>
            </w:pPr>
            <w:r w:rsidRPr="00911639">
              <w:t>Rozhodovacia schopnosť</w:t>
            </w:r>
          </w:p>
          <w:p w14:paraId="2DF545ED" w14:textId="77777777" w:rsidR="00B1508A" w:rsidRPr="00911639" w:rsidRDefault="00B1508A" w:rsidP="008E56BF">
            <w:pPr>
              <w:pStyle w:val="Odsekzoznamu"/>
              <w:numPr>
                <w:ilvl w:val="0"/>
                <w:numId w:val="7"/>
              </w:numPr>
              <w:ind w:right="-648"/>
              <w:jc w:val="both"/>
            </w:pPr>
            <w:r w:rsidRPr="00911639">
              <w:t>Komunikačné zručnosti</w:t>
            </w:r>
          </w:p>
          <w:p w14:paraId="35884F8B"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55ADA1CC" w14:textId="77777777" w:rsidTr="008C6DDE">
        <w:trPr>
          <w:cantSplit/>
          <w:trHeight w:val="5096"/>
          <w:jc w:val="center"/>
        </w:trPr>
        <w:tc>
          <w:tcPr>
            <w:tcW w:w="1034" w:type="pct"/>
            <w:tcBorders>
              <w:left w:val="single" w:sz="4" w:space="0" w:color="auto"/>
              <w:bottom w:val="single" w:sz="4" w:space="0" w:color="auto"/>
            </w:tcBorders>
            <w:shd w:val="clear" w:color="auto" w:fill="FFFFFF"/>
          </w:tcPr>
          <w:p w14:paraId="0FAB8720" w14:textId="77777777" w:rsidR="00301908" w:rsidRPr="00536549" w:rsidRDefault="00301908" w:rsidP="002465B5">
            <w:pPr>
              <w:rPr>
                <w:rFonts w:eastAsia="Calibri"/>
                <w:b/>
                <w:iCs/>
              </w:rPr>
            </w:pPr>
            <w:r w:rsidRPr="00536549">
              <w:rPr>
                <w:rFonts w:eastAsia="Calibri"/>
                <w:b/>
                <w:iCs/>
              </w:rPr>
              <w:lastRenderedPageBreak/>
              <w:t>projektový manažér</w:t>
            </w:r>
          </w:p>
        </w:tc>
        <w:tc>
          <w:tcPr>
            <w:tcW w:w="818" w:type="pct"/>
            <w:shd w:val="clear" w:color="auto" w:fill="FFFFFF"/>
          </w:tcPr>
          <w:p w14:paraId="19268E5B" w14:textId="0E1AB7AF" w:rsidR="0015548F" w:rsidRPr="00536549" w:rsidDel="00084DB9" w:rsidRDefault="0015548F">
            <w:pPr>
              <w:pStyle w:val="Odsekzoznamu"/>
              <w:numPr>
                <w:ilvl w:val="0"/>
                <w:numId w:val="7"/>
              </w:numPr>
              <w:ind w:left="174" w:hanging="174"/>
              <w:rPr>
                <w:ins w:id="774" w:author="Autor"/>
                <w:del w:id="775" w:author="Autor"/>
                <w:rFonts w:eastAsia="Calibri"/>
              </w:rPr>
              <w:pPrChange w:id="776" w:author="Autor">
                <w:pPr>
                  <w:pStyle w:val="Odsekzoznamu"/>
                  <w:numPr>
                    <w:numId w:val="7"/>
                  </w:numPr>
                  <w:ind w:left="174" w:hanging="174"/>
                  <w:jc w:val="both"/>
                </w:pPr>
              </w:pPrChange>
            </w:pPr>
            <w:ins w:id="777"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778" w:author="Autor">
                <w:r w:rsidRPr="00536549" w:rsidDel="00401B85">
                  <w:rPr>
                    <w:rFonts w:eastAsia="Calibri"/>
                  </w:rPr>
                  <w:delText>*</w:delText>
                </w:r>
                <w:r w:rsidR="00401B85" w:rsidRPr="00BB5A70" w:rsidDel="00D517AC">
                  <w:rPr>
                    <w:rFonts w:eastAsia="Calibri"/>
                    <w:vertAlign w:val="superscript"/>
                    <w:rPrChange w:id="779" w:author="Autor">
                      <w:rPr>
                        <w:rFonts w:eastAsia="Calibri"/>
                      </w:rPr>
                    </w:rPrChange>
                  </w:rPr>
                  <w:delText>1</w:delText>
                </w:r>
                <w:r w:rsidR="00401B85" w:rsidRPr="00BB5A70" w:rsidDel="00084DB9">
                  <w:rPr>
                    <w:rFonts w:eastAsia="Calibri"/>
                    <w:vertAlign w:val="superscript"/>
                    <w:rPrChange w:id="780" w:author="Autor">
                      <w:rPr>
                        <w:rFonts w:eastAsia="Calibri"/>
                      </w:rPr>
                    </w:rPrChange>
                  </w:rPr>
                  <w:delText>8</w:delText>
                </w:r>
                <w:r w:rsidR="00084DB9" w:rsidDel="00D517AC">
                  <w:rPr>
                    <w:rFonts w:eastAsia="Calibri"/>
                    <w:vertAlign w:val="superscript"/>
                  </w:rPr>
                  <w:delText>7</w:delText>
                </w:r>
              </w:del>
              <w:r w:rsidR="00084DB9">
                <w:rPr>
                  <w:rFonts w:eastAsia="Calibri"/>
                  <w:vertAlign w:val="superscript"/>
                </w:rPr>
                <w:t xml:space="preserve"> </w:t>
              </w:r>
            </w:ins>
          </w:p>
          <w:p w14:paraId="426BA154" w14:textId="0524936B" w:rsidR="00301908" w:rsidRPr="00084DB9" w:rsidDel="0015548F" w:rsidRDefault="0015548F" w:rsidP="00297867">
            <w:pPr>
              <w:pStyle w:val="Odsekzoznamu"/>
              <w:numPr>
                <w:ilvl w:val="0"/>
                <w:numId w:val="7"/>
              </w:numPr>
              <w:ind w:left="174" w:hanging="174"/>
              <w:rPr>
                <w:del w:id="781" w:author="Autor"/>
                <w:rFonts w:eastAsia="Calibri"/>
              </w:rPr>
            </w:pPr>
            <w:ins w:id="782" w:author="Autor">
              <w:r w:rsidRPr="00084DB9">
                <w:rPr>
                  <w:rFonts w:eastAsia="Calibri"/>
                </w:rPr>
                <w:t>alebo VŠ vzdelanie 2. stupň</w:t>
              </w:r>
              <w:r w:rsidR="00EC7A62" w:rsidRPr="00536549">
                <w:rPr>
                  <w:rFonts w:eastAsia="Calibri"/>
                </w:rPr>
                <w:t>a</w:t>
              </w:r>
              <w:r w:rsidR="00EC7A62">
                <w:rPr>
                  <w:rStyle w:val="Odkaznapoznmkupodiarou"/>
                  <w:rFonts w:eastAsia="Calibri"/>
                </w:rPr>
                <w:footnoteReference w:id="24"/>
              </w:r>
              <w:r w:rsidR="00EC7A62" w:rsidRPr="00536549" w:rsidDel="0015548F">
                <w:rPr>
                  <w:rFonts w:eastAsia="Calibri"/>
                </w:rPr>
                <w:t xml:space="preserve"> </w:t>
              </w:r>
              <w:del w:id="788" w:author="Autor">
                <w:r w:rsidRPr="00084DB9" w:rsidDel="00EC7A62">
                  <w:rPr>
                    <w:rFonts w:eastAsia="Calibri"/>
                  </w:rPr>
                  <w:delText>a</w:delText>
                </w:r>
                <w:r w:rsidR="00D517AC" w:rsidDel="00EC7A62">
                  <w:rPr>
                    <w:rFonts w:eastAsia="Calibri"/>
                    <w:vertAlign w:val="superscript"/>
                  </w:rPr>
                  <w:delText>21</w:delText>
                </w:r>
                <w:r w:rsidRPr="00084DB9" w:rsidDel="00EC7A62">
                  <w:rPr>
                    <w:rFonts w:eastAsia="Calibri"/>
                  </w:rPr>
                  <w:delText xml:space="preserve"> </w:delText>
                </w:r>
              </w:del>
            </w:ins>
            <w:del w:id="789" w:author="Autor">
              <w:r w:rsidR="00301908" w:rsidRPr="00084DB9" w:rsidDel="0015548F">
                <w:rPr>
                  <w:rFonts w:eastAsia="Calibri"/>
                </w:rPr>
                <w:delText xml:space="preserve">VŠ vzdelanie 2. </w:delText>
              </w:r>
              <w:r w:rsidR="006914E9" w:rsidRPr="00084DB9" w:rsidDel="0015548F">
                <w:rPr>
                  <w:rFonts w:eastAsia="Calibri"/>
                </w:rPr>
                <w:delText>s</w:delText>
              </w:r>
              <w:r w:rsidR="00301908" w:rsidRPr="00084DB9" w:rsidDel="0015548F">
                <w:rPr>
                  <w:rFonts w:eastAsia="Calibri"/>
                </w:rPr>
                <w:delText>tupňa</w:delText>
              </w:r>
            </w:del>
          </w:p>
          <w:p w14:paraId="3618F107" w14:textId="77777777" w:rsidR="00301908" w:rsidRPr="00536549" w:rsidRDefault="00301908">
            <w:pPr>
              <w:pStyle w:val="Odsekzoznamu"/>
              <w:numPr>
                <w:ilvl w:val="0"/>
                <w:numId w:val="7"/>
              </w:numPr>
              <w:ind w:left="174" w:hanging="174"/>
              <w:rPr>
                <w:rFonts w:eastAsia="Calibri"/>
              </w:rPr>
              <w:pPrChange w:id="790" w:author="Autor">
                <w:pPr/>
              </w:pPrChange>
            </w:pPr>
          </w:p>
        </w:tc>
        <w:tc>
          <w:tcPr>
            <w:tcW w:w="1617" w:type="pct"/>
            <w:shd w:val="clear" w:color="auto" w:fill="FFFFFF"/>
          </w:tcPr>
          <w:p w14:paraId="75E3676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0025CF8" w14:textId="34635A2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791" w:author="Autor">
              <w:r w:rsidR="00A02A11">
                <w:rPr>
                  <w:rFonts w:eastAsia="Calibri"/>
                </w:rPr>
                <w:t>po</w:t>
              </w:r>
            </w:ins>
            <w:r w:rsidRPr="00536549">
              <w:rPr>
                <w:rFonts w:eastAsia="Calibri"/>
              </w:rPr>
              <w:t>užívateľ, MS Excel - pokročilý</w:t>
            </w:r>
          </w:p>
          <w:p w14:paraId="65B55076" w14:textId="4114C6E6"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792" w:author="Autor">
              <w:r w:rsidR="00EC7A62">
                <w:rPr>
                  <w:rStyle w:val="Odkaznapoznmkupodiarou"/>
                  <w:rFonts w:eastAsia="Calibri"/>
                </w:rPr>
                <w:footnoteReference w:id="25"/>
              </w:r>
            </w:ins>
            <w:del w:id="794" w:author="Autor">
              <w:r w:rsidRPr="00BB5A70" w:rsidDel="00B9443F">
                <w:rPr>
                  <w:rFonts w:eastAsia="Calibri"/>
                  <w:vertAlign w:val="superscript"/>
                  <w:rPrChange w:id="795" w:author="Autor">
                    <w:rPr>
                      <w:rFonts w:eastAsia="Calibri"/>
                    </w:rPr>
                  </w:rPrChange>
                </w:rPr>
                <w:delText>*</w:delText>
              </w:r>
            </w:del>
            <w:ins w:id="796" w:author="Autor">
              <w:del w:id="797" w:author="Autor">
                <w:r w:rsidR="00B9443F" w:rsidRPr="00BB5A70" w:rsidDel="00EC7A62">
                  <w:rPr>
                    <w:rFonts w:eastAsia="Calibri"/>
                    <w:vertAlign w:val="superscript"/>
                    <w:rPrChange w:id="798" w:author="Autor">
                      <w:rPr>
                        <w:rFonts w:eastAsia="Calibri"/>
                      </w:rPr>
                    </w:rPrChange>
                  </w:rPr>
                  <w:delText>1</w:delText>
                </w:r>
                <w:r w:rsidR="00B9443F" w:rsidRPr="00BB5A70" w:rsidDel="007B3C34">
                  <w:rPr>
                    <w:rFonts w:eastAsia="Calibri"/>
                    <w:vertAlign w:val="superscript"/>
                    <w:rPrChange w:id="799" w:author="Autor">
                      <w:rPr>
                        <w:rFonts w:eastAsia="Calibri"/>
                      </w:rPr>
                    </w:rPrChange>
                  </w:rPr>
                  <w:delText>7</w:delText>
                </w:r>
                <w:r w:rsidR="007B3C34" w:rsidDel="00EC7A62">
                  <w:rPr>
                    <w:rFonts w:eastAsia="Calibri"/>
                    <w:vertAlign w:val="superscript"/>
                  </w:rPr>
                  <w:delText>8</w:delText>
                </w:r>
              </w:del>
            </w:ins>
          </w:p>
          <w:p w14:paraId="77DCABC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p w14:paraId="67B8287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účtovníctve</w:t>
            </w:r>
          </w:p>
          <w:p w14:paraId="1EF48E2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vítané vodičské oprávnenie – B skupina </w:t>
            </w:r>
          </w:p>
          <w:p w14:paraId="26FF62B7" w14:textId="77777777" w:rsidR="00981136" w:rsidRDefault="00301908" w:rsidP="008E56BF">
            <w:pPr>
              <w:pStyle w:val="Odsekzoznamu"/>
              <w:numPr>
                <w:ilvl w:val="0"/>
                <w:numId w:val="7"/>
              </w:numPr>
              <w:ind w:left="174" w:hanging="174"/>
              <w:jc w:val="both"/>
              <w:rPr>
                <w:rFonts w:eastAsia="Calibri"/>
              </w:rPr>
            </w:pPr>
            <w:r w:rsidRPr="00536549">
              <w:rPr>
                <w:rFonts w:eastAsia="Calibri"/>
              </w:rPr>
              <w:t>vítaná prax s daným typom realizovaných projektov (investičné projekty, projekty zamerané na IKT...)</w:t>
            </w:r>
          </w:p>
          <w:p w14:paraId="2E7ABE74" w14:textId="77777777" w:rsidR="00301908" w:rsidRPr="00C01C54" w:rsidRDefault="00301908" w:rsidP="008E56BF">
            <w:pPr>
              <w:framePr w:wrap="around" w:hAnchor="margin" w:xAlign="center" w:yAlign="bottom"/>
              <w:jc w:val="both"/>
              <w:rPr>
                <w:rFonts w:eastAsia="Calibri"/>
                <w:noProof/>
              </w:rPr>
            </w:pPr>
            <w:r w:rsidRPr="006914E9">
              <w:rPr>
                <w:rFonts w:eastAsia="Calibri"/>
              </w:rPr>
              <w:t xml:space="preserve"> </w:t>
            </w:r>
          </w:p>
        </w:tc>
        <w:tc>
          <w:tcPr>
            <w:tcW w:w="1531" w:type="pct"/>
            <w:shd w:val="clear" w:color="auto" w:fill="FFFFFF"/>
          </w:tcPr>
          <w:p w14:paraId="35E935EB" w14:textId="77777777" w:rsidR="00B1508A" w:rsidRPr="00911639" w:rsidRDefault="00B1508A" w:rsidP="008E56BF">
            <w:pPr>
              <w:pStyle w:val="Odsekzoznamu"/>
              <w:numPr>
                <w:ilvl w:val="0"/>
                <w:numId w:val="7"/>
              </w:numPr>
              <w:ind w:right="-648"/>
              <w:jc w:val="both"/>
            </w:pPr>
            <w:r w:rsidRPr="00911639">
              <w:t>Sebadôvera</w:t>
            </w:r>
          </w:p>
          <w:p w14:paraId="4EC640AD" w14:textId="77777777" w:rsidR="00B1508A" w:rsidRPr="00911639" w:rsidRDefault="00B1508A" w:rsidP="008E56BF">
            <w:pPr>
              <w:pStyle w:val="Odsekzoznamu"/>
              <w:numPr>
                <w:ilvl w:val="0"/>
                <w:numId w:val="7"/>
              </w:numPr>
              <w:ind w:right="-648"/>
              <w:jc w:val="both"/>
            </w:pPr>
            <w:r w:rsidRPr="00911639">
              <w:t>Svedomitosť a spoľahlivosť</w:t>
            </w:r>
          </w:p>
          <w:p w14:paraId="26AC118E" w14:textId="77777777" w:rsidR="00B1508A" w:rsidRPr="00911639" w:rsidRDefault="00B1508A" w:rsidP="008E56BF">
            <w:pPr>
              <w:pStyle w:val="Odsekzoznamu"/>
              <w:numPr>
                <w:ilvl w:val="0"/>
                <w:numId w:val="7"/>
              </w:numPr>
              <w:ind w:right="-648"/>
              <w:jc w:val="both"/>
            </w:pPr>
            <w:r w:rsidRPr="00911639">
              <w:t>Samostatnosť</w:t>
            </w:r>
          </w:p>
          <w:p w14:paraId="322A2CDC" w14:textId="77777777" w:rsidR="00B1508A" w:rsidRPr="00911639" w:rsidRDefault="00B1508A" w:rsidP="008E56BF">
            <w:pPr>
              <w:pStyle w:val="Odsekzoznamu"/>
              <w:numPr>
                <w:ilvl w:val="0"/>
                <w:numId w:val="7"/>
              </w:numPr>
              <w:ind w:right="-648"/>
              <w:jc w:val="both"/>
            </w:pPr>
            <w:r w:rsidRPr="00911639">
              <w:t>Motivácia</w:t>
            </w:r>
          </w:p>
          <w:p w14:paraId="1707B736" w14:textId="77777777" w:rsidR="00B1508A" w:rsidRPr="00911639" w:rsidRDefault="00B1508A" w:rsidP="008E56BF">
            <w:pPr>
              <w:pStyle w:val="Odsekzoznamu"/>
              <w:numPr>
                <w:ilvl w:val="0"/>
                <w:numId w:val="7"/>
              </w:numPr>
              <w:ind w:right="-648"/>
              <w:jc w:val="both"/>
            </w:pPr>
            <w:r w:rsidRPr="00911639">
              <w:t>Adaptabilita a flexibilita</w:t>
            </w:r>
          </w:p>
          <w:p w14:paraId="1E0C4A71" w14:textId="77777777" w:rsidR="008C6DDE" w:rsidRDefault="00B1508A" w:rsidP="008E56BF">
            <w:pPr>
              <w:pStyle w:val="Odsekzoznamu"/>
              <w:numPr>
                <w:ilvl w:val="0"/>
                <w:numId w:val="7"/>
              </w:numPr>
              <w:ind w:right="-648"/>
              <w:jc w:val="both"/>
            </w:pPr>
            <w:r w:rsidRPr="00911639">
              <w:t xml:space="preserve">Schopnosť pracovať </w:t>
            </w:r>
          </w:p>
          <w:p w14:paraId="589090E3" w14:textId="77777777" w:rsidR="00B1508A" w:rsidRPr="00911639" w:rsidRDefault="00B1508A" w:rsidP="008E56BF">
            <w:pPr>
              <w:pStyle w:val="Odsekzoznamu"/>
              <w:ind w:left="360" w:right="-648"/>
              <w:jc w:val="both"/>
            </w:pPr>
            <w:r w:rsidRPr="00911639">
              <w:t>pod tlakom</w:t>
            </w:r>
          </w:p>
          <w:p w14:paraId="3D134B60" w14:textId="77777777" w:rsidR="00B1508A" w:rsidRPr="00911639" w:rsidRDefault="00B1508A" w:rsidP="008E56BF">
            <w:pPr>
              <w:pStyle w:val="Odsekzoznamu"/>
              <w:numPr>
                <w:ilvl w:val="0"/>
                <w:numId w:val="7"/>
              </w:numPr>
              <w:ind w:right="-648"/>
              <w:jc w:val="both"/>
            </w:pPr>
            <w:r w:rsidRPr="00911639">
              <w:t>Rozhodovacia schopnosť</w:t>
            </w:r>
          </w:p>
          <w:p w14:paraId="283F85D5" w14:textId="77777777" w:rsidR="00B1508A" w:rsidRPr="00911639" w:rsidRDefault="00B1508A" w:rsidP="008E56BF">
            <w:pPr>
              <w:pStyle w:val="Odsekzoznamu"/>
              <w:numPr>
                <w:ilvl w:val="0"/>
                <w:numId w:val="7"/>
              </w:numPr>
              <w:ind w:right="-648"/>
              <w:jc w:val="both"/>
            </w:pPr>
            <w:r w:rsidRPr="00911639">
              <w:t>Komunikačné zručnosti</w:t>
            </w:r>
          </w:p>
          <w:p w14:paraId="27FDFBB2"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8BC2CDE" w14:textId="77777777" w:rsidTr="008C6DDE">
        <w:trPr>
          <w:cantSplit/>
          <w:trHeight w:val="2848"/>
          <w:jc w:val="center"/>
        </w:trPr>
        <w:tc>
          <w:tcPr>
            <w:tcW w:w="1034" w:type="pct"/>
            <w:tcBorders>
              <w:left w:val="single" w:sz="4" w:space="0" w:color="auto"/>
            </w:tcBorders>
            <w:shd w:val="clear" w:color="auto" w:fill="FFFFFF"/>
          </w:tcPr>
          <w:p w14:paraId="0124E98D"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4B195671" w14:textId="538E98DD" w:rsidR="0015548F" w:rsidRPr="00536549" w:rsidRDefault="0015548F" w:rsidP="0015548F">
            <w:pPr>
              <w:pStyle w:val="Odsekzoznamu"/>
              <w:numPr>
                <w:ilvl w:val="0"/>
                <w:numId w:val="7"/>
              </w:numPr>
              <w:ind w:left="174" w:hanging="174"/>
              <w:jc w:val="both"/>
              <w:rPr>
                <w:ins w:id="800" w:author="Autor"/>
                <w:rFonts w:eastAsia="Calibri"/>
              </w:rPr>
            </w:pPr>
            <w:ins w:id="801"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802" w:author="Autor">
                <w:r w:rsidRPr="00536549" w:rsidDel="00401B85">
                  <w:rPr>
                    <w:rFonts w:eastAsia="Calibri"/>
                  </w:rPr>
                  <w:delText>*</w:delText>
                </w:r>
                <w:r w:rsidR="00401B85" w:rsidRPr="00BB5A70" w:rsidDel="00D517AC">
                  <w:rPr>
                    <w:rFonts w:eastAsia="Calibri"/>
                    <w:vertAlign w:val="superscript"/>
                    <w:rPrChange w:id="803" w:author="Autor">
                      <w:rPr>
                        <w:rFonts w:eastAsia="Calibri"/>
                      </w:rPr>
                    </w:rPrChange>
                  </w:rPr>
                  <w:delText>1</w:delText>
                </w:r>
                <w:r w:rsidR="00401B85" w:rsidRPr="00BB5A70" w:rsidDel="00084DB9">
                  <w:rPr>
                    <w:rFonts w:eastAsia="Calibri"/>
                    <w:vertAlign w:val="superscript"/>
                    <w:rPrChange w:id="804" w:author="Autor">
                      <w:rPr>
                        <w:rFonts w:eastAsia="Calibri"/>
                      </w:rPr>
                    </w:rPrChange>
                  </w:rPr>
                  <w:delText>8</w:delText>
                </w:r>
                <w:r w:rsidR="00084DB9" w:rsidDel="00D517AC">
                  <w:rPr>
                    <w:rFonts w:eastAsia="Calibri"/>
                    <w:vertAlign w:val="superscript"/>
                  </w:rPr>
                  <w:delText>7</w:delText>
                </w:r>
              </w:del>
            </w:ins>
          </w:p>
          <w:p w14:paraId="002082EB" w14:textId="69E0DD92" w:rsidR="00301908" w:rsidRPr="00185B3E" w:rsidDel="0015548F" w:rsidRDefault="0015548F" w:rsidP="0015548F">
            <w:pPr>
              <w:pStyle w:val="Odsekzoznamu"/>
              <w:numPr>
                <w:ilvl w:val="0"/>
                <w:numId w:val="7"/>
              </w:numPr>
              <w:ind w:left="174" w:hanging="174"/>
              <w:rPr>
                <w:del w:id="805" w:author="Autor"/>
                <w:rFonts w:eastAsia="Calibri"/>
              </w:rPr>
            </w:pPr>
            <w:ins w:id="806" w:author="Autor">
              <w:r>
                <w:rPr>
                  <w:rFonts w:eastAsia="Calibri"/>
                </w:rPr>
                <w:t xml:space="preserve">alebo </w:t>
              </w:r>
              <w:r w:rsidRPr="00536549">
                <w:rPr>
                  <w:rFonts w:eastAsia="Calibri"/>
                </w:rPr>
                <w:t>VŠ vzdelanie 2. stupň</w:t>
              </w:r>
              <w:r w:rsidR="00EC7A62">
                <w:rPr>
                  <w:rFonts w:eastAsia="Calibri"/>
                </w:rPr>
                <w:t>a</w:t>
              </w:r>
              <w:r w:rsidR="00EC7A62" w:rsidRPr="00EC7A62">
                <w:rPr>
                  <w:rFonts w:eastAsia="Calibri"/>
                  <w:vertAlign w:val="superscript"/>
                  <w:rPrChange w:id="807" w:author="Autor">
                    <w:rPr>
                      <w:rFonts w:eastAsia="Calibri"/>
                    </w:rPr>
                  </w:rPrChange>
                </w:rPr>
                <w:t>2</w:t>
              </w:r>
            </w:ins>
            <w:r w:rsidR="001F761B">
              <w:rPr>
                <w:rFonts w:eastAsia="Calibri"/>
                <w:vertAlign w:val="superscript"/>
              </w:rPr>
              <w:t>3</w:t>
            </w:r>
            <w:ins w:id="808" w:author="Autor">
              <w:del w:id="809" w:author="Autor">
                <w:r w:rsidRPr="00536549" w:rsidDel="00EC7A62">
                  <w:rPr>
                    <w:rFonts w:eastAsia="Calibri"/>
                  </w:rPr>
                  <w:delText xml:space="preserve">a </w:delText>
                </w:r>
              </w:del>
            </w:ins>
            <w:del w:id="810" w:author="Autor">
              <w:r w:rsidR="00301908" w:rsidRPr="00185B3E" w:rsidDel="0015548F">
                <w:rPr>
                  <w:rFonts w:eastAsia="Calibri"/>
                </w:rPr>
                <w:delText xml:space="preserve">VŠ vzdelanie 2. stupňa </w:delText>
              </w:r>
            </w:del>
          </w:p>
          <w:p w14:paraId="7A4B29CA" w14:textId="77777777" w:rsidR="00301908" w:rsidRPr="00536549" w:rsidRDefault="00301908" w:rsidP="002465B5">
            <w:pPr>
              <w:pStyle w:val="Odsekzoznamu"/>
              <w:ind w:left="174"/>
              <w:rPr>
                <w:rFonts w:eastAsia="Calibri"/>
              </w:rPr>
            </w:pPr>
          </w:p>
        </w:tc>
        <w:tc>
          <w:tcPr>
            <w:tcW w:w="1617" w:type="pct"/>
            <w:shd w:val="clear" w:color="auto" w:fill="FFFFFF"/>
          </w:tcPr>
          <w:p w14:paraId="308F2D7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anglického jazyka</w:t>
            </w:r>
          </w:p>
          <w:p w14:paraId="7FD02523" w14:textId="05E4F8E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811" w:author="Autor">
              <w:r w:rsidR="00A02A11">
                <w:rPr>
                  <w:rFonts w:eastAsia="Calibri"/>
                </w:rPr>
                <w:t>po</w:t>
              </w:r>
            </w:ins>
            <w:r w:rsidRPr="00536549">
              <w:rPr>
                <w:rFonts w:eastAsia="Calibri"/>
              </w:rPr>
              <w:t>užívateľ, MS Excel - pokročilý</w:t>
            </w:r>
          </w:p>
          <w:p w14:paraId="6F2DBA08" w14:textId="0721FAA6"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správy pohľadávok  štátu alebo 3 roky v obdobnej oblasti</w:t>
            </w:r>
            <w:ins w:id="812" w:author="Autor">
              <w:r w:rsidR="00EC7A62">
                <w:rPr>
                  <w:rFonts w:eastAsia="Calibri"/>
                  <w:vertAlign w:val="superscript"/>
                </w:rPr>
                <w:t>2</w:t>
              </w:r>
            </w:ins>
            <w:r w:rsidR="001F761B">
              <w:rPr>
                <w:rFonts w:eastAsia="Calibri"/>
                <w:vertAlign w:val="superscript"/>
              </w:rPr>
              <w:t>4</w:t>
            </w:r>
            <w:del w:id="813" w:author="Autor">
              <w:r w:rsidRPr="00BB5A70" w:rsidDel="00B9443F">
                <w:rPr>
                  <w:rFonts w:eastAsia="Calibri"/>
                  <w:vertAlign w:val="superscript"/>
                  <w:rPrChange w:id="814" w:author="Autor">
                    <w:rPr>
                      <w:rFonts w:eastAsia="Calibri"/>
                    </w:rPr>
                  </w:rPrChange>
                </w:rPr>
                <w:delText>*</w:delText>
              </w:r>
            </w:del>
            <w:ins w:id="815" w:author="Autor">
              <w:del w:id="816" w:author="Autor">
                <w:r w:rsidR="00B9443F" w:rsidRPr="00BB5A70" w:rsidDel="00EC7A62">
                  <w:rPr>
                    <w:rFonts w:eastAsia="Calibri"/>
                    <w:vertAlign w:val="superscript"/>
                    <w:rPrChange w:id="817" w:author="Autor">
                      <w:rPr>
                        <w:rFonts w:eastAsia="Calibri"/>
                      </w:rPr>
                    </w:rPrChange>
                  </w:rPr>
                  <w:delText>1</w:delText>
                </w:r>
                <w:r w:rsidR="00B9443F" w:rsidRPr="00BB5A70" w:rsidDel="007B3C34">
                  <w:rPr>
                    <w:rFonts w:eastAsia="Calibri"/>
                    <w:vertAlign w:val="superscript"/>
                    <w:rPrChange w:id="818" w:author="Autor">
                      <w:rPr>
                        <w:rFonts w:eastAsia="Calibri"/>
                      </w:rPr>
                    </w:rPrChange>
                  </w:rPr>
                  <w:delText>7</w:delText>
                </w:r>
                <w:r w:rsidR="007B3C34" w:rsidDel="00EC7A62">
                  <w:rPr>
                    <w:rFonts w:eastAsia="Calibri"/>
                    <w:vertAlign w:val="superscript"/>
                  </w:rPr>
                  <w:delText>8</w:delText>
                </w:r>
              </w:del>
            </w:ins>
          </w:p>
          <w:p w14:paraId="4846AABC"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vítaná znalosť legislatívnych predpisov a problematiky nezrovnalostí</w:t>
            </w:r>
          </w:p>
          <w:p w14:paraId="5A10C271" w14:textId="77777777" w:rsidR="00301908" w:rsidRPr="006914E9" w:rsidRDefault="00301908" w:rsidP="008E56BF">
            <w:pPr>
              <w:jc w:val="both"/>
              <w:rPr>
                <w:rFonts w:eastAsia="Calibri"/>
                <w:noProof/>
                <w:lang w:val="en-US"/>
              </w:rPr>
            </w:pPr>
            <w:r w:rsidRPr="006914E9">
              <w:rPr>
                <w:rFonts w:eastAsia="Calibri"/>
              </w:rPr>
              <w:t xml:space="preserve"> </w:t>
            </w:r>
          </w:p>
        </w:tc>
        <w:tc>
          <w:tcPr>
            <w:tcW w:w="1531" w:type="pct"/>
            <w:shd w:val="clear" w:color="auto" w:fill="FFFFFF"/>
          </w:tcPr>
          <w:p w14:paraId="50004237" w14:textId="77777777" w:rsidR="00B1508A" w:rsidRPr="00911639" w:rsidRDefault="00B1508A" w:rsidP="008E56BF">
            <w:pPr>
              <w:pStyle w:val="Odsekzoznamu"/>
              <w:numPr>
                <w:ilvl w:val="0"/>
                <w:numId w:val="7"/>
              </w:numPr>
              <w:ind w:right="-648"/>
              <w:jc w:val="both"/>
            </w:pPr>
            <w:r w:rsidRPr="00911639">
              <w:t>Sebadôvera</w:t>
            </w:r>
          </w:p>
          <w:p w14:paraId="34F917AA" w14:textId="77777777" w:rsidR="00B1508A" w:rsidRPr="00911639" w:rsidRDefault="00B1508A" w:rsidP="008E56BF">
            <w:pPr>
              <w:pStyle w:val="Odsekzoznamu"/>
              <w:numPr>
                <w:ilvl w:val="0"/>
                <w:numId w:val="7"/>
              </w:numPr>
              <w:ind w:right="-648"/>
              <w:jc w:val="both"/>
            </w:pPr>
            <w:r w:rsidRPr="00911639">
              <w:t>Svedomitosť a spoľahlivosť</w:t>
            </w:r>
          </w:p>
          <w:p w14:paraId="530DACDF" w14:textId="77777777" w:rsidR="00B1508A" w:rsidRPr="00911639" w:rsidRDefault="00B1508A" w:rsidP="008E56BF">
            <w:pPr>
              <w:pStyle w:val="Odsekzoznamu"/>
              <w:numPr>
                <w:ilvl w:val="0"/>
                <w:numId w:val="7"/>
              </w:numPr>
              <w:ind w:right="-648"/>
              <w:jc w:val="both"/>
            </w:pPr>
            <w:r w:rsidRPr="00911639">
              <w:t>Samostatnosť</w:t>
            </w:r>
          </w:p>
          <w:p w14:paraId="4EADD83A" w14:textId="77777777" w:rsidR="00B1508A" w:rsidRPr="00911639" w:rsidRDefault="00B1508A" w:rsidP="008E56BF">
            <w:pPr>
              <w:pStyle w:val="Odsekzoznamu"/>
              <w:numPr>
                <w:ilvl w:val="0"/>
                <w:numId w:val="7"/>
              </w:numPr>
              <w:ind w:right="-648"/>
              <w:jc w:val="both"/>
            </w:pPr>
            <w:r w:rsidRPr="00911639">
              <w:t>Motivácia</w:t>
            </w:r>
          </w:p>
          <w:p w14:paraId="7E4D1484" w14:textId="77777777" w:rsidR="00B1508A" w:rsidRPr="00911639" w:rsidRDefault="00B1508A" w:rsidP="008E56BF">
            <w:pPr>
              <w:pStyle w:val="Odsekzoznamu"/>
              <w:numPr>
                <w:ilvl w:val="0"/>
                <w:numId w:val="7"/>
              </w:numPr>
              <w:ind w:right="-648"/>
              <w:jc w:val="both"/>
            </w:pPr>
            <w:r w:rsidRPr="00911639">
              <w:t>Adaptabilita a flexibilita</w:t>
            </w:r>
          </w:p>
          <w:p w14:paraId="6E18F7EC" w14:textId="77777777" w:rsidR="008C6DDE" w:rsidRDefault="00B1508A" w:rsidP="008E56BF">
            <w:pPr>
              <w:pStyle w:val="Odsekzoznamu"/>
              <w:numPr>
                <w:ilvl w:val="0"/>
                <w:numId w:val="7"/>
              </w:numPr>
              <w:ind w:right="-648"/>
              <w:jc w:val="both"/>
            </w:pPr>
            <w:r w:rsidRPr="00911639">
              <w:t xml:space="preserve">Schopnosť pracovať </w:t>
            </w:r>
          </w:p>
          <w:p w14:paraId="4EEC0F32" w14:textId="77777777" w:rsidR="00B1508A" w:rsidRPr="00911639" w:rsidRDefault="00B1508A" w:rsidP="008E56BF">
            <w:pPr>
              <w:pStyle w:val="Odsekzoznamu"/>
              <w:ind w:left="360" w:right="-648"/>
              <w:jc w:val="both"/>
            </w:pPr>
            <w:r w:rsidRPr="00911639">
              <w:t>pod tlakom</w:t>
            </w:r>
          </w:p>
          <w:p w14:paraId="510FD1BF" w14:textId="77777777" w:rsidR="00B1508A" w:rsidRPr="00911639" w:rsidRDefault="00B1508A" w:rsidP="008E56BF">
            <w:pPr>
              <w:pStyle w:val="Odsekzoznamu"/>
              <w:numPr>
                <w:ilvl w:val="0"/>
                <w:numId w:val="7"/>
              </w:numPr>
              <w:ind w:right="-648"/>
              <w:jc w:val="both"/>
            </w:pPr>
            <w:r w:rsidRPr="00911639">
              <w:t>Rozhodovacia schopnosť</w:t>
            </w:r>
          </w:p>
          <w:p w14:paraId="66EE6B65" w14:textId="77777777" w:rsidR="00B1508A" w:rsidRPr="00911639" w:rsidRDefault="00B1508A" w:rsidP="008E56BF">
            <w:pPr>
              <w:pStyle w:val="Odsekzoznamu"/>
              <w:numPr>
                <w:ilvl w:val="0"/>
                <w:numId w:val="7"/>
              </w:numPr>
              <w:ind w:right="-648"/>
              <w:jc w:val="both"/>
            </w:pPr>
            <w:r w:rsidRPr="00911639">
              <w:t>Komunikačné zručnosti</w:t>
            </w:r>
          </w:p>
          <w:p w14:paraId="639AE7D1"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6E6A3D8F"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61228B9"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2DD8F1AF" w14:textId="3C41C12C" w:rsidR="0015548F" w:rsidRPr="00BB5A70" w:rsidDel="00084DB9" w:rsidRDefault="0015548F">
            <w:pPr>
              <w:pStyle w:val="Odsekzoznamu"/>
              <w:numPr>
                <w:ilvl w:val="0"/>
                <w:numId w:val="7"/>
              </w:numPr>
              <w:ind w:left="174" w:hanging="174"/>
              <w:rPr>
                <w:ins w:id="819" w:author="Autor"/>
                <w:del w:id="820" w:author="Autor"/>
                <w:rFonts w:eastAsia="Calibri"/>
                <w:rPrChange w:id="821" w:author="Autor">
                  <w:rPr>
                    <w:ins w:id="822" w:author="Autor"/>
                    <w:del w:id="823" w:author="Autor"/>
                    <w:rFonts w:eastAsia="Calibri"/>
                    <w:vertAlign w:val="superscript"/>
                  </w:rPr>
                </w:rPrChange>
              </w:rPr>
              <w:pPrChange w:id="824" w:author="Autor">
                <w:pPr>
                  <w:pStyle w:val="Odsekzoznamu"/>
                  <w:numPr>
                    <w:numId w:val="7"/>
                  </w:numPr>
                  <w:ind w:left="174" w:hanging="174"/>
                  <w:jc w:val="both"/>
                </w:pPr>
              </w:pPrChange>
            </w:pPr>
            <w:ins w:id="825"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826" w:author="Autor">
                <w:r w:rsidRPr="00536549" w:rsidDel="00401B85">
                  <w:rPr>
                    <w:rFonts w:eastAsia="Calibri"/>
                  </w:rPr>
                  <w:delText>*</w:delText>
                </w:r>
                <w:r w:rsidR="00084DB9" w:rsidDel="00D517AC">
                  <w:rPr>
                    <w:rFonts w:eastAsia="Calibri"/>
                    <w:vertAlign w:val="superscript"/>
                  </w:rPr>
                  <w:delText>17</w:delText>
                </w:r>
              </w:del>
            </w:ins>
          </w:p>
          <w:p w14:paraId="668F7894" w14:textId="0786C9B3" w:rsidR="00401B85" w:rsidRPr="00084DB9" w:rsidDel="00084DB9" w:rsidRDefault="00084DB9">
            <w:pPr>
              <w:pStyle w:val="Odsekzoznamu"/>
              <w:numPr>
                <w:ilvl w:val="0"/>
                <w:numId w:val="7"/>
              </w:numPr>
              <w:ind w:left="174" w:hanging="174"/>
              <w:rPr>
                <w:ins w:id="827" w:author="Autor"/>
                <w:del w:id="828" w:author="Autor"/>
                <w:rFonts w:eastAsia="Calibri"/>
              </w:rPr>
              <w:pPrChange w:id="829" w:author="Autor">
                <w:pPr>
                  <w:pStyle w:val="Odsekzoznamu"/>
                  <w:numPr>
                    <w:numId w:val="7"/>
                  </w:numPr>
                  <w:ind w:left="174" w:hanging="174"/>
                  <w:jc w:val="both"/>
                </w:pPr>
              </w:pPrChange>
            </w:pPr>
            <w:ins w:id="830" w:author="Autor">
              <w:r>
                <w:rPr>
                  <w:rFonts w:eastAsia="Calibri"/>
                </w:rPr>
                <w:t xml:space="preserve"> </w:t>
              </w:r>
            </w:ins>
          </w:p>
          <w:p w14:paraId="31B12683" w14:textId="5A3BB430" w:rsidR="00301908" w:rsidRPr="00084DB9" w:rsidDel="0015548F" w:rsidRDefault="0015548F" w:rsidP="00297867">
            <w:pPr>
              <w:pStyle w:val="Odsekzoznamu"/>
              <w:numPr>
                <w:ilvl w:val="0"/>
                <w:numId w:val="7"/>
              </w:numPr>
              <w:ind w:left="174" w:hanging="174"/>
              <w:rPr>
                <w:del w:id="831" w:author="Autor"/>
                <w:rFonts w:eastAsia="Calibri"/>
              </w:rPr>
            </w:pPr>
            <w:ins w:id="832" w:author="Autor">
              <w:r w:rsidRPr="00084DB9">
                <w:rPr>
                  <w:rFonts w:eastAsia="Calibri"/>
                </w:rPr>
                <w:t>alebo VŠ vzdelanie 2. stupňa</w:t>
              </w:r>
              <w:r w:rsidR="0022592C">
                <w:rPr>
                  <w:rStyle w:val="Odkaznapoznmkupodiarou"/>
                  <w:rFonts w:eastAsia="Calibri"/>
                </w:rPr>
                <w:footnoteReference w:id="26"/>
              </w:r>
              <w:del w:id="837" w:author="Autor">
                <w:r w:rsidR="00D517AC" w:rsidDel="0022592C">
                  <w:rPr>
                    <w:rFonts w:eastAsia="Calibri"/>
                    <w:vertAlign w:val="superscript"/>
                  </w:rPr>
                  <w:delText>22</w:delText>
                </w:r>
                <w:r w:rsidRPr="00084DB9" w:rsidDel="00D517AC">
                  <w:rPr>
                    <w:rFonts w:eastAsia="Calibri"/>
                  </w:rPr>
                  <w:delText xml:space="preserve"> </w:delText>
                </w:r>
              </w:del>
            </w:ins>
            <w:del w:id="838" w:author="Autor">
              <w:r w:rsidR="00301908" w:rsidRPr="00084DB9" w:rsidDel="0015548F">
                <w:rPr>
                  <w:rFonts w:eastAsia="Calibri"/>
                </w:rPr>
                <w:delText>VŠ vzdelanie 2. stupňa</w:delText>
              </w:r>
            </w:del>
          </w:p>
          <w:p w14:paraId="741F393E" w14:textId="77777777" w:rsidR="00301908" w:rsidRPr="00536549" w:rsidRDefault="00301908">
            <w:pPr>
              <w:pStyle w:val="Odsekzoznamu"/>
              <w:numPr>
                <w:ilvl w:val="0"/>
                <w:numId w:val="7"/>
              </w:numPr>
              <w:ind w:left="174" w:hanging="174"/>
              <w:rPr>
                <w:rFonts w:eastAsia="Calibri"/>
              </w:rPr>
              <w:pPrChange w:id="839" w:author="Autor">
                <w:pPr/>
              </w:pPrChange>
            </w:pPr>
          </w:p>
        </w:tc>
        <w:tc>
          <w:tcPr>
            <w:tcW w:w="1617" w:type="pct"/>
            <w:shd w:val="clear" w:color="auto" w:fill="FFFFFF"/>
          </w:tcPr>
          <w:p w14:paraId="6CE3EE9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F441201" w14:textId="379609D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kontroly verejného obstarávania alebo 3 roky v obdobnej oblasti</w:t>
            </w:r>
            <w:ins w:id="840" w:author="Autor">
              <w:r w:rsidR="0022592C">
                <w:rPr>
                  <w:rStyle w:val="Odkaznapoznmkupodiarou"/>
                  <w:rFonts w:eastAsia="Calibri"/>
                </w:rPr>
                <w:footnoteReference w:id="27"/>
              </w:r>
            </w:ins>
            <w:del w:id="842" w:author="Autor">
              <w:r w:rsidRPr="00BB5A70" w:rsidDel="00B9443F">
                <w:rPr>
                  <w:rFonts w:eastAsia="Calibri"/>
                  <w:vertAlign w:val="superscript"/>
                  <w:rPrChange w:id="843" w:author="Autor">
                    <w:rPr>
                      <w:rFonts w:eastAsia="Calibri"/>
                    </w:rPr>
                  </w:rPrChange>
                </w:rPr>
                <w:delText>*</w:delText>
              </w:r>
            </w:del>
            <w:ins w:id="844" w:author="Autor">
              <w:del w:id="845" w:author="Autor">
                <w:r w:rsidR="00B9443F" w:rsidRPr="00BB5A70" w:rsidDel="0022592C">
                  <w:rPr>
                    <w:rFonts w:eastAsia="Calibri"/>
                    <w:vertAlign w:val="superscript"/>
                    <w:rPrChange w:id="846" w:author="Autor">
                      <w:rPr>
                        <w:rFonts w:eastAsia="Calibri"/>
                      </w:rPr>
                    </w:rPrChange>
                  </w:rPr>
                  <w:delText>1</w:delText>
                </w:r>
                <w:r w:rsidR="00B9443F" w:rsidRPr="00BB5A70" w:rsidDel="007B3C34">
                  <w:rPr>
                    <w:rFonts w:eastAsia="Calibri"/>
                    <w:vertAlign w:val="superscript"/>
                    <w:rPrChange w:id="847" w:author="Autor">
                      <w:rPr>
                        <w:rFonts w:eastAsia="Calibri"/>
                      </w:rPr>
                    </w:rPrChange>
                  </w:rPr>
                  <w:delText>7</w:delText>
                </w:r>
                <w:r w:rsidR="007B3C34" w:rsidDel="0022592C">
                  <w:rPr>
                    <w:rFonts w:eastAsia="Calibri"/>
                    <w:vertAlign w:val="superscript"/>
                  </w:rPr>
                  <w:delText>8</w:delText>
                </w:r>
              </w:del>
            </w:ins>
          </w:p>
          <w:p w14:paraId="7173AEC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právnych predpisov v oblasti verejného obstarávania</w:t>
            </w:r>
          </w:p>
          <w:p w14:paraId="7E047F86"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vítané znalosti/skúsenosti z oblasti dodávateľsko-odberateľských vzťahov, obchodného práva a zmluvno-záväzkových vzťahov</w:t>
            </w:r>
          </w:p>
          <w:p w14:paraId="0D9D2E4B" w14:textId="77777777" w:rsidR="00301908" w:rsidRPr="00C01C54" w:rsidRDefault="00301908" w:rsidP="008E56BF">
            <w:pPr>
              <w:jc w:val="both"/>
              <w:rPr>
                <w:rFonts w:eastAsia="Calibri"/>
                <w:noProof/>
              </w:rPr>
            </w:pPr>
            <w:r w:rsidRPr="006914E9">
              <w:rPr>
                <w:rFonts w:eastAsia="Calibri"/>
              </w:rPr>
              <w:t xml:space="preserve"> </w:t>
            </w:r>
          </w:p>
        </w:tc>
        <w:tc>
          <w:tcPr>
            <w:tcW w:w="1531" w:type="pct"/>
            <w:shd w:val="clear" w:color="auto" w:fill="FFFFFF"/>
          </w:tcPr>
          <w:p w14:paraId="6205BB66" w14:textId="77777777" w:rsidR="00B1508A" w:rsidRPr="00911639" w:rsidRDefault="00B1508A" w:rsidP="008E56BF">
            <w:pPr>
              <w:pStyle w:val="Odsekzoznamu"/>
              <w:numPr>
                <w:ilvl w:val="0"/>
                <w:numId w:val="7"/>
              </w:numPr>
              <w:ind w:right="-648"/>
              <w:jc w:val="both"/>
            </w:pPr>
            <w:r w:rsidRPr="00911639">
              <w:t>Sebadôvera</w:t>
            </w:r>
          </w:p>
          <w:p w14:paraId="10F33530" w14:textId="77777777" w:rsidR="00B1508A" w:rsidRPr="00911639" w:rsidRDefault="00B1508A" w:rsidP="008E56BF">
            <w:pPr>
              <w:pStyle w:val="Odsekzoznamu"/>
              <w:numPr>
                <w:ilvl w:val="0"/>
                <w:numId w:val="7"/>
              </w:numPr>
              <w:ind w:right="-648"/>
              <w:jc w:val="both"/>
            </w:pPr>
            <w:r w:rsidRPr="00911639">
              <w:t>Svedomitosť a spoľahlivosť</w:t>
            </w:r>
          </w:p>
          <w:p w14:paraId="5D4C32F3" w14:textId="77777777" w:rsidR="00B1508A" w:rsidRPr="00911639" w:rsidRDefault="00B1508A" w:rsidP="008E56BF">
            <w:pPr>
              <w:pStyle w:val="Odsekzoznamu"/>
              <w:numPr>
                <w:ilvl w:val="0"/>
                <w:numId w:val="7"/>
              </w:numPr>
              <w:ind w:right="-648"/>
              <w:jc w:val="both"/>
            </w:pPr>
            <w:r w:rsidRPr="00911639">
              <w:t>Samostatnosť</w:t>
            </w:r>
          </w:p>
          <w:p w14:paraId="4F4B7D2D" w14:textId="77777777" w:rsidR="00B1508A" w:rsidRPr="00911639" w:rsidRDefault="00B1508A" w:rsidP="008E56BF">
            <w:pPr>
              <w:pStyle w:val="Odsekzoznamu"/>
              <w:numPr>
                <w:ilvl w:val="0"/>
                <w:numId w:val="7"/>
              </w:numPr>
              <w:ind w:right="-648"/>
              <w:jc w:val="both"/>
            </w:pPr>
            <w:r w:rsidRPr="00911639">
              <w:t>Motivácia</w:t>
            </w:r>
          </w:p>
          <w:p w14:paraId="1E0E0C94" w14:textId="77777777" w:rsidR="00B1508A" w:rsidRPr="00911639" w:rsidRDefault="00B1508A" w:rsidP="008E56BF">
            <w:pPr>
              <w:pStyle w:val="Odsekzoznamu"/>
              <w:numPr>
                <w:ilvl w:val="0"/>
                <w:numId w:val="7"/>
              </w:numPr>
              <w:ind w:right="-648"/>
              <w:jc w:val="both"/>
            </w:pPr>
            <w:r w:rsidRPr="00911639">
              <w:t>Adaptabilita a flexibilita</w:t>
            </w:r>
          </w:p>
          <w:p w14:paraId="1C054C74" w14:textId="77777777" w:rsidR="008C6DDE" w:rsidRDefault="00B1508A" w:rsidP="008E56BF">
            <w:pPr>
              <w:pStyle w:val="Odsekzoznamu"/>
              <w:numPr>
                <w:ilvl w:val="0"/>
                <w:numId w:val="7"/>
              </w:numPr>
              <w:ind w:right="-648"/>
              <w:jc w:val="both"/>
            </w:pPr>
            <w:r w:rsidRPr="00911639">
              <w:t xml:space="preserve">Schopnosť pracovať </w:t>
            </w:r>
          </w:p>
          <w:p w14:paraId="1252CAF2" w14:textId="77777777" w:rsidR="00B1508A" w:rsidRPr="00911639" w:rsidRDefault="00B1508A" w:rsidP="008E56BF">
            <w:pPr>
              <w:pStyle w:val="Odsekzoznamu"/>
              <w:ind w:left="360" w:right="-648"/>
              <w:jc w:val="both"/>
            </w:pPr>
            <w:r w:rsidRPr="00911639">
              <w:t>pod tlakom</w:t>
            </w:r>
          </w:p>
          <w:p w14:paraId="0D40605D" w14:textId="77777777" w:rsidR="00B1508A" w:rsidRPr="00911639" w:rsidRDefault="00B1508A" w:rsidP="008E56BF">
            <w:pPr>
              <w:pStyle w:val="Odsekzoznamu"/>
              <w:numPr>
                <w:ilvl w:val="0"/>
                <w:numId w:val="7"/>
              </w:numPr>
              <w:ind w:right="-648"/>
              <w:jc w:val="both"/>
            </w:pPr>
            <w:r w:rsidRPr="00911639">
              <w:t>Rozhodovacia schopnosť</w:t>
            </w:r>
          </w:p>
          <w:p w14:paraId="79BD76F8" w14:textId="77777777" w:rsidR="00B1508A" w:rsidRPr="00911639" w:rsidRDefault="00B1508A" w:rsidP="008E56BF">
            <w:pPr>
              <w:pStyle w:val="Odsekzoznamu"/>
              <w:numPr>
                <w:ilvl w:val="0"/>
                <w:numId w:val="7"/>
              </w:numPr>
              <w:ind w:right="-648"/>
              <w:jc w:val="both"/>
            </w:pPr>
            <w:r w:rsidRPr="00911639">
              <w:t>Komunikačné zručnosti</w:t>
            </w:r>
          </w:p>
          <w:p w14:paraId="748A0838" w14:textId="77777777" w:rsidR="00301908" w:rsidRPr="001E75AE"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5F4DDAD1"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CC88278"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771B55EC" w14:textId="6B8D3BE0" w:rsidR="0015548F" w:rsidRPr="00536549" w:rsidRDefault="0015548F" w:rsidP="0015548F">
            <w:pPr>
              <w:pStyle w:val="Odsekzoznamu"/>
              <w:numPr>
                <w:ilvl w:val="0"/>
                <w:numId w:val="7"/>
              </w:numPr>
              <w:ind w:left="174" w:hanging="174"/>
              <w:jc w:val="both"/>
              <w:rPr>
                <w:ins w:id="848" w:author="Autor"/>
                <w:rFonts w:eastAsia="Calibri"/>
              </w:rPr>
            </w:pPr>
            <w:ins w:id="849"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850" w:author="Autor">
                <w:r w:rsidRPr="00536549" w:rsidDel="00401B85">
                  <w:rPr>
                    <w:rFonts w:eastAsia="Calibri"/>
                  </w:rPr>
                  <w:delText>*</w:delText>
                </w:r>
                <w:r w:rsidR="00401B85" w:rsidRPr="00BB5A70" w:rsidDel="00D517AC">
                  <w:rPr>
                    <w:rFonts w:eastAsia="Calibri"/>
                    <w:vertAlign w:val="superscript"/>
                    <w:rPrChange w:id="851" w:author="Autor">
                      <w:rPr>
                        <w:rFonts w:eastAsia="Calibri"/>
                      </w:rPr>
                    </w:rPrChange>
                  </w:rPr>
                  <w:delText>1</w:delText>
                </w:r>
                <w:r w:rsidR="00084DB9" w:rsidDel="00D517AC">
                  <w:rPr>
                    <w:rFonts w:eastAsia="Calibri"/>
                    <w:vertAlign w:val="superscript"/>
                  </w:rPr>
                  <w:delText>7</w:delText>
                </w:r>
                <w:r w:rsidR="00401B85" w:rsidRPr="00BB5A70" w:rsidDel="00084DB9">
                  <w:rPr>
                    <w:rFonts w:eastAsia="Calibri"/>
                    <w:vertAlign w:val="superscript"/>
                    <w:rPrChange w:id="852" w:author="Autor">
                      <w:rPr>
                        <w:rFonts w:eastAsia="Calibri"/>
                      </w:rPr>
                    </w:rPrChange>
                  </w:rPr>
                  <w:delText>8</w:delText>
                </w:r>
              </w:del>
            </w:ins>
          </w:p>
          <w:p w14:paraId="3342289C" w14:textId="3609B0BA" w:rsidR="00301908" w:rsidRPr="00536549" w:rsidDel="0015548F" w:rsidRDefault="0015548F" w:rsidP="0015548F">
            <w:pPr>
              <w:pStyle w:val="Odsekzoznamu"/>
              <w:numPr>
                <w:ilvl w:val="0"/>
                <w:numId w:val="7"/>
              </w:numPr>
              <w:ind w:left="174" w:hanging="174"/>
              <w:rPr>
                <w:del w:id="853" w:author="Autor"/>
                <w:rFonts w:eastAsia="Calibri"/>
              </w:rPr>
            </w:pPr>
            <w:ins w:id="854" w:author="Autor">
              <w:r>
                <w:rPr>
                  <w:rFonts w:eastAsia="Calibri"/>
                </w:rPr>
                <w:t xml:space="preserve">alebo </w:t>
              </w:r>
              <w:r w:rsidRPr="00536549">
                <w:rPr>
                  <w:rFonts w:eastAsia="Calibri"/>
                </w:rPr>
                <w:t>VŠ vzdelanie 2. stupňa</w:t>
              </w:r>
              <w:r w:rsidR="00D517AC">
                <w:rPr>
                  <w:rFonts w:eastAsia="Calibri"/>
                  <w:vertAlign w:val="superscript"/>
                </w:rPr>
                <w:t>2</w:t>
              </w:r>
            </w:ins>
            <w:r w:rsidR="001F761B">
              <w:rPr>
                <w:rFonts w:eastAsia="Calibri"/>
                <w:vertAlign w:val="superscript"/>
              </w:rPr>
              <w:t>5</w:t>
            </w:r>
            <w:del w:id="855" w:author="Autor">
              <w:r w:rsidR="00301908" w:rsidRPr="00536549" w:rsidDel="0015548F">
                <w:rPr>
                  <w:rFonts w:eastAsia="Calibri"/>
                </w:rPr>
                <w:delText>VŠ vzdelanie 2. stupňa</w:delText>
              </w:r>
            </w:del>
          </w:p>
          <w:p w14:paraId="0C1CBB9F" w14:textId="77777777" w:rsidR="00301908" w:rsidRPr="00536549" w:rsidRDefault="00301908" w:rsidP="002465B5">
            <w:pPr>
              <w:pStyle w:val="Odsekzoznamu"/>
              <w:ind w:left="174"/>
              <w:rPr>
                <w:rFonts w:eastAsia="Calibri"/>
              </w:rPr>
            </w:pPr>
          </w:p>
        </w:tc>
        <w:tc>
          <w:tcPr>
            <w:tcW w:w="1617" w:type="pct"/>
            <w:shd w:val="clear" w:color="auto" w:fill="FFFFFF"/>
          </w:tcPr>
          <w:p w14:paraId="4556792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172EECA" w14:textId="45198A3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856" w:author="Autor">
              <w:r w:rsidR="00A02A11">
                <w:rPr>
                  <w:rFonts w:eastAsia="Calibri"/>
                </w:rPr>
                <w:t>po</w:t>
              </w:r>
            </w:ins>
            <w:r w:rsidRPr="00536549">
              <w:rPr>
                <w:rFonts w:eastAsia="Calibri"/>
              </w:rPr>
              <w:t>užívateľ,</w:t>
            </w:r>
          </w:p>
          <w:p w14:paraId="513F8D81" w14:textId="4B146EBF"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56411">
              <w:rPr>
                <w:rFonts w:eastAsia="Calibri"/>
                <w:vertAlign w:val="superscript"/>
              </w:rPr>
              <w:t>2</w:t>
            </w:r>
            <w:r w:rsidR="005745FA">
              <w:rPr>
                <w:rFonts w:eastAsia="Calibri"/>
                <w:vertAlign w:val="superscript"/>
              </w:rPr>
              <w:t>6</w:t>
            </w:r>
          </w:p>
          <w:p w14:paraId="0E246AB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261E30E4" w14:textId="77777777" w:rsidR="00B1508A" w:rsidRPr="00911639" w:rsidRDefault="00B1508A" w:rsidP="008E56BF">
            <w:pPr>
              <w:pStyle w:val="Odsekzoznamu"/>
              <w:numPr>
                <w:ilvl w:val="0"/>
                <w:numId w:val="7"/>
              </w:numPr>
              <w:ind w:right="-648"/>
              <w:jc w:val="both"/>
            </w:pPr>
            <w:r w:rsidRPr="00911639">
              <w:t>Sebadôvera</w:t>
            </w:r>
          </w:p>
          <w:p w14:paraId="6F4668D3" w14:textId="77777777" w:rsidR="00B1508A" w:rsidRPr="00911639" w:rsidRDefault="00B1508A" w:rsidP="008E56BF">
            <w:pPr>
              <w:pStyle w:val="Odsekzoznamu"/>
              <w:numPr>
                <w:ilvl w:val="0"/>
                <w:numId w:val="7"/>
              </w:numPr>
              <w:ind w:right="-648"/>
              <w:jc w:val="both"/>
            </w:pPr>
            <w:r w:rsidRPr="00911639">
              <w:t>Svedomitosť a spoľahlivosť</w:t>
            </w:r>
          </w:p>
          <w:p w14:paraId="7B306A39" w14:textId="77777777" w:rsidR="00B1508A" w:rsidRPr="00911639" w:rsidRDefault="00B1508A" w:rsidP="008E56BF">
            <w:pPr>
              <w:pStyle w:val="Odsekzoznamu"/>
              <w:numPr>
                <w:ilvl w:val="0"/>
                <w:numId w:val="7"/>
              </w:numPr>
              <w:ind w:right="-648"/>
              <w:jc w:val="both"/>
            </w:pPr>
            <w:r w:rsidRPr="00911639">
              <w:t>Samostatnosť</w:t>
            </w:r>
          </w:p>
          <w:p w14:paraId="0B680B6A" w14:textId="77777777" w:rsidR="00B1508A" w:rsidRPr="00911639" w:rsidRDefault="00B1508A" w:rsidP="008E56BF">
            <w:pPr>
              <w:pStyle w:val="Odsekzoznamu"/>
              <w:numPr>
                <w:ilvl w:val="0"/>
                <w:numId w:val="7"/>
              </w:numPr>
              <w:ind w:right="-648"/>
              <w:jc w:val="both"/>
            </w:pPr>
            <w:r w:rsidRPr="00911639">
              <w:t>Motivácia</w:t>
            </w:r>
          </w:p>
          <w:p w14:paraId="318A9AFB" w14:textId="77777777" w:rsidR="00B1508A" w:rsidRPr="00911639" w:rsidRDefault="00B1508A" w:rsidP="008E56BF">
            <w:pPr>
              <w:pStyle w:val="Odsekzoznamu"/>
              <w:numPr>
                <w:ilvl w:val="0"/>
                <w:numId w:val="7"/>
              </w:numPr>
              <w:ind w:right="-648"/>
              <w:jc w:val="both"/>
            </w:pPr>
            <w:r w:rsidRPr="00911639">
              <w:t>Adaptabilita a flexibilita</w:t>
            </w:r>
          </w:p>
          <w:p w14:paraId="2D684EE0" w14:textId="77777777" w:rsidR="00B1508A" w:rsidRPr="00911639" w:rsidRDefault="00B1508A" w:rsidP="008E56BF">
            <w:pPr>
              <w:pStyle w:val="Odsekzoznamu"/>
              <w:numPr>
                <w:ilvl w:val="0"/>
                <w:numId w:val="7"/>
              </w:numPr>
              <w:ind w:right="-648"/>
              <w:jc w:val="both"/>
            </w:pPr>
            <w:r w:rsidRPr="00911639">
              <w:t>Schopnosť pracovať pod tlakom</w:t>
            </w:r>
          </w:p>
          <w:p w14:paraId="15A6A9FD" w14:textId="77777777" w:rsidR="00B1508A" w:rsidRPr="00911639" w:rsidRDefault="00B1508A" w:rsidP="008E56BF">
            <w:pPr>
              <w:pStyle w:val="Odsekzoznamu"/>
              <w:numPr>
                <w:ilvl w:val="0"/>
                <w:numId w:val="7"/>
              </w:numPr>
              <w:ind w:right="-648"/>
              <w:jc w:val="both"/>
            </w:pPr>
            <w:r w:rsidRPr="00911639">
              <w:t>Rozhodovacia schopnosť</w:t>
            </w:r>
          </w:p>
          <w:p w14:paraId="35D414BF" w14:textId="77777777" w:rsidR="00B1508A" w:rsidRPr="00911639" w:rsidRDefault="00B1508A" w:rsidP="008E56BF">
            <w:pPr>
              <w:pStyle w:val="Odsekzoznamu"/>
              <w:numPr>
                <w:ilvl w:val="0"/>
                <w:numId w:val="7"/>
              </w:numPr>
              <w:ind w:right="-648"/>
              <w:jc w:val="both"/>
            </w:pPr>
            <w:r w:rsidRPr="00911639">
              <w:t>Komunikačné zručnosti</w:t>
            </w:r>
          </w:p>
          <w:p w14:paraId="242CA1F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1CDC1776" w14:textId="77777777" w:rsidTr="008C6DDE">
        <w:trPr>
          <w:cantSplit/>
          <w:trHeight w:val="405"/>
          <w:jc w:val="center"/>
        </w:trPr>
        <w:tc>
          <w:tcPr>
            <w:tcW w:w="1034" w:type="pct"/>
            <w:tcBorders>
              <w:left w:val="single" w:sz="4" w:space="0" w:color="auto"/>
            </w:tcBorders>
            <w:shd w:val="clear" w:color="auto" w:fill="FFFFFF"/>
          </w:tcPr>
          <w:p w14:paraId="48D06136" w14:textId="77777777" w:rsidR="00301908" w:rsidRPr="00536549" w:rsidRDefault="00301908" w:rsidP="002465B5">
            <w:pPr>
              <w:rPr>
                <w:rFonts w:eastAsia="Calibri"/>
                <w:b/>
                <w:iCs/>
              </w:rPr>
            </w:pPr>
            <w:r w:rsidRPr="00536549">
              <w:rPr>
                <w:rFonts w:eastAsia="Calibri"/>
                <w:b/>
                <w:iCs/>
              </w:rPr>
              <w:t>asistent/</w:t>
            </w:r>
          </w:p>
          <w:p w14:paraId="7D2E33EC" w14:textId="77777777"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28"/>
            </w:r>
          </w:p>
        </w:tc>
        <w:tc>
          <w:tcPr>
            <w:tcW w:w="818" w:type="pct"/>
            <w:shd w:val="clear" w:color="auto" w:fill="FFFFFF"/>
          </w:tcPr>
          <w:p w14:paraId="708AE6BB" w14:textId="69D5BF63"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del w:id="859" w:author="Autor">
              <w:r w:rsidRPr="00536549" w:rsidDel="009874F4">
                <w:rPr>
                  <w:rFonts w:eastAsia="Calibri"/>
                </w:rPr>
                <w:delText xml:space="preserve"> </w:delText>
              </w:r>
            </w:del>
          </w:p>
          <w:p w14:paraId="1BC299D5" w14:textId="77777777" w:rsidR="00301908" w:rsidRPr="00536549" w:rsidRDefault="00301908" w:rsidP="002465B5">
            <w:pPr>
              <w:rPr>
                <w:rFonts w:eastAsia="Calibri"/>
              </w:rPr>
            </w:pPr>
          </w:p>
        </w:tc>
        <w:tc>
          <w:tcPr>
            <w:tcW w:w="1617" w:type="pct"/>
            <w:shd w:val="clear" w:color="auto" w:fill="FFFFFF"/>
          </w:tcPr>
          <w:p w14:paraId="13944AA3"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znalosť anglického jazyka </w:t>
            </w:r>
          </w:p>
          <w:p w14:paraId="3B0002EA" w14:textId="2ADA65F9"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znalosť práce s PC – </w:t>
            </w:r>
            <w:ins w:id="860" w:author="Autor">
              <w:r w:rsidR="00A02A11">
                <w:rPr>
                  <w:rFonts w:eastAsia="Calibri"/>
                </w:rPr>
                <w:t>po</w:t>
              </w:r>
            </w:ins>
            <w:r w:rsidRPr="005C748A">
              <w:rPr>
                <w:rFonts w:eastAsia="Calibri"/>
              </w:rPr>
              <w:t>užívateľ</w:t>
            </w:r>
          </w:p>
          <w:p w14:paraId="0A7CB197"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prax a skúsenosti v oblasti hospodárskej korešpondencie </w:t>
            </w:r>
          </w:p>
        </w:tc>
        <w:tc>
          <w:tcPr>
            <w:tcW w:w="1531" w:type="pct"/>
            <w:shd w:val="clear" w:color="auto" w:fill="FFFFFF"/>
          </w:tcPr>
          <w:p w14:paraId="6CB59484" w14:textId="77777777" w:rsidR="00301908" w:rsidRPr="00832EC1" w:rsidRDefault="00421867" w:rsidP="008E56BF">
            <w:pPr>
              <w:pStyle w:val="Odsekzoznamu"/>
              <w:numPr>
                <w:ilvl w:val="0"/>
                <w:numId w:val="7"/>
              </w:numPr>
              <w:ind w:right="-648"/>
              <w:jc w:val="both"/>
            </w:pPr>
            <w:r w:rsidRPr="00832EC1">
              <w:t>S</w:t>
            </w:r>
            <w:r w:rsidR="00301908" w:rsidRPr="00832EC1">
              <w:t>poľahlivosť</w:t>
            </w:r>
          </w:p>
          <w:p w14:paraId="0D0F81AB" w14:textId="77777777" w:rsidR="00301908" w:rsidRPr="00832EC1" w:rsidRDefault="00421867" w:rsidP="008E56BF">
            <w:pPr>
              <w:pStyle w:val="Odsekzoznamu"/>
              <w:numPr>
                <w:ilvl w:val="0"/>
                <w:numId w:val="7"/>
              </w:numPr>
              <w:ind w:right="-648"/>
              <w:jc w:val="both"/>
            </w:pPr>
            <w:r w:rsidRPr="00832EC1">
              <w:t>D</w:t>
            </w:r>
            <w:r w:rsidR="00301908" w:rsidRPr="00832EC1">
              <w:t>ôslednosť</w:t>
            </w:r>
          </w:p>
          <w:p w14:paraId="26EE3E63" w14:textId="77777777" w:rsidR="00421867" w:rsidRPr="005C748A" w:rsidRDefault="00421867" w:rsidP="008E56BF">
            <w:pPr>
              <w:pStyle w:val="Odsekzoznamu"/>
              <w:numPr>
                <w:ilvl w:val="0"/>
                <w:numId w:val="7"/>
              </w:numPr>
              <w:ind w:right="-648"/>
              <w:jc w:val="both"/>
              <w:rPr>
                <w:rFonts w:eastAsia="Calibri"/>
              </w:rPr>
            </w:pPr>
            <w:r w:rsidRPr="00832EC1">
              <w:t>Svedomitosť</w:t>
            </w:r>
          </w:p>
        </w:tc>
      </w:tr>
      <w:tr w:rsidR="00437199" w:rsidRPr="00536549" w14:paraId="5CC374FB" w14:textId="77777777" w:rsidTr="008C6DDE">
        <w:trPr>
          <w:cantSplit/>
          <w:trHeight w:val="405"/>
          <w:jc w:val="center"/>
        </w:trPr>
        <w:tc>
          <w:tcPr>
            <w:tcW w:w="1034" w:type="pct"/>
            <w:tcBorders>
              <w:left w:val="single" w:sz="4" w:space="0" w:color="auto"/>
            </w:tcBorders>
            <w:shd w:val="clear" w:color="auto" w:fill="FFFFFF"/>
          </w:tcPr>
          <w:p w14:paraId="427CC5E3" w14:textId="77777777"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14:paraId="1E80CDA1" w14:textId="47715EBF" w:rsidR="0015548F" w:rsidRPr="00536549" w:rsidRDefault="0015548F" w:rsidP="0015548F">
            <w:pPr>
              <w:pStyle w:val="Odsekzoznamu"/>
              <w:numPr>
                <w:ilvl w:val="0"/>
                <w:numId w:val="7"/>
              </w:numPr>
              <w:ind w:left="174" w:hanging="174"/>
              <w:jc w:val="both"/>
              <w:rPr>
                <w:ins w:id="861" w:author="Autor"/>
                <w:rFonts w:eastAsia="Calibri"/>
              </w:rPr>
            </w:pPr>
            <w:ins w:id="862"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863" w:author="Autor">
                <w:r w:rsidRPr="00536549" w:rsidDel="00401B85">
                  <w:rPr>
                    <w:rFonts w:eastAsia="Calibri"/>
                  </w:rPr>
                  <w:delText>*</w:delText>
                </w:r>
                <w:r w:rsidR="00401B85" w:rsidRPr="00BB5A70" w:rsidDel="00D517AC">
                  <w:rPr>
                    <w:rFonts w:eastAsia="Calibri"/>
                    <w:vertAlign w:val="superscript"/>
                    <w:rPrChange w:id="864" w:author="Autor">
                      <w:rPr>
                        <w:rFonts w:eastAsia="Calibri"/>
                      </w:rPr>
                    </w:rPrChange>
                  </w:rPr>
                  <w:delText>1</w:delText>
                </w:r>
                <w:r w:rsidR="0067516A" w:rsidDel="00D517AC">
                  <w:rPr>
                    <w:rFonts w:eastAsia="Calibri"/>
                    <w:vertAlign w:val="superscript"/>
                  </w:rPr>
                  <w:delText>7</w:delText>
                </w:r>
                <w:r w:rsidR="00401B85" w:rsidRPr="00BB5A70" w:rsidDel="0067516A">
                  <w:rPr>
                    <w:rFonts w:eastAsia="Calibri"/>
                    <w:vertAlign w:val="superscript"/>
                    <w:rPrChange w:id="865" w:author="Autor">
                      <w:rPr>
                        <w:rFonts w:eastAsia="Calibri"/>
                      </w:rPr>
                    </w:rPrChange>
                  </w:rPr>
                  <w:delText>8</w:delText>
                </w:r>
              </w:del>
            </w:ins>
          </w:p>
          <w:p w14:paraId="47C05BE6" w14:textId="056F195F" w:rsidR="00301908" w:rsidRPr="00185B3E" w:rsidDel="0015548F" w:rsidRDefault="0015548F" w:rsidP="0015548F">
            <w:pPr>
              <w:pStyle w:val="Odsekzoznamu"/>
              <w:numPr>
                <w:ilvl w:val="0"/>
                <w:numId w:val="7"/>
              </w:numPr>
              <w:ind w:left="174" w:hanging="174"/>
              <w:rPr>
                <w:del w:id="866" w:author="Autor"/>
                <w:rFonts w:eastAsia="Calibri"/>
              </w:rPr>
            </w:pPr>
            <w:ins w:id="867" w:author="Autor">
              <w:r>
                <w:rPr>
                  <w:rFonts w:eastAsia="Calibri"/>
                </w:rPr>
                <w:t xml:space="preserve">alebo </w:t>
              </w:r>
              <w:r w:rsidRPr="00536549">
                <w:rPr>
                  <w:rFonts w:eastAsia="Calibri"/>
                </w:rPr>
                <w:t>VŠ vzdelanie 2. stupňa</w:t>
              </w:r>
              <w:r w:rsidR="00D517AC">
                <w:rPr>
                  <w:rStyle w:val="Odkaznapoznmkupodiarou"/>
                  <w:rFonts w:eastAsia="Calibri"/>
                </w:rPr>
                <w:footnoteReference w:id="29"/>
              </w:r>
              <w:del w:id="879" w:author="Autor">
                <w:r w:rsidRPr="00536549" w:rsidDel="00D517AC">
                  <w:rPr>
                    <w:rFonts w:eastAsia="Calibri"/>
                  </w:rPr>
                  <w:delText xml:space="preserve"> </w:delText>
                </w:r>
              </w:del>
            </w:ins>
            <w:del w:id="880" w:author="Autor">
              <w:r w:rsidR="00301908" w:rsidRPr="00185B3E" w:rsidDel="0015548F">
                <w:rPr>
                  <w:rFonts w:eastAsia="Calibri"/>
                </w:rPr>
                <w:delText>VŠ vzdelanie 2. stupňa</w:delText>
              </w:r>
            </w:del>
          </w:p>
          <w:p w14:paraId="39925681" w14:textId="77777777" w:rsidR="00301908" w:rsidRPr="00536549" w:rsidDel="00007712" w:rsidRDefault="00301908" w:rsidP="002465B5">
            <w:pPr>
              <w:pStyle w:val="Odsekzoznamu"/>
              <w:ind w:left="174"/>
              <w:rPr>
                <w:rFonts w:eastAsia="Calibri"/>
              </w:rPr>
            </w:pPr>
          </w:p>
        </w:tc>
        <w:tc>
          <w:tcPr>
            <w:tcW w:w="1617" w:type="pct"/>
            <w:shd w:val="clear" w:color="auto" w:fill="FFFFFF"/>
          </w:tcPr>
          <w:p w14:paraId="3E0D656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2F9339C" w14:textId="2DA2D6FA"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881" w:author="Autor">
              <w:r w:rsidR="00A02A11">
                <w:rPr>
                  <w:rFonts w:eastAsia="Calibri"/>
                </w:rPr>
                <w:t>po</w:t>
              </w:r>
            </w:ins>
            <w:r w:rsidRPr="00536549">
              <w:rPr>
                <w:rFonts w:eastAsia="Calibri"/>
              </w:rPr>
              <w:t>užívateľ</w:t>
            </w:r>
          </w:p>
          <w:p w14:paraId="4D3DAACF" w14:textId="1E46EB31"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ins w:id="882" w:author="Autor">
              <w:r w:rsidR="00F4424E">
                <w:rPr>
                  <w:rStyle w:val="Odkaznapoznmkupodiarou"/>
                  <w:rFonts w:eastAsia="Calibri"/>
                </w:rPr>
                <w:footnoteReference w:id="30"/>
              </w:r>
            </w:ins>
            <w:del w:id="884" w:author="Autor">
              <w:r w:rsidRPr="00BB5A70" w:rsidDel="00B9443F">
                <w:rPr>
                  <w:rFonts w:eastAsia="Calibri"/>
                  <w:vertAlign w:val="superscript"/>
                  <w:rPrChange w:id="885" w:author="Autor">
                    <w:rPr>
                      <w:rFonts w:eastAsia="Calibri"/>
                    </w:rPr>
                  </w:rPrChange>
                </w:rPr>
                <w:delText>*</w:delText>
              </w:r>
            </w:del>
            <w:ins w:id="886" w:author="Autor">
              <w:del w:id="887" w:author="Autor">
                <w:r w:rsidR="00B9443F" w:rsidDel="00F4424E">
                  <w:rPr>
                    <w:rFonts w:eastAsia="Calibri"/>
                    <w:vertAlign w:val="superscript"/>
                  </w:rPr>
                  <w:delText>1</w:delText>
                </w:r>
                <w:r w:rsidR="00B9443F" w:rsidDel="007B3C34">
                  <w:rPr>
                    <w:rFonts w:eastAsia="Calibri"/>
                    <w:vertAlign w:val="superscript"/>
                  </w:rPr>
                  <w:delText>7</w:delText>
                </w:r>
                <w:r w:rsidR="007B3C34" w:rsidDel="00F4424E">
                  <w:rPr>
                    <w:rFonts w:eastAsia="Calibri"/>
                    <w:vertAlign w:val="superscript"/>
                  </w:rPr>
                  <w:delText>8</w:delText>
                </w:r>
              </w:del>
            </w:ins>
          </w:p>
          <w:p w14:paraId="51CE9772" w14:textId="77777777" w:rsidR="00301908" w:rsidRPr="001A76FA" w:rsidDel="00711D72"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14:paraId="7D94DEDB" w14:textId="77777777" w:rsidR="00B1508A" w:rsidRPr="00911639" w:rsidRDefault="00B1508A" w:rsidP="008E56BF">
            <w:pPr>
              <w:pStyle w:val="Odsekzoznamu"/>
              <w:numPr>
                <w:ilvl w:val="0"/>
                <w:numId w:val="7"/>
              </w:numPr>
              <w:ind w:right="-648"/>
              <w:jc w:val="both"/>
            </w:pPr>
            <w:r w:rsidRPr="00911639">
              <w:t>Sebadôvera</w:t>
            </w:r>
          </w:p>
          <w:p w14:paraId="53366DB8" w14:textId="77777777" w:rsidR="00B1508A" w:rsidRPr="00911639" w:rsidRDefault="00B1508A" w:rsidP="008E56BF">
            <w:pPr>
              <w:pStyle w:val="Odsekzoznamu"/>
              <w:numPr>
                <w:ilvl w:val="0"/>
                <w:numId w:val="7"/>
              </w:numPr>
              <w:ind w:right="-648"/>
              <w:jc w:val="both"/>
            </w:pPr>
            <w:r w:rsidRPr="00911639">
              <w:t>Svedomitosť a spoľahlivosť</w:t>
            </w:r>
          </w:p>
          <w:p w14:paraId="6A1C16EA" w14:textId="77777777" w:rsidR="00B1508A" w:rsidRPr="00911639" w:rsidRDefault="00B1508A" w:rsidP="008E56BF">
            <w:pPr>
              <w:pStyle w:val="Odsekzoznamu"/>
              <w:numPr>
                <w:ilvl w:val="0"/>
                <w:numId w:val="7"/>
              </w:numPr>
              <w:ind w:right="-648"/>
              <w:jc w:val="both"/>
            </w:pPr>
            <w:r w:rsidRPr="00911639">
              <w:t>Samostatnosť</w:t>
            </w:r>
          </w:p>
          <w:p w14:paraId="52A7FE80" w14:textId="77777777" w:rsidR="00B1508A" w:rsidRPr="00911639" w:rsidRDefault="00B1508A" w:rsidP="008E56BF">
            <w:pPr>
              <w:pStyle w:val="Odsekzoznamu"/>
              <w:numPr>
                <w:ilvl w:val="0"/>
                <w:numId w:val="7"/>
              </w:numPr>
              <w:ind w:right="-648"/>
              <w:jc w:val="both"/>
            </w:pPr>
            <w:r w:rsidRPr="00911639">
              <w:t>Motivácia</w:t>
            </w:r>
          </w:p>
          <w:p w14:paraId="11DB5922" w14:textId="77777777" w:rsidR="00B1508A" w:rsidRPr="00911639" w:rsidRDefault="00B1508A" w:rsidP="008E56BF">
            <w:pPr>
              <w:pStyle w:val="Odsekzoznamu"/>
              <w:numPr>
                <w:ilvl w:val="0"/>
                <w:numId w:val="7"/>
              </w:numPr>
              <w:ind w:right="-648"/>
              <w:jc w:val="both"/>
            </w:pPr>
            <w:r w:rsidRPr="00911639">
              <w:t>Adaptabilita a flexibilita</w:t>
            </w:r>
          </w:p>
          <w:p w14:paraId="26F71EA8" w14:textId="77777777" w:rsidR="00B61F49" w:rsidRDefault="00B1508A" w:rsidP="008E56BF">
            <w:pPr>
              <w:pStyle w:val="Odsekzoznamu"/>
              <w:numPr>
                <w:ilvl w:val="0"/>
                <w:numId w:val="7"/>
              </w:numPr>
              <w:ind w:right="-648"/>
              <w:jc w:val="both"/>
            </w:pPr>
            <w:r w:rsidRPr="00911639">
              <w:t xml:space="preserve">Schopnosť pracovať </w:t>
            </w:r>
          </w:p>
          <w:p w14:paraId="715FDA6F" w14:textId="77777777" w:rsidR="00B1508A" w:rsidRPr="00911639" w:rsidRDefault="00B1508A" w:rsidP="008E56BF">
            <w:pPr>
              <w:pStyle w:val="Odsekzoznamu"/>
              <w:ind w:left="360" w:right="-648"/>
              <w:jc w:val="both"/>
            </w:pPr>
            <w:r w:rsidRPr="00911639">
              <w:t>pod tlakom</w:t>
            </w:r>
          </w:p>
          <w:p w14:paraId="054BD880" w14:textId="77777777" w:rsidR="00B1508A" w:rsidRPr="00911639" w:rsidRDefault="00B1508A" w:rsidP="008E56BF">
            <w:pPr>
              <w:pStyle w:val="Odsekzoznamu"/>
              <w:numPr>
                <w:ilvl w:val="0"/>
                <w:numId w:val="7"/>
              </w:numPr>
              <w:ind w:right="-648"/>
              <w:jc w:val="both"/>
            </w:pPr>
            <w:r w:rsidRPr="00911639">
              <w:t>Rozhodovacia schopnosť</w:t>
            </w:r>
          </w:p>
          <w:p w14:paraId="49BD69DC" w14:textId="77777777" w:rsidR="00B1508A" w:rsidRPr="00911639" w:rsidRDefault="00B1508A" w:rsidP="008E56BF">
            <w:pPr>
              <w:pStyle w:val="Odsekzoznamu"/>
              <w:numPr>
                <w:ilvl w:val="0"/>
                <w:numId w:val="7"/>
              </w:numPr>
              <w:ind w:right="-648"/>
              <w:jc w:val="both"/>
            </w:pPr>
            <w:r w:rsidRPr="00911639">
              <w:t>Komunikačné zručnosti</w:t>
            </w:r>
          </w:p>
          <w:p w14:paraId="0293021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0A7D315B" w14:textId="77777777" w:rsidTr="008C6DDE">
        <w:trPr>
          <w:cantSplit/>
          <w:trHeight w:val="405"/>
          <w:jc w:val="center"/>
        </w:trPr>
        <w:tc>
          <w:tcPr>
            <w:tcW w:w="1034" w:type="pct"/>
            <w:tcBorders>
              <w:left w:val="single" w:sz="4" w:space="0" w:color="auto"/>
            </w:tcBorders>
            <w:shd w:val="clear" w:color="auto" w:fill="FFFFFF"/>
          </w:tcPr>
          <w:p w14:paraId="516BB879" w14:textId="77777777"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14:paraId="259011A8" w14:textId="46B9C8C7" w:rsidR="0015548F" w:rsidRPr="00536549" w:rsidDel="0067516A" w:rsidRDefault="0015548F">
            <w:pPr>
              <w:pStyle w:val="Odsekzoznamu"/>
              <w:numPr>
                <w:ilvl w:val="0"/>
                <w:numId w:val="7"/>
              </w:numPr>
              <w:ind w:left="174" w:hanging="174"/>
              <w:rPr>
                <w:ins w:id="888" w:author="Autor"/>
                <w:del w:id="889" w:author="Autor"/>
                <w:rFonts w:eastAsia="Calibri"/>
              </w:rPr>
              <w:pPrChange w:id="890" w:author="Autor">
                <w:pPr>
                  <w:pStyle w:val="Odsekzoznamu"/>
                  <w:numPr>
                    <w:numId w:val="7"/>
                  </w:numPr>
                  <w:ind w:left="174" w:hanging="174"/>
                  <w:jc w:val="both"/>
                </w:pPr>
              </w:pPrChange>
            </w:pPr>
            <w:ins w:id="891"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892" w:author="Autor">
                <w:r w:rsidRPr="00536549" w:rsidDel="00401B85">
                  <w:rPr>
                    <w:rFonts w:eastAsia="Calibri"/>
                  </w:rPr>
                  <w:delText>*</w:delText>
                </w:r>
                <w:r w:rsidR="00401B85" w:rsidRPr="00BB5A70" w:rsidDel="00D517AC">
                  <w:rPr>
                    <w:rFonts w:eastAsia="Calibri"/>
                    <w:vertAlign w:val="superscript"/>
                    <w:rPrChange w:id="893" w:author="Autor">
                      <w:rPr>
                        <w:rFonts w:eastAsia="Calibri"/>
                      </w:rPr>
                    </w:rPrChange>
                  </w:rPr>
                  <w:delText>1</w:delText>
                </w:r>
                <w:r w:rsidR="0067516A" w:rsidDel="00D517AC">
                  <w:rPr>
                    <w:rFonts w:eastAsia="Calibri"/>
                    <w:vertAlign w:val="superscript"/>
                  </w:rPr>
                  <w:delText>7</w:delText>
                </w:r>
                <w:r w:rsidR="00401B85" w:rsidRPr="00BB5A70" w:rsidDel="0067516A">
                  <w:rPr>
                    <w:rFonts w:eastAsia="Calibri"/>
                    <w:vertAlign w:val="superscript"/>
                    <w:rPrChange w:id="894" w:author="Autor">
                      <w:rPr>
                        <w:rFonts w:eastAsia="Calibri"/>
                      </w:rPr>
                    </w:rPrChange>
                  </w:rPr>
                  <w:delText>8</w:delText>
                </w:r>
              </w:del>
              <w:r w:rsidR="0067516A">
                <w:rPr>
                  <w:rFonts w:eastAsia="Calibri"/>
                  <w:vertAlign w:val="superscript"/>
                </w:rPr>
                <w:t xml:space="preserve"> </w:t>
              </w:r>
            </w:ins>
          </w:p>
          <w:p w14:paraId="2C90CB08" w14:textId="0B77ED45" w:rsidR="00301908" w:rsidRPr="0067516A" w:rsidDel="0015548F" w:rsidRDefault="0015548F" w:rsidP="00297867">
            <w:pPr>
              <w:pStyle w:val="Odsekzoznamu"/>
              <w:numPr>
                <w:ilvl w:val="0"/>
                <w:numId w:val="7"/>
              </w:numPr>
              <w:ind w:left="174" w:hanging="174"/>
              <w:rPr>
                <w:del w:id="895" w:author="Autor"/>
                <w:rFonts w:eastAsia="Calibri"/>
                <w:sz w:val="23"/>
                <w:szCs w:val="23"/>
              </w:rPr>
            </w:pPr>
            <w:ins w:id="896" w:author="Autor">
              <w:r w:rsidRPr="0067516A">
                <w:rPr>
                  <w:rFonts w:eastAsia="Calibri"/>
                </w:rPr>
                <w:t>alebo VŠ vzdelanie 2. stupňa</w:t>
              </w:r>
            </w:ins>
            <w:r w:rsidR="00556411">
              <w:rPr>
                <w:rFonts w:eastAsia="Calibri"/>
                <w:vertAlign w:val="superscript"/>
              </w:rPr>
              <w:t>2</w:t>
            </w:r>
            <w:r w:rsidR="005745FA">
              <w:rPr>
                <w:rFonts w:eastAsia="Calibri"/>
                <w:vertAlign w:val="superscript"/>
              </w:rPr>
              <w:t>8</w:t>
            </w:r>
            <w:ins w:id="897" w:author="Autor">
              <w:r w:rsidRPr="0067516A" w:rsidDel="0015548F">
                <w:rPr>
                  <w:rFonts w:eastAsia="Calibri"/>
                </w:rPr>
                <w:t xml:space="preserve"> </w:t>
              </w:r>
            </w:ins>
            <w:del w:id="898" w:author="Autor">
              <w:r w:rsidR="00301908" w:rsidRPr="0067516A" w:rsidDel="0015548F">
                <w:rPr>
                  <w:rFonts w:eastAsia="Calibri"/>
                  <w:sz w:val="23"/>
                  <w:szCs w:val="23"/>
                </w:rPr>
                <w:delText>VŠ vzdelanie 2. stupňa</w:delText>
              </w:r>
            </w:del>
          </w:p>
          <w:p w14:paraId="49C9B9E9" w14:textId="77777777" w:rsidR="00301908" w:rsidRPr="00536549" w:rsidRDefault="00301908">
            <w:pPr>
              <w:pStyle w:val="Odsekzoznamu"/>
              <w:numPr>
                <w:ilvl w:val="0"/>
                <w:numId w:val="7"/>
              </w:numPr>
              <w:ind w:left="174" w:hanging="174"/>
              <w:rPr>
                <w:rFonts w:eastAsia="Calibri"/>
              </w:rPr>
              <w:pPrChange w:id="899" w:author="Autor">
                <w:pPr/>
              </w:pPrChange>
            </w:pPr>
          </w:p>
        </w:tc>
        <w:tc>
          <w:tcPr>
            <w:tcW w:w="1617" w:type="pct"/>
            <w:shd w:val="clear" w:color="auto" w:fill="FFFFFF"/>
          </w:tcPr>
          <w:p w14:paraId="5AEE0ED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9BC16DC" w14:textId="6C460D4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900" w:author="Autor">
              <w:r w:rsidR="00A02A11">
                <w:rPr>
                  <w:rFonts w:eastAsia="Calibri"/>
                </w:rPr>
                <w:t>po</w:t>
              </w:r>
            </w:ins>
            <w:r w:rsidRPr="00536549">
              <w:rPr>
                <w:rFonts w:eastAsia="Calibri"/>
              </w:rPr>
              <w:t>užívateľ</w:t>
            </w:r>
          </w:p>
          <w:p w14:paraId="3FC5DE13" w14:textId="43D52691"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745FA">
              <w:rPr>
                <w:rFonts w:eastAsia="Calibri"/>
                <w:vertAlign w:val="superscript"/>
              </w:rPr>
              <w:t>29</w:t>
            </w:r>
          </w:p>
          <w:p w14:paraId="24E544F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a skúsenosti v oblasti hospodárskej korešpondencie </w:t>
            </w:r>
          </w:p>
          <w:p w14:paraId="0A9364D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14:paraId="53904CEB" w14:textId="77777777" w:rsidR="00B1508A" w:rsidRPr="00911639" w:rsidRDefault="00B1508A" w:rsidP="008E56BF">
            <w:pPr>
              <w:pStyle w:val="Odsekzoznamu"/>
              <w:numPr>
                <w:ilvl w:val="0"/>
                <w:numId w:val="7"/>
              </w:numPr>
              <w:ind w:right="-648"/>
              <w:jc w:val="both"/>
            </w:pPr>
            <w:r w:rsidRPr="00911639">
              <w:t>Sebadôvera</w:t>
            </w:r>
          </w:p>
          <w:p w14:paraId="61E3B1C7" w14:textId="77777777" w:rsidR="00B1508A" w:rsidRPr="00911639" w:rsidRDefault="00B1508A" w:rsidP="008E56BF">
            <w:pPr>
              <w:pStyle w:val="Odsekzoznamu"/>
              <w:numPr>
                <w:ilvl w:val="0"/>
                <w:numId w:val="7"/>
              </w:numPr>
              <w:ind w:right="-648"/>
              <w:jc w:val="both"/>
            </w:pPr>
            <w:r w:rsidRPr="00911639">
              <w:t>Svedomitosť a spoľahlivosť</w:t>
            </w:r>
          </w:p>
          <w:p w14:paraId="77281A66" w14:textId="77777777" w:rsidR="00B1508A" w:rsidRPr="00911639" w:rsidRDefault="00B1508A" w:rsidP="008E56BF">
            <w:pPr>
              <w:pStyle w:val="Odsekzoznamu"/>
              <w:numPr>
                <w:ilvl w:val="0"/>
                <w:numId w:val="7"/>
              </w:numPr>
              <w:ind w:right="-648"/>
              <w:jc w:val="both"/>
            </w:pPr>
            <w:r w:rsidRPr="00911639">
              <w:t>Samostatnosť</w:t>
            </w:r>
          </w:p>
          <w:p w14:paraId="5889A59A" w14:textId="77777777" w:rsidR="00B1508A" w:rsidRPr="00911639" w:rsidRDefault="00B1508A" w:rsidP="008E56BF">
            <w:pPr>
              <w:pStyle w:val="Odsekzoznamu"/>
              <w:numPr>
                <w:ilvl w:val="0"/>
                <w:numId w:val="7"/>
              </w:numPr>
              <w:ind w:right="-648"/>
              <w:jc w:val="both"/>
            </w:pPr>
            <w:r w:rsidRPr="00911639">
              <w:t>Motivácia</w:t>
            </w:r>
          </w:p>
          <w:p w14:paraId="33A2EA2D" w14:textId="77777777" w:rsidR="00B1508A" w:rsidRPr="00911639" w:rsidRDefault="00B1508A" w:rsidP="008E56BF">
            <w:pPr>
              <w:pStyle w:val="Odsekzoznamu"/>
              <w:numPr>
                <w:ilvl w:val="0"/>
                <w:numId w:val="7"/>
              </w:numPr>
              <w:ind w:right="-648"/>
              <w:jc w:val="both"/>
            </w:pPr>
            <w:r w:rsidRPr="00911639">
              <w:t>Adaptabilita a flexibilita</w:t>
            </w:r>
          </w:p>
          <w:p w14:paraId="0BFE830A" w14:textId="77777777" w:rsidR="00B61F49" w:rsidRDefault="00B1508A" w:rsidP="008E56BF">
            <w:pPr>
              <w:pStyle w:val="Odsekzoznamu"/>
              <w:numPr>
                <w:ilvl w:val="0"/>
                <w:numId w:val="7"/>
              </w:numPr>
              <w:ind w:right="-648"/>
              <w:jc w:val="both"/>
            </w:pPr>
            <w:r w:rsidRPr="00911639">
              <w:t xml:space="preserve">Schopnosť pracovať </w:t>
            </w:r>
          </w:p>
          <w:p w14:paraId="3DF5BD12" w14:textId="77777777" w:rsidR="00B1508A" w:rsidRPr="00911639" w:rsidRDefault="00B1508A" w:rsidP="008E56BF">
            <w:pPr>
              <w:pStyle w:val="Odsekzoznamu"/>
              <w:ind w:left="360" w:right="-648"/>
              <w:jc w:val="both"/>
            </w:pPr>
            <w:r w:rsidRPr="00911639">
              <w:t>pod tlakom</w:t>
            </w:r>
          </w:p>
          <w:p w14:paraId="17633C59" w14:textId="77777777" w:rsidR="00B1508A" w:rsidRPr="00911639" w:rsidRDefault="00B1508A" w:rsidP="008E56BF">
            <w:pPr>
              <w:pStyle w:val="Odsekzoznamu"/>
              <w:numPr>
                <w:ilvl w:val="0"/>
                <w:numId w:val="7"/>
              </w:numPr>
              <w:ind w:right="-648"/>
              <w:jc w:val="both"/>
            </w:pPr>
            <w:r w:rsidRPr="00911639">
              <w:t>Rozhodovacia schopnosť</w:t>
            </w:r>
          </w:p>
          <w:p w14:paraId="550EEFE2" w14:textId="77777777" w:rsidR="00B1508A" w:rsidRPr="00911639" w:rsidRDefault="00B1508A" w:rsidP="008E56BF">
            <w:pPr>
              <w:pStyle w:val="Odsekzoznamu"/>
              <w:numPr>
                <w:ilvl w:val="0"/>
                <w:numId w:val="7"/>
              </w:numPr>
              <w:ind w:right="-648"/>
              <w:jc w:val="both"/>
            </w:pPr>
            <w:r w:rsidRPr="00911639">
              <w:t>Komunikačné zručnosti</w:t>
            </w:r>
          </w:p>
          <w:p w14:paraId="39158ADE"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3F2BC0D1" w14:textId="77777777" w:rsidTr="008C6DDE">
        <w:trPr>
          <w:cantSplit/>
          <w:trHeight w:val="405"/>
          <w:jc w:val="center"/>
        </w:trPr>
        <w:tc>
          <w:tcPr>
            <w:tcW w:w="1034" w:type="pct"/>
            <w:tcBorders>
              <w:left w:val="single" w:sz="4" w:space="0" w:color="auto"/>
            </w:tcBorders>
            <w:shd w:val="clear" w:color="auto" w:fill="FFFFFF"/>
          </w:tcPr>
          <w:p w14:paraId="7FDB2734" w14:textId="77777777" w:rsidR="0032245D" w:rsidRPr="00536549" w:rsidRDefault="00D47F80" w:rsidP="002465B5">
            <w:pPr>
              <w:rPr>
                <w:rFonts w:eastAsia="Calibri"/>
                <w:b/>
                <w:iCs/>
              </w:rPr>
            </w:pPr>
            <w:r>
              <w:rPr>
                <w:rFonts w:eastAsia="Calibri"/>
                <w:b/>
                <w:iCs/>
              </w:rPr>
              <w:lastRenderedPageBreak/>
              <w:t>m</w:t>
            </w:r>
            <w:r w:rsidR="0032245D">
              <w:rPr>
                <w:rFonts w:eastAsia="Calibri"/>
                <w:b/>
                <w:iCs/>
              </w:rPr>
              <w:t>anažér overovania podnetov</w:t>
            </w:r>
          </w:p>
        </w:tc>
        <w:tc>
          <w:tcPr>
            <w:tcW w:w="818" w:type="pct"/>
            <w:shd w:val="clear" w:color="auto" w:fill="FFFFFF"/>
          </w:tcPr>
          <w:p w14:paraId="72D68881" w14:textId="5CF09DCB" w:rsidR="0015548F" w:rsidRPr="00536549" w:rsidDel="0067516A" w:rsidRDefault="0015548F">
            <w:pPr>
              <w:pStyle w:val="Odsekzoznamu"/>
              <w:numPr>
                <w:ilvl w:val="0"/>
                <w:numId w:val="7"/>
              </w:numPr>
              <w:ind w:left="174" w:hanging="174"/>
              <w:rPr>
                <w:ins w:id="901" w:author="Autor"/>
                <w:del w:id="902" w:author="Autor"/>
                <w:rFonts w:eastAsia="Calibri"/>
              </w:rPr>
              <w:pPrChange w:id="903" w:author="Autor">
                <w:pPr>
                  <w:pStyle w:val="Odsekzoznamu"/>
                  <w:numPr>
                    <w:numId w:val="7"/>
                  </w:numPr>
                  <w:ind w:left="174" w:hanging="174"/>
                  <w:jc w:val="both"/>
                </w:pPr>
              </w:pPrChange>
            </w:pPr>
            <w:ins w:id="904" w:author="Autor">
              <w:r>
                <w:rPr>
                  <w:rFonts w:eastAsia="Calibri"/>
                </w:rPr>
                <w:t xml:space="preserve">VŠ </w:t>
              </w:r>
              <w:r w:rsidRPr="00536549">
                <w:rPr>
                  <w:rFonts w:eastAsia="Calibri"/>
                </w:rPr>
                <w:t xml:space="preserve">vzdelanie </w:t>
              </w:r>
              <w:r>
                <w:rPr>
                  <w:rFonts w:eastAsia="Calibri"/>
                </w:rPr>
                <w:t>1</w:t>
              </w:r>
              <w:r w:rsidRPr="00536549">
                <w:rPr>
                  <w:rFonts w:eastAsia="Calibri"/>
                </w:rPr>
                <w:t>. stupňa</w:t>
              </w:r>
              <w:del w:id="905" w:author="Autor">
                <w:r w:rsidRPr="00536549" w:rsidDel="00401B85">
                  <w:rPr>
                    <w:rFonts w:eastAsia="Calibri"/>
                  </w:rPr>
                  <w:delText>*</w:delText>
                </w:r>
                <w:r w:rsidR="00401B85" w:rsidRPr="00BB5A70" w:rsidDel="00D517AC">
                  <w:rPr>
                    <w:rFonts w:eastAsia="Calibri"/>
                    <w:vertAlign w:val="superscript"/>
                    <w:rPrChange w:id="906" w:author="Autor">
                      <w:rPr>
                        <w:rFonts w:eastAsia="Calibri"/>
                      </w:rPr>
                    </w:rPrChange>
                  </w:rPr>
                  <w:delText>1</w:delText>
                </w:r>
                <w:r w:rsidR="00401B85" w:rsidRPr="00BB5A70" w:rsidDel="0067516A">
                  <w:rPr>
                    <w:rFonts w:eastAsia="Calibri"/>
                    <w:vertAlign w:val="superscript"/>
                    <w:rPrChange w:id="907" w:author="Autor">
                      <w:rPr>
                        <w:rFonts w:eastAsia="Calibri"/>
                      </w:rPr>
                    </w:rPrChange>
                  </w:rPr>
                  <w:delText>8</w:delText>
                </w:r>
                <w:r w:rsidR="0067516A" w:rsidDel="00D517AC">
                  <w:rPr>
                    <w:rFonts w:eastAsia="Calibri"/>
                    <w:vertAlign w:val="superscript"/>
                  </w:rPr>
                  <w:delText>7</w:delText>
                </w:r>
              </w:del>
              <w:r w:rsidR="0067516A">
                <w:rPr>
                  <w:rFonts w:eastAsia="Calibri"/>
                  <w:vertAlign w:val="superscript"/>
                </w:rPr>
                <w:t xml:space="preserve"> </w:t>
              </w:r>
            </w:ins>
          </w:p>
          <w:p w14:paraId="701FD590" w14:textId="31C18266" w:rsidR="00CF6AB4" w:rsidRPr="0067516A" w:rsidDel="0015548F" w:rsidRDefault="0015548F" w:rsidP="00297867">
            <w:pPr>
              <w:pStyle w:val="Odsekzoznamu"/>
              <w:numPr>
                <w:ilvl w:val="0"/>
                <w:numId w:val="7"/>
              </w:numPr>
              <w:ind w:left="174" w:hanging="174"/>
              <w:rPr>
                <w:del w:id="908" w:author="Autor"/>
                <w:rFonts w:eastAsia="Calibri"/>
                <w:sz w:val="23"/>
                <w:szCs w:val="23"/>
              </w:rPr>
            </w:pPr>
            <w:ins w:id="909" w:author="Autor">
              <w:r w:rsidRPr="0067516A">
                <w:rPr>
                  <w:rFonts w:eastAsia="Calibri"/>
                </w:rPr>
                <w:t>alebo VŠ vzdelanie 2. stupňa</w:t>
              </w:r>
              <w:r w:rsidR="00D517AC">
                <w:rPr>
                  <w:rStyle w:val="Odkaznapoznmkupodiarou"/>
                  <w:rFonts w:eastAsia="Calibri"/>
                </w:rPr>
                <w:footnoteReference w:id="31"/>
              </w:r>
              <w:r w:rsidRPr="0067516A" w:rsidDel="0015548F">
                <w:rPr>
                  <w:rFonts w:eastAsia="Calibri"/>
                </w:rPr>
                <w:t xml:space="preserve"> </w:t>
              </w:r>
            </w:ins>
            <w:del w:id="918" w:author="Autor">
              <w:r w:rsidR="00CF6AB4" w:rsidRPr="0067516A" w:rsidDel="0015548F">
                <w:rPr>
                  <w:rFonts w:eastAsia="Calibri"/>
                  <w:sz w:val="23"/>
                  <w:szCs w:val="23"/>
                </w:rPr>
                <w:delText>VŠ vzdelanie 2. stupňa</w:delText>
              </w:r>
            </w:del>
          </w:p>
          <w:p w14:paraId="157BEA1B" w14:textId="5C3CD9E2" w:rsidR="0032245D" w:rsidRPr="00CF6AB4" w:rsidRDefault="0032245D">
            <w:pPr>
              <w:pStyle w:val="Odsekzoznamu"/>
              <w:numPr>
                <w:ilvl w:val="0"/>
                <w:numId w:val="7"/>
              </w:numPr>
              <w:ind w:left="174" w:hanging="174"/>
              <w:rPr>
                <w:rFonts w:eastAsia="Calibri"/>
                <w:sz w:val="23"/>
                <w:szCs w:val="23"/>
              </w:rPr>
              <w:pPrChange w:id="919" w:author="Autor">
                <w:pPr/>
              </w:pPrChange>
            </w:pPr>
          </w:p>
        </w:tc>
        <w:tc>
          <w:tcPr>
            <w:tcW w:w="1617" w:type="pct"/>
            <w:shd w:val="clear" w:color="auto" w:fill="FFFFFF"/>
          </w:tcPr>
          <w:p w14:paraId="4DD0DD28" w14:textId="77777777" w:rsidR="0032245D" w:rsidRDefault="00B95977" w:rsidP="008E56BF">
            <w:pPr>
              <w:pStyle w:val="Odsekzoznamu"/>
              <w:numPr>
                <w:ilvl w:val="0"/>
                <w:numId w:val="7"/>
              </w:numPr>
              <w:ind w:left="174" w:hanging="174"/>
              <w:jc w:val="both"/>
              <w:rPr>
                <w:rFonts w:eastAsia="Calibri"/>
              </w:rPr>
            </w:pPr>
            <w:r>
              <w:rPr>
                <w:rFonts w:eastAsia="Calibri"/>
              </w:rPr>
              <w:t xml:space="preserve">   </w:t>
            </w:r>
            <w:r w:rsidR="0032245D">
              <w:rPr>
                <w:rFonts w:eastAsia="Calibri"/>
              </w:rPr>
              <w:t>prax v odbore 2 roky</w:t>
            </w:r>
          </w:p>
          <w:p w14:paraId="60C12F15" w14:textId="3EE338E2" w:rsidR="0032245D" w:rsidRPr="0032245D" w:rsidRDefault="0032245D" w:rsidP="008E56BF">
            <w:pPr>
              <w:pStyle w:val="Odsekzoznamu"/>
              <w:numPr>
                <w:ilvl w:val="0"/>
                <w:numId w:val="7"/>
              </w:numPr>
              <w:jc w:val="both"/>
              <w:rPr>
                <w:rFonts w:eastAsia="Calibri"/>
              </w:rPr>
            </w:pPr>
            <w:r w:rsidRPr="0032245D">
              <w:rPr>
                <w:rFonts w:eastAsia="Calibri"/>
              </w:rPr>
              <w:t xml:space="preserve">znalosť práce s PC - </w:t>
            </w:r>
            <w:ins w:id="920" w:author="Autor">
              <w:r w:rsidR="00A02A11">
                <w:rPr>
                  <w:rFonts w:eastAsia="Calibri"/>
                </w:rPr>
                <w:t>po</w:t>
              </w:r>
            </w:ins>
            <w:r w:rsidRPr="0032245D">
              <w:rPr>
                <w:rFonts w:eastAsia="Calibri"/>
              </w:rPr>
              <w:t>užívateľ</w:t>
            </w:r>
          </w:p>
          <w:p w14:paraId="6E381384" w14:textId="75728675" w:rsidR="0032245D" w:rsidRPr="0032245D" w:rsidRDefault="0032245D" w:rsidP="008E56BF">
            <w:pPr>
              <w:pStyle w:val="Odsekzoznamu"/>
              <w:numPr>
                <w:ilvl w:val="0"/>
                <w:numId w:val="7"/>
              </w:numPr>
              <w:jc w:val="both"/>
              <w:rPr>
                <w:rFonts w:eastAsia="Calibri"/>
              </w:rPr>
            </w:pPr>
            <w:r w:rsidRPr="0032245D">
              <w:rPr>
                <w:rFonts w:eastAsia="Calibri"/>
              </w:rPr>
              <w:t>vítaná prax v oblasti implementácie fondov EÚ 1 rok alebo 1,5 roka v obdobnej oblasti</w:t>
            </w:r>
            <w:ins w:id="921" w:author="Autor">
              <w:r w:rsidR="00F4424E">
                <w:rPr>
                  <w:rStyle w:val="Odkaznapoznmkupodiarou"/>
                  <w:rFonts w:eastAsia="Calibri"/>
                </w:rPr>
                <w:footnoteReference w:id="32"/>
              </w:r>
            </w:ins>
            <w:del w:id="923" w:author="Autor">
              <w:r w:rsidRPr="00BB5A70" w:rsidDel="00B9443F">
                <w:rPr>
                  <w:rFonts w:eastAsia="Calibri"/>
                  <w:vertAlign w:val="superscript"/>
                  <w:rPrChange w:id="924" w:author="Autor">
                    <w:rPr>
                      <w:rFonts w:eastAsia="Calibri"/>
                    </w:rPr>
                  </w:rPrChange>
                </w:rPr>
                <w:delText>*</w:delText>
              </w:r>
            </w:del>
            <w:ins w:id="925" w:author="Autor">
              <w:del w:id="926" w:author="Autor">
                <w:r w:rsidR="00B9443F" w:rsidDel="00F4424E">
                  <w:rPr>
                    <w:rFonts w:eastAsia="Calibri"/>
                    <w:vertAlign w:val="superscript"/>
                  </w:rPr>
                  <w:delText>1</w:delText>
                </w:r>
                <w:r w:rsidR="007B3C34" w:rsidDel="00F4424E">
                  <w:rPr>
                    <w:rFonts w:eastAsia="Calibri"/>
                    <w:vertAlign w:val="superscript"/>
                  </w:rPr>
                  <w:delText>8</w:delText>
                </w:r>
                <w:r w:rsidR="00B9443F" w:rsidDel="007B3C34">
                  <w:rPr>
                    <w:rFonts w:eastAsia="Calibri"/>
                    <w:vertAlign w:val="superscript"/>
                  </w:rPr>
                  <w:delText>7</w:delText>
                </w:r>
              </w:del>
            </w:ins>
          </w:p>
          <w:p w14:paraId="78519574" w14:textId="77777777" w:rsidR="0032245D" w:rsidRPr="0032245D" w:rsidRDefault="0032245D" w:rsidP="008E56BF">
            <w:pPr>
              <w:pStyle w:val="Odsekzoznamu"/>
              <w:numPr>
                <w:ilvl w:val="0"/>
                <w:numId w:val="7"/>
              </w:numPr>
              <w:jc w:val="both"/>
              <w:rPr>
                <w:rFonts w:eastAsia="Calibri"/>
              </w:rPr>
            </w:pPr>
            <w:r w:rsidRPr="0032245D">
              <w:rPr>
                <w:rFonts w:eastAsia="Calibri"/>
              </w:rPr>
              <w:t>znalosť legislatívy SR a EÚ,  vykonávacích predpisov</w:t>
            </w:r>
          </w:p>
          <w:p w14:paraId="6CDF6F8F" w14:textId="77777777" w:rsidR="0032245D" w:rsidRPr="00536549" w:rsidRDefault="0032245D" w:rsidP="008E56BF">
            <w:pPr>
              <w:pStyle w:val="Odsekzoznamu"/>
              <w:numPr>
                <w:ilvl w:val="0"/>
                <w:numId w:val="7"/>
              </w:numPr>
              <w:jc w:val="both"/>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52C7BADB" w14:textId="77777777" w:rsidR="00B1508A" w:rsidRPr="00911639" w:rsidRDefault="00B1508A" w:rsidP="008E56BF">
            <w:pPr>
              <w:pStyle w:val="Odsekzoznamu"/>
              <w:numPr>
                <w:ilvl w:val="0"/>
                <w:numId w:val="7"/>
              </w:numPr>
              <w:ind w:right="-648"/>
              <w:jc w:val="both"/>
            </w:pPr>
            <w:r w:rsidRPr="00911639">
              <w:t>Sebadôvera</w:t>
            </w:r>
          </w:p>
          <w:p w14:paraId="535851C7" w14:textId="77777777" w:rsidR="00B1508A" w:rsidRPr="00911639" w:rsidRDefault="00B1508A" w:rsidP="008E56BF">
            <w:pPr>
              <w:pStyle w:val="Odsekzoznamu"/>
              <w:numPr>
                <w:ilvl w:val="0"/>
                <w:numId w:val="7"/>
              </w:numPr>
              <w:ind w:right="-648"/>
              <w:jc w:val="both"/>
            </w:pPr>
            <w:r w:rsidRPr="00911639">
              <w:t>Svedomitosť a spoľahlivosť</w:t>
            </w:r>
          </w:p>
          <w:p w14:paraId="7E46208C" w14:textId="77777777" w:rsidR="00B1508A" w:rsidRPr="00911639" w:rsidRDefault="00B1508A" w:rsidP="008E56BF">
            <w:pPr>
              <w:pStyle w:val="Odsekzoznamu"/>
              <w:numPr>
                <w:ilvl w:val="0"/>
                <w:numId w:val="7"/>
              </w:numPr>
              <w:ind w:right="-648"/>
              <w:jc w:val="both"/>
            </w:pPr>
            <w:r w:rsidRPr="00911639">
              <w:t>Samostatnosť</w:t>
            </w:r>
          </w:p>
          <w:p w14:paraId="635B9238" w14:textId="77777777" w:rsidR="00B1508A" w:rsidRPr="00911639" w:rsidRDefault="00B1508A" w:rsidP="008E56BF">
            <w:pPr>
              <w:pStyle w:val="Odsekzoznamu"/>
              <w:numPr>
                <w:ilvl w:val="0"/>
                <w:numId w:val="7"/>
              </w:numPr>
              <w:ind w:right="-648"/>
              <w:jc w:val="both"/>
            </w:pPr>
            <w:r w:rsidRPr="00911639">
              <w:t>Motivácia</w:t>
            </w:r>
          </w:p>
          <w:p w14:paraId="4B0555D2" w14:textId="77777777" w:rsidR="00B1508A" w:rsidRPr="00911639" w:rsidRDefault="00B1508A" w:rsidP="008E56BF">
            <w:pPr>
              <w:pStyle w:val="Odsekzoznamu"/>
              <w:numPr>
                <w:ilvl w:val="0"/>
                <w:numId w:val="7"/>
              </w:numPr>
              <w:ind w:right="-648"/>
              <w:jc w:val="both"/>
            </w:pPr>
            <w:r w:rsidRPr="00911639">
              <w:t>Adaptabilita a flexibilita</w:t>
            </w:r>
          </w:p>
          <w:p w14:paraId="26BA2D36" w14:textId="77777777" w:rsidR="00B61F49" w:rsidRDefault="00B1508A" w:rsidP="008E56BF">
            <w:pPr>
              <w:pStyle w:val="Odsekzoznamu"/>
              <w:numPr>
                <w:ilvl w:val="0"/>
                <w:numId w:val="7"/>
              </w:numPr>
              <w:ind w:right="-648"/>
              <w:jc w:val="both"/>
            </w:pPr>
            <w:r w:rsidRPr="00911639">
              <w:t xml:space="preserve">Schopnosť pracovať </w:t>
            </w:r>
          </w:p>
          <w:p w14:paraId="4F6534E0" w14:textId="77777777" w:rsidR="00B1508A" w:rsidRPr="00911639" w:rsidRDefault="00B1508A" w:rsidP="008E56BF">
            <w:pPr>
              <w:pStyle w:val="Odsekzoznamu"/>
              <w:ind w:left="360" w:right="-648"/>
              <w:jc w:val="both"/>
            </w:pPr>
            <w:r w:rsidRPr="00911639">
              <w:t>pod tlakom</w:t>
            </w:r>
          </w:p>
          <w:p w14:paraId="78AA616B" w14:textId="77777777" w:rsidR="00B1508A" w:rsidRPr="00911639" w:rsidRDefault="00B1508A" w:rsidP="008E56BF">
            <w:pPr>
              <w:pStyle w:val="Odsekzoznamu"/>
              <w:numPr>
                <w:ilvl w:val="0"/>
                <w:numId w:val="7"/>
              </w:numPr>
              <w:ind w:right="-648"/>
              <w:jc w:val="both"/>
            </w:pPr>
            <w:r w:rsidRPr="00911639">
              <w:t>Rozhodovacia schopnosť</w:t>
            </w:r>
          </w:p>
          <w:p w14:paraId="3B68433A" w14:textId="77777777" w:rsidR="00B1508A" w:rsidRPr="00911639" w:rsidRDefault="00B1508A" w:rsidP="008E56BF">
            <w:pPr>
              <w:pStyle w:val="Odsekzoznamu"/>
              <w:numPr>
                <w:ilvl w:val="0"/>
                <w:numId w:val="7"/>
              </w:numPr>
              <w:ind w:right="-648"/>
              <w:jc w:val="both"/>
            </w:pPr>
            <w:r w:rsidRPr="00911639">
              <w:t>Komunikačné zručnosti</w:t>
            </w:r>
          </w:p>
          <w:p w14:paraId="29E7DD91" w14:textId="77777777" w:rsidR="0032245D" w:rsidRPr="001E75AE" w:rsidRDefault="00B1508A" w:rsidP="008E56BF">
            <w:pPr>
              <w:pStyle w:val="Odsekzoznamu"/>
              <w:numPr>
                <w:ilvl w:val="0"/>
                <w:numId w:val="7"/>
              </w:numPr>
              <w:jc w:val="both"/>
            </w:pPr>
            <w:r w:rsidRPr="00911639">
              <w:t>Analytické, koncepčné a strategické myslenie</w:t>
            </w:r>
          </w:p>
        </w:tc>
      </w:tr>
    </w:tbl>
    <w:p w14:paraId="2FF38164" w14:textId="7CDBFE1E" w:rsidR="00530435" w:rsidRPr="00121AD0" w:rsidRDefault="00530435" w:rsidP="00752292">
      <w:pPr>
        <w:spacing w:after="200" w:line="276" w:lineRule="auto"/>
        <w:rPr>
          <w:b/>
        </w:rPr>
      </w:pPr>
      <w:r>
        <w:rPr>
          <w:b/>
          <w:i/>
        </w:rPr>
        <w:br w:type="page"/>
      </w:r>
    </w:p>
    <w:p w14:paraId="2BB7B185" w14:textId="77777777" w:rsidR="002920B8" w:rsidRPr="00752292" w:rsidRDefault="002920B8" w:rsidP="005358A2">
      <w:pPr>
        <w:pStyle w:val="Popis"/>
        <w:keepNext/>
        <w:spacing w:before="120" w:after="120" w:line="276" w:lineRule="auto"/>
        <w:jc w:val="both"/>
        <w:rPr>
          <w:lang w:val="sk-SK"/>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r>
        <w:rPr>
          <w:b/>
          <w:i w:val="0"/>
          <w:sz w:val="24"/>
          <w:szCs w:val="24"/>
          <w:lang w:val="sk-SK"/>
        </w:rPr>
        <w:t xml:space="preserve"> na platobnej jednotke</w:t>
      </w:r>
    </w:p>
    <w:tbl>
      <w:tblPr>
        <w:tblStyle w:val="Mriekatabuky"/>
        <w:tblW w:w="10642" w:type="dxa"/>
        <w:jc w:val="center"/>
        <w:tblLook w:val="04A0" w:firstRow="1" w:lastRow="0" w:firstColumn="1" w:lastColumn="0" w:noHBand="0" w:noVBand="1"/>
      </w:tblPr>
      <w:tblGrid>
        <w:gridCol w:w="1853"/>
        <w:gridCol w:w="1984"/>
        <w:gridCol w:w="3104"/>
        <w:gridCol w:w="3701"/>
      </w:tblGrid>
      <w:tr w:rsidR="003A5C83" w14:paraId="3770A7DF" w14:textId="77777777" w:rsidTr="008E56BF">
        <w:trPr>
          <w:jc w:val="center"/>
        </w:trPr>
        <w:tc>
          <w:tcPr>
            <w:tcW w:w="1853" w:type="dxa"/>
          </w:tcPr>
          <w:p w14:paraId="41220D23" w14:textId="77777777" w:rsidR="003A5C83" w:rsidRPr="00C21BA8" w:rsidRDefault="003A5C83" w:rsidP="00502866">
            <w:pPr>
              <w:spacing w:before="120" w:after="120"/>
              <w:jc w:val="both"/>
              <w:rPr>
                <w:b/>
              </w:rPr>
            </w:pPr>
            <w:r w:rsidRPr="003A5C83">
              <w:rPr>
                <w:b/>
              </w:rPr>
              <w:t>Pracovná pozícia</w:t>
            </w:r>
          </w:p>
        </w:tc>
        <w:tc>
          <w:tcPr>
            <w:tcW w:w="1984" w:type="dxa"/>
          </w:tcPr>
          <w:p w14:paraId="525EDF0A" w14:textId="77777777" w:rsidR="003A5C83" w:rsidRPr="00C01632" w:rsidRDefault="003A5C83" w:rsidP="00C01632">
            <w:pPr>
              <w:spacing w:before="120" w:after="120"/>
              <w:jc w:val="center"/>
            </w:pPr>
            <w:r w:rsidRPr="00C01632">
              <w:rPr>
                <w:b/>
              </w:rPr>
              <w:t>Kvalifikačné predpoklady - všeobecné</w:t>
            </w:r>
          </w:p>
        </w:tc>
        <w:tc>
          <w:tcPr>
            <w:tcW w:w="3104" w:type="dxa"/>
          </w:tcPr>
          <w:p w14:paraId="1C9F6EFB" w14:textId="77777777" w:rsidR="003A5C83" w:rsidRPr="00C01632" w:rsidRDefault="003A5C83" w:rsidP="00C01632">
            <w:pPr>
              <w:spacing w:before="120" w:after="120"/>
              <w:jc w:val="center"/>
            </w:pPr>
            <w:r w:rsidRPr="00C01632">
              <w:rPr>
                <w:b/>
              </w:rPr>
              <w:t>Kvalifikačné predpoklady – špecifické</w:t>
            </w:r>
          </w:p>
        </w:tc>
        <w:tc>
          <w:tcPr>
            <w:tcW w:w="3701" w:type="dxa"/>
          </w:tcPr>
          <w:p w14:paraId="2B715FB0" w14:textId="77777777"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14:paraId="6BEB183D" w14:textId="77777777" w:rsidTr="008E56BF">
        <w:trPr>
          <w:jc w:val="center"/>
        </w:trPr>
        <w:tc>
          <w:tcPr>
            <w:tcW w:w="1853" w:type="dxa"/>
          </w:tcPr>
          <w:p w14:paraId="77E4F40B" w14:textId="77777777" w:rsidR="002920B8" w:rsidRPr="00C01632" w:rsidRDefault="00D47F80" w:rsidP="00502866">
            <w:pPr>
              <w:spacing w:before="120" w:after="120"/>
              <w:jc w:val="both"/>
              <w:rPr>
                <w:b/>
              </w:rPr>
            </w:pPr>
            <w:r>
              <w:rPr>
                <w:b/>
              </w:rPr>
              <w:t>f</w:t>
            </w:r>
            <w:r w:rsidR="0036761D" w:rsidRPr="00C01632">
              <w:rPr>
                <w:b/>
              </w:rPr>
              <w:t>inančný overovateľ</w:t>
            </w:r>
            <w:r w:rsidR="00653409">
              <w:rPr>
                <w:b/>
              </w:rPr>
              <w:t xml:space="preserve"> PJ</w:t>
            </w:r>
          </w:p>
        </w:tc>
        <w:tc>
          <w:tcPr>
            <w:tcW w:w="1984" w:type="dxa"/>
          </w:tcPr>
          <w:p w14:paraId="2DF19E26" w14:textId="020ECAC9" w:rsidR="0015548F" w:rsidRPr="00BB5A70" w:rsidDel="0067516A" w:rsidRDefault="0015548F">
            <w:pPr>
              <w:pStyle w:val="Odsekzoznamu"/>
              <w:numPr>
                <w:ilvl w:val="0"/>
                <w:numId w:val="7"/>
              </w:numPr>
              <w:ind w:left="174" w:hanging="174"/>
              <w:rPr>
                <w:ins w:id="927" w:author="Autor"/>
                <w:del w:id="928" w:author="Autor"/>
                <w:rFonts w:eastAsia="Calibri"/>
                <w:rPrChange w:id="929" w:author="Autor">
                  <w:rPr>
                    <w:ins w:id="930" w:author="Autor"/>
                    <w:del w:id="931" w:author="Autor"/>
                    <w:rFonts w:eastAsia="Calibri"/>
                    <w:vertAlign w:val="superscript"/>
                  </w:rPr>
                </w:rPrChange>
              </w:rPr>
              <w:pPrChange w:id="932" w:author="Autor">
                <w:pPr>
                  <w:pStyle w:val="Odsekzoznamu"/>
                  <w:numPr>
                    <w:numId w:val="7"/>
                  </w:numPr>
                  <w:ind w:left="174" w:hanging="174"/>
                  <w:jc w:val="both"/>
                </w:pPr>
              </w:pPrChange>
            </w:pPr>
            <w:ins w:id="933" w:author="Autor">
              <w:r w:rsidRPr="0067516A">
                <w:rPr>
                  <w:rFonts w:eastAsia="Calibri"/>
                </w:rPr>
                <w:t>VŠ vzdelanie 1. stupňa</w:t>
              </w:r>
              <w:del w:id="934" w:author="Autor">
                <w:r w:rsidR="0067516A" w:rsidRPr="0067516A" w:rsidDel="00D517AC">
                  <w:rPr>
                    <w:rFonts w:eastAsia="Calibri"/>
                    <w:vertAlign w:val="superscript"/>
                  </w:rPr>
                  <w:delText>17</w:delText>
                </w:r>
              </w:del>
              <w:r w:rsidR="0067516A">
                <w:rPr>
                  <w:rFonts w:eastAsia="Calibri"/>
                </w:rPr>
                <w:t xml:space="preserve"> </w:t>
              </w:r>
              <w:del w:id="935" w:author="Autor">
                <w:r w:rsidRPr="0067516A" w:rsidDel="00401B85">
                  <w:rPr>
                    <w:rFonts w:eastAsia="Calibri"/>
                  </w:rPr>
                  <w:delText>*</w:delText>
                </w:r>
              </w:del>
            </w:ins>
          </w:p>
          <w:p w14:paraId="53E21AC0" w14:textId="306C0D9C" w:rsidR="00401B85" w:rsidRPr="0067516A" w:rsidDel="00401B85" w:rsidRDefault="00401B85">
            <w:pPr>
              <w:pStyle w:val="Odsekzoznamu"/>
              <w:numPr>
                <w:ilvl w:val="0"/>
                <w:numId w:val="7"/>
              </w:numPr>
              <w:ind w:left="174" w:hanging="174"/>
              <w:rPr>
                <w:ins w:id="936" w:author="Autor"/>
                <w:del w:id="937" w:author="Autor"/>
                <w:rFonts w:eastAsia="Calibri"/>
              </w:rPr>
              <w:pPrChange w:id="938" w:author="Autor">
                <w:pPr>
                  <w:pStyle w:val="Odsekzoznamu"/>
                  <w:numPr>
                    <w:numId w:val="7"/>
                  </w:numPr>
                  <w:ind w:left="174" w:hanging="174"/>
                  <w:jc w:val="both"/>
                </w:pPr>
              </w:pPrChange>
            </w:pPr>
          </w:p>
          <w:p w14:paraId="257348A0" w14:textId="6417B698" w:rsidR="006C7574" w:rsidRPr="00BB5A70" w:rsidDel="0015548F" w:rsidRDefault="006077F3">
            <w:pPr>
              <w:pStyle w:val="Odsekzoznamu"/>
              <w:numPr>
                <w:ilvl w:val="0"/>
                <w:numId w:val="7"/>
              </w:numPr>
              <w:ind w:left="174" w:hanging="174"/>
              <w:rPr>
                <w:del w:id="939" w:author="Autor"/>
                <w:rFonts w:eastAsia="Calibri"/>
                <w:rPrChange w:id="940" w:author="Autor">
                  <w:rPr>
                    <w:del w:id="941" w:author="Autor"/>
                    <w:sz w:val="23"/>
                    <w:szCs w:val="23"/>
                  </w:rPr>
                </w:rPrChange>
              </w:rPr>
              <w:pPrChange w:id="942" w:author="Autor">
                <w:pPr>
                  <w:framePr w:wrap="around" w:hAnchor="margin" w:xAlign="center" w:yAlign="bottom"/>
                  <w:numPr>
                    <w:numId w:val="18"/>
                  </w:numPr>
                  <w:spacing w:before="120" w:after="120"/>
                  <w:ind w:left="360" w:hanging="360"/>
                  <w:jc w:val="both"/>
                </w:pPr>
              </w:pPrChange>
            </w:pPr>
            <w:ins w:id="943" w:author="Autor">
              <w:r>
                <w:rPr>
                  <w:rFonts w:eastAsia="Calibri"/>
                </w:rPr>
                <w:t>a</w:t>
              </w:r>
              <w:r w:rsidR="0015548F">
                <w:rPr>
                  <w:rFonts w:eastAsia="Calibri"/>
                </w:rPr>
                <w:t>lebo</w:t>
              </w:r>
              <w:r>
                <w:rPr>
                  <w:rFonts w:eastAsia="Calibri"/>
                </w:rPr>
                <w:t xml:space="preserve"> </w:t>
              </w:r>
              <w:r w:rsidR="0015548F" w:rsidRPr="00536549">
                <w:rPr>
                  <w:rFonts w:eastAsia="Calibri"/>
                </w:rPr>
                <w:t>VŠ vzdelanie 2. stupňa</w:t>
              </w:r>
              <w:r w:rsidR="00D517AC">
                <w:rPr>
                  <w:rStyle w:val="Odkaznapoznmkupodiarou"/>
                  <w:rFonts w:eastAsia="Calibri"/>
                </w:rPr>
                <w:footnoteReference w:id="33"/>
              </w:r>
              <w:del w:id="953" w:author="Autor">
                <w:r w:rsidR="0015548F" w:rsidRPr="00536549" w:rsidDel="00D517AC">
                  <w:rPr>
                    <w:rFonts w:eastAsia="Calibri"/>
                  </w:rPr>
                  <w:delText xml:space="preserve"> </w:delText>
                </w:r>
              </w:del>
            </w:ins>
            <w:del w:id="954" w:author="Autor">
              <w:r w:rsidR="006C7574" w:rsidRPr="00BB5A70" w:rsidDel="0015548F">
                <w:rPr>
                  <w:rFonts w:eastAsia="Calibri"/>
                  <w:rPrChange w:id="955" w:author="Autor">
                    <w:rPr>
                      <w:sz w:val="23"/>
                      <w:szCs w:val="23"/>
                    </w:rPr>
                  </w:rPrChange>
                </w:rPr>
                <w:delText>VŠ vzdelanie 2.</w:delText>
              </w:r>
              <w:r w:rsidR="00653409" w:rsidRPr="00BB5A70" w:rsidDel="0015548F">
                <w:rPr>
                  <w:rFonts w:eastAsia="Calibri"/>
                  <w:rPrChange w:id="956" w:author="Autor">
                    <w:rPr>
                      <w:sz w:val="23"/>
                      <w:szCs w:val="23"/>
                    </w:rPr>
                  </w:rPrChange>
                </w:rPr>
                <w:delText xml:space="preserve"> </w:delText>
              </w:r>
              <w:r w:rsidR="006C7574" w:rsidRPr="00BB5A70" w:rsidDel="0015548F">
                <w:rPr>
                  <w:rFonts w:eastAsia="Calibri"/>
                  <w:rPrChange w:id="957" w:author="Autor">
                    <w:rPr>
                      <w:sz w:val="23"/>
                      <w:szCs w:val="23"/>
                    </w:rPr>
                  </w:rPrChange>
                </w:rPr>
                <w:delText xml:space="preserve">stupňa </w:delText>
              </w:r>
            </w:del>
          </w:p>
          <w:p w14:paraId="52B5FB10" w14:textId="77777777" w:rsidR="002920B8" w:rsidRPr="00BB5A70" w:rsidRDefault="002920B8">
            <w:pPr>
              <w:pStyle w:val="Odsekzoznamu"/>
              <w:numPr>
                <w:ilvl w:val="0"/>
                <w:numId w:val="7"/>
              </w:numPr>
              <w:ind w:left="174" w:hanging="174"/>
              <w:rPr>
                <w:rFonts w:eastAsia="Calibri"/>
                <w:rPrChange w:id="958" w:author="Autor">
                  <w:rPr>
                    <w:sz w:val="18"/>
                    <w:szCs w:val="18"/>
                  </w:rPr>
                </w:rPrChange>
              </w:rPr>
              <w:pPrChange w:id="959" w:author="Autor">
                <w:pPr>
                  <w:spacing w:before="120" w:after="120"/>
                  <w:jc w:val="both"/>
                </w:pPr>
              </w:pPrChange>
            </w:pPr>
          </w:p>
        </w:tc>
        <w:tc>
          <w:tcPr>
            <w:tcW w:w="3104" w:type="dxa"/>
          </w:tcPr>
          <w:p w14:paraId="2A6D85F5" w14:textId="77777777" w:rsidR="006C7574" w:rsidRPr="00833A58" w:rsidRDefault="006C7574" w:rsidP="008E56BF">
            <w:pPr>
              <w:framePr w:wrap="around" w:hAnchor="margin" w:xAlign="center" w:yAlign="bottom"/>
              <w:numPr>
                <w:ilvl w:val="0"/>
                <w:numId w:val="18"/>
              </w:numPr>
              <w:contextualSpacing/>
              <w:jc w:val="both"/>
              <w:rPr>
                <w:rFonts w:eastAsia="Calibri"/>
              </w:rPr>
            </w:pPr>
            <w:r w:rsidRPr="00C01632">
              <w:rPr>
                <w:rFonts w:eastAsia="Calibri"/>
                <w:noProof/>
              </w:rPr>
              <w:t>znalosť anglického jazyka vítaná</w:t>
            </w:r>
          </w:p>
          <w:p w14:paraId="46B8C61F" w14:textId="77777777" w:rsidR="006C7574" w:rsidRPr="00833A58" w:rsidRDefault="006C7574"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39955CFE" w14:textId="7E960277" w:rsidR="006C7574" w:rsidRDefault="006C7574" w:rsidP="008E56BF">
            <w:pPr>
              <w:numPr>
                <w:ilvl w:val="0"/>
                <w:numId w:val="18"/>
              </w:numPr>
              <w:contextualSpacing/>
              <w:jc w:val="both"/>
              <w:rPr>
                <w:rFonts w:eastAsia="Calibri"/>
              </w:rPr>
            </w:pPr>
            <w:r w:rsidRPr="00C01632">
              <w:rPr>
                <w:rFonts w:eastAsia="Calibri"/>
                <w:noProof/>
              </w:rPr>
              <w:t xml:space="preserve">prax v oblasti finančného riadenia EŠIF/ kontroly/ vítaná </w:t>
            </w:r>
          </w:p>
          <w:p w14:paraId="28F679CC" w14:textId="17949F16" w:rsidR="002920B8" w:rsidRPr="005358A2" w:rsidRDefault="00904917" w:rsidP="008E56BF">
            <w:pPr>
              <w:numPr>
                <w:ilvl w:val="0"/>
                <w:numId w:val="18"/>
              </w:numPr>
              <w:contextualSpacing/>
              <w:jc w:val="both"/>
              <w:rPr>
                <w:rFonts w:eastAsia="Calibri"/>
              </w:rPr>
            </w:pPr>
            <w:r>
              <w:rPr>
                <w:rFonts w:eastAsia="Calibri"/>
                <w:noProof/>
              </w:rPr>
              <w:t xml:space="preserve">znalosť práce s PC - </w:t>
            </w:r>
            <w:ins w:id="960" w:author="Autor">
              <w:r w:rsidR="00A02A11">
                <w:rPr>
                  <w:rFonts w:eastAsia="Calibri"/>
                  <w:noProof/>
                </w:rPr>
                <w:t>po</w:t>
              </w:r>
            </w:ins>
            <w:r>
              <w:rPr>
                <w:rFonts w:eastAsia="Calibri"/>
                <w:noProof/>
              </w:rPr>
              <w:t>užívateľ</w:t>
            </w:r>
          </w:p>
        </w:tc>
        <w:tc>
          <w:tcPr>
            <w:tcW w:w="3701" w:type="dxa"/>
          </w:tcPr>
          <w:p w14:paraId="12AB5184" w14:textId="77777777" w:rsidR="00B1508A" w:rsidRPr="00911639" w:rsidRDefault="00B1508A" w:rsidP="008E56BF">
            <w:pPr>
              <w:pStyle w:val="Odsekzoznamu"/>
              <w:numPr>
                <w:ilvl w:val="0"/>
                <w:numId w:val="7"/>
              </w:numPr>
              <w:ind w:right="-648"/>
              <w:jc w:val="both"/>
            </w:pPr>
            <w:r w:rsidRPr="00911639">
              <w:t>Sebadôvera</w:t>
            </w:r>
          </w:p>
          <w:p w14:paraId="5162F697" w14:textId="77777777" w:rsidR="00B1508A" w:rsidRPr="00911639" w:rsidRDefault="00B1508A" w:rsidP="008E56BF">
            <w:pPr>
              <w:pStyle w:val="Odsekzoznamu"/>
              <w:numPr>
                <w:ilvl w:val="0"/>
                <w:numId w:val="7"/>
              </w:numPr>
              <w:ind w:right="-648"/>
              <w:jc w:val="both"/>
            </w:pPr>
            <w:r w:rsidRPr="00911639">
              <w:t>Svedomitosť a spoľahlivosť</w:t>
            </w:r>
          </w:p>
          <w:p w14:paraId="5C9ADD30" w14:textId="77777777" w:rsidR="00B1508A" w:rsidRPr="00911639" w:rsidRDefault="00B1508A" w:rsidP="008E56BF">
            <w:pPr>
              <w:pStyle w:val="Odsekzoznamu"/>
              <w:numPr>
                <w:ilvl w:val="0"/>
                <w:numId w:val="7"/>
              </w:numPr>
              <w:ind w:right="-648"/>
              <w:jc w:val="both"/>
            </w:pPr>
            <w:r w:rsidRPr="00911639">
              <w:t>Samostatnosť</w:t>
            </w:r>
          </w:p>
          <w:p w14:paraId="3C246E94" w14:textId="77777777" w:rsidR="00B1508A" w:rsidRPr="00911639" w:rsidRDefault="00B1508A" w:rsidP="008E56BF">
            <w:pPr>
              <w:pStyle w:val="Odsekzoznamu"/>
              <w:numPr>
                <w:ilvl w:val="0"/>
                <w:numId w:val="7"/>
              </w:numPr>
              <w:ind w:right="-648"/>
              <w:jc w:val="both"/>
            </w:pPr>
            <w:r w:rsidRPr="00911639">
              <w:t>Motivácia</w:t>
            </w:r>
          </w:p>
          <w:p w14:paraId="5CB2EC12" w14:textId="77777777" w:rsidR="00B1508A" w:rsidRPr="00911639" w:rsidRDefault="00B1508A" w:rsidP="008E56BF">
            <w:pPr>
              <w:pStyle w:val="Odsekzoznamu"/>
              <w:numPr>
                <w:ilvl w:val="0"/>
                <w:numId w:val="7"/>
              </w:numPr>
              <w:ind w:right="-648"/>
              <w:jc w:val="both"/>
            </w:pPr>
            <w:r w:rsidRPr="00911639">
              <w:t>Adaptabilita a flexibilita</w:t>
            </w:r>
          </w:p>
          <w:p w14:paraId="5717533E" w14:textId="77777777" w:rsidR="00B1508A" w:rsidRPr="00911639" w:rsidRDefault="00B1508A" w:rsidP="008E56BF">
            <w:pPr>
              <w:pStyle w:val="Odsekzoznamu"/>
              <w:numPr>
                <w:ilvl w:val="0"/>
                <w:numId w:val="7"/>
              </w:numPr>
              <w:ind w:right="-648"/>
              <w:jc w:val="both"/>
            </w:pPr>
            <w:r w:rsidRPr="00911639">
              <w:t>Schopnosť pracovať pod tlakom</w:t>
            </w:r>
          </w:p>
          <w:p w14:paraId="34E15029" w14:textId="77777777" w:rsidR="00B1508A" w:rsidRPr="00911639" w:rsidRDefault="00B1508A" w:rsidP="008E56BF">
            <w:pPr>
              <w:pStyle w:val="Odsekzoznamu"/>
              <w:numPr>
                <w:ilvl w:val="0"/>
                <w:numId w:val="7"/>
              </w:numPr>
              <w:ind w:right="-648"/>
              <w:jc w:val="both"/>
            </w:pPr>
            <w:r w:rsidRPr="00911639">
              <w:t>Rozhodovacia schopnosť</w:t>
            </w:r>
          </w:p>
          <w:p w14:paraId="42CCF82E" w14:textId="77777777" w:rsidR="00B1508A" w:rsidRPr="00911639" w:rsidRDefault="00B1508A" w:rsidP="008E56BF">
            <w:pPr>
              <w:pStyle w:val="Odsekzoznamu"/>
              <w:numPr>
                <w:ilvl w:val="0"/>
                <w:numId w:val="7"/>
              </w:numPr>
              <w:ind w:right="-648"/>
              <w:jc w:val="both"/>
            </w:pPr>
            <w:r w:rsidRPr="00911639">
              <w:t>Komunikačné zručnosti</w:t>
            </w:r>
          </w:p>
          <w:p w14:paraId="4C59DAE5" w14:textId="77777777" w:rsidR="00B61F49" w:rsidRDefault="00B1508A" w:rsidP="008E56BF">
            <w:pPr>
              <w:pStyle w:val="Odsekzoznamu"/>
              <w:numPr>
                <w:ilvl w:val="0"/>
                <w:numId w:val="7"/>
              </w:numPr>
              <w:jc w:val="both"/>
            </w:pPr>
            <w:r w:rsidRPr="00911639">
              <w:t>Analytické, koncepčné</w:t>
            </w:r>
          </w:p>
          <w:p w14:paraId="2E2F6965" w14:textId="77777777" w:rsidR="002920B8" w:rsidRPr="001E75AE" w:rsidRDefault="00B1508A" w:rsidP="008E56BF">
            <w:pPr>
              <w:pStyle w:val="Odsekzoznamu"/>
              <w:ind w:left="360" w:right="-648"/>
              <w:jc w:val="both"/>
            </w:pPr>
            <w:r w:rsidRPr="00911639">
              <w:t>a strategické myslenie</w:t>
            </w:r>
          </w:p>
        </w:tc>
      </w:tr>
      <w:tr w:rsidR="0036761D" w14:paraId="27395E9D" w14:textId="77777777" w:rsidTr="008E56BF">
        <w:trPr>
          <w:jc w:val="center"/>
        </w:trPr>
        <w:tc>
          <w:tcPr>
            <w:tcW w:w="1853" w:type="dxa"/>
          </w:tcPr>
          <w:p w14:paraId="350DC01E" w14:textId="77777777" w:rsidR="0036761D" w:rsidRPr="00C21BA8" w:rsidRDefault="00D47F80" w:rsidP="00502866">
            <w:pPr>
              <w:spacing w:before="120" w:after="120"/>
              <w:jc w:val="both"/>
              <w:rPr>
                <w:b/>
              </w:rPr>
            </w:pPr>
            <w:r>
              <w:rPr>
                <w:b/>
              </w:rPr>
              <w:t>f</w:t>
            </w:r>
            <w:r w:rsidR="0036761D">
              <w:rPr>
                <w:b/>
              </w:rPr>
              <w:t>inančný manažér</w:t>
            </w:r>
            <w:r w:rsidR="00653409">
              <w:rPr>
                <w:b/>
              </w:rPr>
              <w:t xml:space="preserve"> PJ</w:t>
            </w:r>
          </w:p>
        </w:tc>
        <w:tc>
          <w:tcPr>
            <w:tcW w:w="1984" w:type="dxa"/>
          </w:tcPr>
          <w:p w14:paraId="06B00AB2" w14:textId="5BACEED6" w:rsidR="0015548F" w:rsidRPr="00536549" w:rsidDel="007B3C34" w:rsidRDefault="0015548F">
            <w:pPr>
              <w:pStyle w:val="Odsekzoznamu"/>
              <w:framePr w:wrap="around" w:hAnchor="margin" w:xAlign="center" w:yAlign="bottom"/>
              <w:numPr>
                <w:ilvl w:val="0"/>
                <w:numId w:val="7"/>
              </w:numPr>
              <w:spacing w:before="120" w:after="120"/>
              <w:ind w:left="174" w:hanging="174"/>
              <w:rPr>
                <w:ins w:id="961" w:author="Autor"/>
                <w:del w:id="962" w:author="Autor"/>
                <w:rFonts w:eastAsia="Calibri"/>
              </w:rPr>
              <w:pPrChange w:id="963" w:author="Autor">
                <w:pPr>
                  <w:pStyle w:val="Odsekzoznamu"/>
                  <w:numPr>
                    <w:numId w:val="7"/>
                  </w:numPr>
                  <w:ind w:left="174" w:hanging="174"/>
                  <w:jc w:val="both"/>
                </w:pPr>
              </w:pPrChange>
            </w:pPr>
            <w:ins w:id="964" w:author="Autor">
              <w:r w:rsidRPr="007B3C34">
                <w:rPr>
                  <w:rFonts w:eastAsia="Calibri"/>
                </w:rPr>
                <w:t>VŠ vzdelanie 1. stupňa</w:t>
              </w:r>
              <w:del w:id="965" w:author="Autor">
                <w:r w:rsidR="007B3C34" w:rsidDel="00D517AC">
                  <w:rPr>
                    <w:rFonts w:eastAsia="Calibri"/>
                    <w:vertAlign w:val="superscript"/>
                  </w:rPr>
                  <w:delText>17</w:delText>
                </w:r>
                <w:r w:rsidRPr="007B3C34" w:rsidDel="00401B85">
                  <w:rPr>
                    <w:rFonts w:eastAsia="Calibri"/>
                  </w:rPr>
                  <w:delText>*</w:delText>
                </w:r>
              </w:del>
            </w:ins>
          </w:p>
          <w:p w14:paraId="6B8FFE5C" w14:textId="6888A9B7" w:rsidR="000E5AA3" w:rsidRPr="00BB5A70" w:rsidDel="0015548F" w:rsidRDefault="007B3C34">
            <w:pPr>
              <w:pStyle w:val="Odsekzoznamu"/>
              <w:framePr w:wrap="around" w:hAnchor="margin" w:xAlign="center" w:yAlign="bottom"/>
              <w:numPr>
                <w:ilvl w:val="0"/>
                <w:numId w:val="7"/>
              </w:numPr>
              <w:spacing w:before="120" w:after="120"/>
              <w:ind w:left="174" w:hanging="174"/>
              <w:rPr>
                <w:del w:id="966" w:author="Autor"/>
                <w:rFonts w:eastAsia="Calibri"/>
                <w:rPrChange w:id="967" w:author="Autor">
                  <w:rPr>
                    <w:del w:id="968" w:author="Autor"/>
                  </w:rPr>
                </w:rPrChange>
              </w:rPr>
              <w:pPrChange w:id="969" w:author="Autor">
                <w:pPr>
                  <w:framePr w:wrap="around" w:hAnchor="margin" w:xAlign="center" w:yAlign="bottom"/>
                  <w:numPr>
                    <w:numId w:val="18"/>
                  </w:numPr>
                  <w:spacing w:before="120" w:after="120"/>
                  <w:ind w:left="360" w:hanging="360"/>
                  <w:jc w:val="both"/>
                </w:pPr>
              </w:pPrChange>
            </w:pPr>
            <w:ins w:id="970" w:author="Autor">
              <w:r>
                <w:rPr>
                  <w:rFonts w:eastAsia="Calibri"/>
                </w:rPr>
                <w:t xml:space="preserve"> </w:t>
              </w:r>
              <w:r w:rsidR="0015548F" w:rsidRPr="007B3C34">
                <w:rPr>
                  <w:rFonts w:eastAsia="Calibri"/>
                </w:rPr>
                <w:t>alebo VŠ vzdelanie 2. stupňa</w:t>
              </w:r>
            </w:ins>
            <w:r w:rsidR="005745FA">
              <w:rPr>
                <w:rFonts w:eastAsia="Calibri"/>
                <w:vertAlign w:val="superscript"/>
              </w:rPr>
              <w:t>32</w:t>
            </w:r>
            <w:del w:id="971" w:author="Autor">
              <w:r w:rsidR="000E5AA3" w:rsidRPr="00BB5A70" w:rsidDel="0015548F">
                <w:rPr>
                  <w:rFonts w:eastAsia="Calibri"/>
                  <w:rPrChange w:id="972" w:author="Autor">
                    <w:rPr/>
                  </w:rPrChange>
                </w:rPr>
                <w:delText>VŠ vzdelanie 2.</w:delText>
              </w:r>
              <w:r w:rsidR="00221FC2" w:rsidRPr="00BB5A70" w:rsidDel="0015548F">
                <w:rPr>
                  <w:rFonts w:eastAsia="Calibri"/>
                  <w:rPrChange w:id="973" w:author="Autor">
                    <w:rPr/>
                  </w:rPrChange>
                </w:rPr>
                <w:delText xml:space="preserve"> </w:delText>
              </w:r>
              <w:r w:rsidR="000E5AA3" w:rsidRPr="00BB5A70" w:rsidDel="0015548F">
                <w:rPr>
                  <w:rFonts w:eastAsia="Calibri"/>
                  <w:rPrChange w:id="974" w:author="Autor">
                    <w:rPr/>
                  </w:rPrChange>
                </w:rPr>
                <w:delText xml:space="preserve">stupňa </w:delText>
              </w:r>
            </w:del>
          </w:p>
          <w:p w14:paraId="0E1E09DC" w14:textId="77777777" w:rsidR="0036761D" w:rsidRPr="00BB5A70" w:rsidRDefault="0036761D">
            <w:pPr>
              <w:pStyle w:val="Odsekzoznamu"/>
              <w:numPr>
                <w:ilvl w:val="0"/>
                <w:numId w:val="7"/>
              </w:numPr>
              <w:ind w:left="174" w:hanging="174"/>
              <w:rPr>
                <w:rFonts w:eastAsia="Calibri"/>
                <w:rPrChange w:id="975" w:author="Autor">
                  <w:rPr>
                    <w:sz w:val="18"/>
                    <w:szCs w:val="18"/>
                  </w:rPr>
                </w:rPrChange>
              </w:rPr>
              <w:pPrChange w:id="976" w:author="Autor">
                <w:pPr>
                  <w:spacing w:before="120" w:after="120"/>
                  <w:jc w:val="both"/>
                </w:pPr>
              </w:pPrChange>
            </w:pPr>
          </w:p>
        </w:tc>
        <w:tc>
          <w:tcPr>
            <w:tcW w:w="3104" w:type="dxa"/>
          </w:tcPr>
          <w:p w14:paraId="316CE8E8" w14:textId="77777777" w:rsidR="000E5AA3"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znalosť anglického jazyka vítaná</w:t>
            </w:r>
          </w:p>
          <w:p w14:paraId="3A2FD7A9"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58713DE4" w14:textId="77777777" w:rsidR="000E5AA3" w:rsidRDefault="000E5AA3" w:rsidP="008E56BF">
            <w:pPr>
              <w:numPr>
                <w:ilvl w:val="0"/>
                <w:numId w:val="18"/>
              </w:numPr>
              <w:contextualSpacing/>
              <w:jc w:val="both"/>
              <w:rPr>
                <w:rFonts w:eastAsia="Calibri"/>
              </w:rPr>
            </w:pPr>
            <w:r w:rsidRPr="00C01632">
              <w:rPr>
                <w:rFonts w:eastAsia="Calibri"/>
                <w:noProof/>
              </w:rPr>
              <w:t>prax v oblasti finančnej kontroly EŠIF vítaná</w:t>
            </w:r>
          </w:p>
          <w:p w14:paraId="07E97B13" w14:textId="6A300815" w:rsidR="0036761D" w:rsidRPr="005358A2" w:rsidRDefault="00904917" w:rsidP="008E56BF">
            <w:pPr>
              <w:numPr>
                <w:ilvl w:val="0"/>
                <w:numId w:val="18"/>
              </w:numPr>
              <w:contextualSpacing/>
              <w:jc w:val="both"/>
              <w:rPr>
                <w:rFonts w:eastAsia="Calibri"/>
              </w:rPr>
            </w:pPr>
            <w:r>
              <w:rPr>
                <w:rFonts w:eastAsia="Calibri"/>
                <w:noProof/>
              </w:rPr>
              <w:t xml:space="preserve">znalosť práce s PC - </w:t>
            </w:r>
            <w:ins w:id="977" w:author="Autor">
              <w:r w:rsidR="00A02A11">
                <w:rPr>
                  <w:rFonts w:eastAsia="Calibri"/>
                  <w:noProof/>
                </w:rPr>
                <w:t>po</w:t>
              </w:r>
            </w:ins>
            <w:r>
              <w:rPr>
                <w:rFonts w:eastAsia="Calibri"/>
                <w:noProof/>
              </w:rPr>
              <w:t>užívateľ</w:t>
            </w:r>
          </w:p>
        </w:tc>
        <w:tc>
          <w:tcPr>
            <w:tcW w:w="3701" w:type="dxa"/>
          </w:tcPr>
          <w:p w14:paraId="232348CB" w14:textId="77777777" w:rsidR="00B1508A" w:rsidRPr="00911639" w:rsidRDefault="00B1508A" w:rsidP="008E56BF">
            <w:pPr>
              <w:pStyle w:val="Odsekzoznamu"/>
              <w:numPr>
                <w:ilvl w:val="0"/>
                <w:numId w:val="7"/>
              </w:numPr>
              <w:ind w:right="-648"/>
              <w:jc w:val="both"/>
            </w:pPr>
            <w:r w:rsidRPr="00911639">
              <w:t>Sebadôvera</w:t>
            </w:r>
          </w:p>
          <w:p w14:paraId="1BAC52C3" w14:textId="77777777" w:rsidR="00B1508A" w:rsidRPr="00911639" w:rsidRDefault="00B1508A" w:rsidP="008E56BF">
            <w:pPr>
              <w:pStyle w:val="Odsekzoznamu"/>
              <w:numPr>
                <w:ilvl w:val="0"/>
                <w:numId w:val="7"/>
              </w:numPr>
              <w:ind w:right="-648"/>
              <w:jc w:val="both"/>
            </w:pPr>
            <w:r w:rsidRPr="00911639">
              <w:t>Svedomitosť a spoľahlivosť</w:t>
            </w:r>
          </w:p>
          <w:p w14:paraId="3CEFD377" w14:textId="77777777" w:rsidR="00B1508A" w:rsidRPr="00911639" w:rsidRDefault="00B1508A" w:rsidP="008E56BF">
            <w:pPr>
              <w:pStyle w:val="Odsekzoznamu"/>
              <w:numPr>
                <w:ilvl w:val="0"/>
                <w:numId w:val="7"/>
              </w:numPr>
              <w:ind w:right="-648"/>
              <w:jc w:val="both"/>
            </w:pPr>
            <w:r w:rsidRPr="00911639">
              <w:t>Samostatnosť</w:t>
            </w:r>
          </w:p>
          <w:p w14:paraId="579040CA" w14:textId="77777777" w:rsidR="00B1508A" w:rsidRPr="00911639" w:rsidRDefault="00B1508A" w:rsidP="008E56BF">
            <w:pPr>
              <w:pStyle w:val="Odsekzoznamu"/>
              <w:numPr>
                <w:ilvl w:val="0"/>
                <w:numId w:val="7"/>
              </w:numPr>
              <w:ind w:right="-648"/>
              <w:jc w:val="both"/>
            </w:pPr>
            <w:r w:rsidRPr="00911639">
              <w:t>Motivácia</w:t>
            </w:r>
          </w:p>
          <w:p w14:paraId="541266F0" w14:textId="77777777" w:rsidR="00B1508A" w:rsidRPr="00911639" w:rsidRDefault="00B1508A" w:rsidP="008E56BF">
            <w:pPr>
              <w:pStyle w:val="Odsekzoznamu"/>
              <w:numPr>
                <w:ilvl w:val="0"/>
                <w:numId w:val="7"/>
              </w:numPr>
              <w:ind w:right="-648"/>
              <w:jc w:val="both"/>
            </w:pPr>
            <w:r w:rsidRPr="00911639">
              <w:t>Adaptabilita a flexibilita</w:t>
            </w:r>
          </w:p>
          <w:p w14:paraId="6103F20E" w14:textId="77777777" w:rsidR="00B1508A" w:rsidRPr="00911639" w:rsidRDefault="00B1508A" w:rsidP="008E56BF">
            <w:pPr>
              <w:pStyle w:val="Odsekzoznamu"/>
              <w:numPr>
                <w:ilvl w:val="0"/>
                <w:numId w:val="7"/>
              </w:numPr>
              <w:ind w:right="-648"/>
              <w:jc w:val="both"/>
            </w:pPr>
            <w:r w:rsidRPr="00911639">
              <w:t>Schopnosť pracovať pod tlakom</w:t>
            </w:r>
          </w:p>
          <w:p w14:paraId="6F6A005D" w14:textId="77777777" w:rsidR="00B1508A" w:rsidRPr="00911639" w:rsidRDefault="00B1508A" w:rsidP="008E56BF">
            <w:pPr>
              <w:pStyle w:val="Odsekzoznamu"/>
              <w:numPr>
                <w:ilvl w:val="0"/>
                <w:numId w:val="7"/>
              </w:numPr>
              <w:ind w:right="-648"/>
              <w:jc w:val="both"/>
            </w:pPr>
            <w:r w:rsidRPr="00911639">
              <w:t>Rozhodovacia schopnosť</w:t>
            </w:r>
          </w:p>
          <w:p w14:paraId="509CE499" w14:textId="77777777" w:rsidR="00B1508A" w:rsidRPr="00911639" w:rsidRDefault="00B1508A" w:rsidP="008E56BF">
            <w:pPr>
              <w:pStyle w:val="Odsekzoznamu"/>
              <w:numPr>
                <w:ilvl w:val="0"/>
                <w:numId w:val="7"/>
              </w:numPr>
              <w:ind w:right="-648"/>
              <w:jc w:val="both"/>
            </w:pPr>
            <w:r w:rsidRPr="00911639">
              <w:t>Komunikačné zručnosti</w:t>
            </w:r>
          </w:p>
          <w:p w14:paraId="2DFAA251" w14:textId="77777777" w:rsidR="00B61F49" w:rsidRDefault="00B1508A" w:rsidP="008E56BF">
            <w:pPr>
              <w:pStyle w:val="Odsekzoznamu"/>
              <w:numPr>
                <w:ilvl w:val="0"/>
                <w:numId w:val="7"/>
              </w:numPr>
              <w:ind w:right="-648"/>
              <w:jc w:val="both"/>
            </w:pPr>
            <w:r w:rsidRPr="00911639">
              <w:t xml:space="preserve">Analytické, koncepčné </w:t>
            </w:r>
          </w:p>
          <w:p w14:paraId="0331C403" w14:textId="77777777" w:rsidR="0036761D" w:rsidRPr="001E75AE" w:rsidRDefault="00B1508A" w:rsidP="008E56BF">
            <w:pPr>
              <w:pStyle w:val="Odsekzoznamu"/>
              <w:ind w:left="360" w:right="-648"/>
              <w:jc w:val="both"/>
            </w:pPr>
            <w:r w:rsidRPr="00911639">
              <w:t>a strategické myslenie</w:t>
            </w:r>
          </w:p>
        </w:tc>
      </w:tr>
      <w:tr w:rsidR="0036761D" w14:paraId="1F096DD0" w14:textId="77777777" w:rsidTr="008E56BF">
        <w:trPr>
          <w:jc w:val="center"/>
        </w:trPr>
        <w:tc>
          <w:tcPr>
            <w:tcW w:w="1853" w:type="dxa"/>
          </w:tcPr>
          <w:p w14:paraId="5EEF775D" w14:textId="77777777" w:rsidR="0036761D" w:rsidRPr="00C21BA8" w:rsidRDefault="00912935" w:rsidP="00502866">
            <w:pPr>
              <w:spacing w:before="120" w:after="120"/>
              <w:jc w:val="both"/>
              <w:rPr>
                <w:b/>
              </w:rPr>
            </w:pPr>
            <w:r>
              <w:rPr>
                <w:b/>
              </w:rPr>
              <w:t>ú</w:t>
            </w:r>
            <w:r w:rsidR="00077C29">
              <w:rPr>
                <w:b/>
              </w:rPr>
              <w:t>čtovník</w:t>
            </w:r>
            <w:r w:rsidR="00653409">
              <w:rPr>
                <w:b/>
              </w:rPr>
              <w:t xml:space="preserve"> PJ</w:t>
            </w:r>
          </w:p>
        </w:tc>
        <w:tc>
          <w:tcPr>
            <w:tcW w:w="1984" w:type="dxa"/>
          </w:tcPr>
          <w:p w14:paraId="23C322D3" w14:textId="77777777" w:rsidR="0036761D" w:rsidRPr="00B61F49" w:rsidRDefault="000E5AA3" w:rsidP="00CA78B3">
            <w:pPr>
              <w:framePr w:wrap="around" w:hAnchor="margin" w:xAlign="center" w:yAlign="bottom"/>
              <w:numPr>
                <w:ilvl w:val="0"/>
                <w:numId w:val="18"/>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3104" w:type="dxa"/>
          </w:tcPr>
          <w:p w14:paraId="101BABAF" w14:textId="77777777" w:rsidR="00B4223A"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 xml:space="preserve">znalosť anglického </w:t>
            </w:r>
          </w:p>
          <w:p w14:paraId="10960070" w14:textId="77777777" w:rsidR="000E5AA3" w:rsidRPr="00833A58" w:rsidRDefault="000E5AA3" w:rsidP="008E56BF">
            <w:pPr>
              <w:framePr w:wrap="around" w:hAnchor="margin" w:xAlign="center" w:yAlign="bottom"/>
              <w:ind w:left="360"/>
              <w:contextualSpacing/>
              <w:jc w:val="both"/>
              <w:rPr>
                <w:rFonts w:eastAsia="Calibri"/>
              </w:rPr>
            </w:pPr>
            <w:r w:rsidRPr="00C01632">
              <w:rPr>
                <w:rFonts w:eastAsia="Calibri"/>
                <w:noProof/>
              </w:rPr>
              <w:t>jazyka vítaná</w:t>
            </w:r>
          </w:p>
          <w:p w14:paraId="659B9470"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zákona o účtovníctve</w:t>
            </w:r>
          </w:p>
          <w:p w14:paraId="1C9A7F08" w14:textId="77777777" w:rsidR="000E5AA3" w:rsidRPr="00833A58" w:rsidRDefault="000E5AA3" w:rsidP="008E56BF">
            <w:pPr>
              <w:numPr>
                <w:ilvl w:val="0"/>
                <w:numId w:val="18"/>
              </w:numPr>
              <w:contextualSpacing/>
              <w:jc w:val="both"/>
              <w:rPr>
                <w:rFonts w:eastAsia="Calibri"/>
              </w:rPr>
            </w:pPr>
            <w:r w:rsidRPr="00C01632">
              <w:rPr>
                <w:rFonts w:eastAsia="Calibri"/>
                <w:noProof/>
              </w:rPr>
              <w:t>prax v oblasti podvojného účtovníctva vítaná</w:t>
            </w:r>
          </w:p>
          <w:p w14:paraId="6E08106C" w14:textId="77777777" w:rsidR="0036761D" w:rsidRPr="00FC6C10" w:rsidRDefault="000E5AA3" w:rsidP="008E56BF">
            <w:pPr>
              <w:numPr>
                <w:ilvl w:val="0"/>
                <w:numId w:val="18"/>
              </w:numPr>
              <w:contextualSpacing/>
              <w:jc w:val="both"/>
              <w:rPr>
                <w:rFonts w:ascii="Arial Narrow" w:eastAsia="Calibri" w:hAnsi="Arial Narrow"/>
                <w:sz w:val="20"/>
              </w:rPr>
            </w:pPr>
            <w:r w:rsidRPr="00C01632">
              <w:rPr>
                <w:rFonts w:eastAsia="Calibri"/>
                <w:noProof/>
              </w:rPr>
              <w:t>znalosť legislatívy EÚ a SR v oblasti finančného riadenia EŠIF vítaná</w:t>
            </w:r>
          </w:p>
          <w:p w14:paraId="466AFA1E" w14:textId="706E40F7" w:rsidR="00904917" w:rsidRPr="00752292" w:rsidRDefault="00904917" w:rsidP="008E56BF">
            <w:pPr>
              <w:numPr>
                <w:ilvl w:val="0"/>
                <w:numId w:val="18"/>
              </w:numPr>
              <w:contextualSpacing/>
              <w:jc w:val="both"/>
              <w:rPr>
                <w:rFonts w:eastAsia="Calibri"/>
              </w:rPr>
            </w:pPr>
            <w:r>
              <w:rPr>
                <w:rFonts w:eastAsia="Calibri"/>
                <w:noProof/>
              </w:rPr>
              <w:t xml:space="preserve">znalosť práce s PC - </w:t>
            </w:r>
            <w:ins w:id="978" w:author="Autor">
              <w:r w:rsidR="00A02A11">
                <w:rPr>
                  <w:rFonts w:eastAsia="Calibri"/>
                  <w:noProof/>
                </w:rPr>
                <w:t>po</w:t>
              </w:r>
            </w:ins>
            <w:r>
              <w:rPr>
                <w:rFonts w:eastAsia="Calibri"/>
                <w:noProof/>
              </w:rPr>
              <w:t>užívateľ</w:t>
            </w:r>
          </w:p>
        </w:tc>
        <w:tc>
          <w:tcPr>
            <w:tcW w:w="3701" w:type="dxa"/>
          </w:tcPr>
          <w:p w14:paraId="110A268B" w14:textId="77777777" w:rsidR="00B1508A" w:rsidRPr="00911639" w:rsidRDefault="00B1508A" w:rsidP="009857D3">
            <w:pPr>
              <w:pStyle w:val="Odsekzoznamu"/>
              <w:numPr>
                <w:ilvl w:val="0"/>
                <w:numId w:val="18"/>
              </w:numPr>
              <w:ind w:right="-648"/>
              <w:jc w:val="both"/>
            </w:pPr>
            <w:r w:rsidRPr="00911639">
              <w:t>Sebadôvera</w:t>
            </w:r>
          </w:p>
          <w:p w14:paraId="4D756D93" w14:textId="77777777" w:rsidR="00B1508A" w:rsidRPr="00911639" w:rsidRDefault="00B1508A" w:rsidP="009C741C">
            <w:pPr>
              <w:pStyle w:val="Odsekzoznamu"/>
              <w:numPr>
                <w:ilvl w:val="0"/>
                <w:numId w:val="18"/>
              </w:numPr>
              <w:ind w:right="-648"/>
              <w:jc w:val="both"/>
            </w:pPr>
            <w:r w:rsidRPr="00911639">
              <w:t>Svedomitosť a spoľahlivosť</w:t>
            </w:r>
          </w:p>
          <w:p w14:paraId="2CF97A65" w14:textId="77777777" w:rsidR="00B1508A" w:rsidRPr="00911639" w:rsidRDefault="00B1508A" w:rsidP="00934043">
            <w:pPr>
              <w:pStyle w:val="Odsekzoznamu"/>
              <w:numPr>
                <w:ilvl w:val="0"/>
                <w:numId w:val="18"/>
              </w:numPr>
              <w:ind w:right="-648"/>
              <w:jc w:val="both"/>
            </w:pPr>
            <w:r w:rsidRPr="00911639">
              <w:t>Samostatnosť</w:t>
            </w:r>
          </w:p>
          <w:p w14:paraId="79D92DEF" w14:textId="77777777" w:rsidR="00B1508A" w:rsidRPr="00911639" w:rsidRDefault="00B1508A" w:rsidP="00934043">
            <w:pPr>
              <w:pStyle w:val="Odsekzoznamu"/>
              <w:numPr>
                <w:ilvl w:val="0"/>
                <w:numId w:val="18"/>
              </w:numPr>
              <w:ind w:right="-648"/>
              <w:jc w:val="both"/>
            </w:pPr>
            <w:r w:rsidRPr="00911639">
              <w:t>Motivácia</w:t>
            </w:r>
          </w:p>
          <w:p w14:paraId="1BC42156" w14:textId="77777777" w:rsidR="00B1508A" w:rsidRPr="00911639" w:rsidRDefault="00B1508A" w:rsidP="00934043">
            <w:pPr>
              <w:pStyle w:val="Odsekzoznamu"/>
              <w:numPr>
                <w:ilvl w:val="0"/>
                <w:numId w:val="18"/>
              </w:numPr>
              <w:ind w:right="-648"/>
              <w:jc w:val="both"/>
            </w:pPr>
            <w:r w:rsidRPr="00911639">
              <w:t>Adaptabilita a flexibilita</w:t>
            </w:r>
          </w:p>
          <w:p w14:paraId="4E3FAF4A" w14:textId="77777777" w:rsidR="00B1508A" w:rsidRPr="00911639" w:rsidRDefault="00B1508A" w:rsidP="00934043">
            <w:pPr>
              <w:pStyle w:val="Odsekzoznamu"/>
              <w:numPr>
                <w:ilvl w:val="0"/>
                <w:numId w:val="18"/>
              </w:numPr>
              <w:ind w:right="-648"/>
              <w:jc w:val="both"/>
            </w:pPr>
            <w:r w:rsidRPr="00911639">
              <w:t>Schopnosť pracovať pod tlakom</w:t>
            </w:r>
          </w:p>
          <w:p w14:paraId="7C349BEC" w14:textId="77777777" w:rsidR="00B1508A" w:rsidRPr="00911639" w:rsidRDefault="00B1508A" w:rsidP="00934043">
            <w:pPr>
              <w:pStyle w:val="Odsekzoznamu"/>
              <w:numPr>
                <w:ilvl w:val="0"/>
                <w:numId w:val="18"/>
              </w:numPr>
              <w:ind w:right="-648"/>
              <w:jc w:val="both"/>
            </w:pPr>
            <w:r w:rsidRPr="00911639">
              <w:t>Rozhodovacia schopnosť</w:t>
            </w:r>
          </w:p>
          <w:p w14:paraId="094E981C" w14:textId="77777777" w:rsidR="00B1508A" w:rsidRPr="00911639" w:rsidRDefault="00B1508A" w:rsidP="00934043">
            <w:pPr>
              <w:pStyle w:val="Odsekzoznamu"/>
              <w:numPr>
                <w:ilvl w:val="0"/>
                <w:numId w:val="18"/>
              </w:numPr>
              <w:ind w:right="-648"/>
              <w:jc w:val="both"/>
            </w:pPr>
            <w:r w:rsidRPr="00911639">
              <w:t>Komunikačné zručnosti</w:t>
            </w:r>
          </w:p>
          <w:p w14:paraId="272E28E4" w14:textId="77777777" w:rsidR="00B61F49" w:rsidRDefault="00B1508A" w:rsidP="00934043">
            <w:pPr>
              <w:pStyle w:val="Odsekzoznamu"/>
              <w:numPr>
                <w:ilvl w:val="0"/>
                <w:numId w:val="18"/>
              </w:numPr>
              <w:ind w:right="-648"/>
              <w:jc w:val="both"/>
            </w:pPr>
            <w:r w:rsidRPr="00911639">
              <w:t xml:space="preserve">Analytické, koncepčné </w:t>
            </w:r>
          </w:p>
          <w:p w14:paraId="30E36794" w14:textId="77777777" w:rsidR="0036761D" w:rsidRPr="001E75AE" w:rsidRDefault="00B1508A" w:rsidP="00934043">
            <w:pPr>
              <w:pStyle w:val="Odsekzoznamu"/>
              <w:ind w:left="360" w:right="-648"/>
              <w:jc w:val="both"/>
            </w:pPr>
            <w:r w:rsidRPr="00911639">
              <w:t>a strategické myslenie</w:t>
            </w:r>
          </w:p>
        </w:tc>
      </w:tr>
    </w:tbl>
    <w:p w14:paraId="47C67E42" w14:textId="77777777" w:rsidR="00530435" w:rsidRPr="00752292" w:rsidRDefault="00530435" w:rsidP="00502866">
      <w:pPr>
        <w:spacing w:before="120" w:after="120"/>
        <w:jc w:val="both"/>
        <w:rPr>
          <w:highlight w:val="yellow"/>
        </w:rPr>
      </w:pPr>
    </w:p>
    <w:p w14:paraId="24E67E93" w14:textId="77777777" w:rsidR="00530435" w:rsidRDefault="00530435">
      <w:pPr>
        <w:spacing w:after="200" w:line="276" w:lineRule="auto"/>
        <w:rPr>
          <w:highlight w:val="yellow"/>
        </w:rPr>
      </w:pPr>
      <w:r>
        <w:rPr>
          <w:highlight w:val="yellow"/>
        </w:rPr>
        <w:br w:type="page"/>
      </w:r>
    </w:p>
    <w:p w14:paraId="399283A7" w14:textId="2C9BD43A" w:rsidR="0082404E" w:rsidRPr="00502866" w:rsidRDefault="0082404E" w:rsidP="006B62EE">
      <w:pPr>
        <w:pStyle w:val="MPCKO2"/>
        <w:ind w:left="180" w:hanging="180"/>
      </w:pPr>
      <w:r w:rsidRPr="00502866">
        <w:lastRenderedPageBreak/>
        <w:t xml:space="preserve"> </w:t>
      </w:r>
      <w:bookmarkStart w:id="979" w:name="_Toc389123334"/>
      <w:bookmarkStart w:id="980" w:name="_Toc114737897"/>
      <w:r w:rsidRPr="00502866">
        <w:t>Kvalifikačné predpoklady pre riadiace pozície</w:t>
      </w:r>
      <w:bookmarkEnd w:id="979"/>
      <w:bookmarkEnd w:id="980"/>
    </w:p>
    <w:p w14:paraId="44D164A0" w14:textId="77777777" w:rsidR="0082404E" w:rsidRDefault="0082404E" w:rsidP="00FC6C10">
      <w:pPr>
        <w:pStyle w:val="Zkladntext"/>
        <w:spacing w:before="120"/>
      </w:pPr>
      <w:r>
        <w:t xml:space="preserve">Kvalifikačné predpoklady vedúcich zamestnancov sú uvedené v tabuľke č. </w:t>
      </w:r>
      <w:r w:rsidR="00245255">
        <w:t>8 a č.</w:t>
      </w:r>
      <w:r w:rsidR="00F32869">
        <w:t xml:space="preserve"> </w:t>
      </w:r>
      <w:r w:rsidR="00245255">
        <w:t>9</w:t>
      </w:r>
      <w:r>
        <w:t>.</w:t>
      </w:r>
    </w:p>
    <w:p w14:paraId="300E287D" w14:textId="77777777" w:rsidR="00366367" w:rsidRPr="00752292" w:rsidRDefault="00366367" w:rsidP="00752292">
      <w:pPr>
        <w:pStyle w:val="Popis"/>
        <w:keepNext/>
        <w:spacing w:before="120" w:after="120"/>
        <w:ind w:left="-851"/>
        <w:rPr>
          <w:b/>
          <w:lang w:val="sk-SK"/>
        </w:rPr>
      </w:pPr>
    </w:p>
    <w:p w14:paraId="2A341F80" w14:textId="77777777" w:rsidR="0082404E" w:rsidRPr="00C01632" w:rsidRDefault="0082404E" w:rsidP="001774CC">
      <w:pPr>
        <w:pStyle w:val="Popis"/>
        <w:keepNext/>
        <w:spacing w:before="120" w:after="120" w:line="276" w:lineRule="auto"/>
        <w:ind w:left="-851" w:firstLine="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14:paraId="5297A030"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CA92E0B" w14:textId="77777777" w:rsidR="00301908" w:rsidRPr="00536549" w:rsidRDefault="00301908" w:rsidP="001774CC">
            <w:pPr>
              <w:pStyle w:val="Odsekzoznamu"/>
              <w:ind w:left="0"/>
              <w:jc w:val="center"/>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71582CD7" w14:textId="77777777" w:rsidR="00301908" w:rsidRPr="00536549" w:rsidRDefault="00301908" w:rsidP="001774CC">
            <w:pPr>
              <w:jc w:val="cente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5EBD33EE" w14:textId="77777777" w:rsidR="00301908" w:rsidRPr="00536549" w:rsidRDefault="00301908" w:rsidP="001774CC">
            <w:pPr>
              <w:jc w:val="cente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B7E2D2C" w14:textId="77777777" w:rsidR="00301908" w:rsidRPr="00536549" w:rsidRDefault="00301908" w:rsidP="001774CC">
            <w:pPr>
              <w:jc w:val="cente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14:paraId="711701C2" w14:textId="77777777" w:rsidTr="00536549">
        <w:trPr>
          <w:cantSplit/>
          <w:trHeight w:val="1776"/>
        </w:trPr>
        <w:tc>
          <w:tcPr>
            <w:tcW w:w="840" w:type="pct"/>
            <w:tcBorders>
              <w:left w:val="single" w:sz="4" w:space="0" w:color="auto"/>
              <w:bottom w:val="single" w:sz="4" w:space="0" w:color="auto"/>
            </w:tcBorders>
            <w:shd w:val="clear" w:color="auto" w:fill="FFFFFF"/>
          </w:tcPr>
          <w:p w14:paraId="1DE93BEA" w14:textId="77777777"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14:paraId="0900FFE3" w14:textId="6092E8C8" w:rsidR="006077F3" w:rsidRPr="00536549" w:rsidDel="0067516A" w:rsidRDefault="0067516A">
            <w:pPr>
              <w:pStyle w:val="Odsekzoznamu"/>
              <w:numPr>
                <w:ilvl w:val="0"/>
                <w:numId w:val="7"/>
              </w:numPr>
              <w:ind w:left="174" w:hanging="174"/>
              <w:rPr>
                <w:ins w:id="981" w:author="Autor"/>
                <w:del w:id="982" w:author="Autor"/>
                <w:rFonts w:eastAsia="Calibri"/>
              </w:rPr>
              <w:pPrChange w:id="983" w:author="Autor">
                <w:pPr>
                  <w:pStyle w:val="Odsekzoznamu"/>
                  <w:numPr>
                    <w:numId w:val="7"/>
                  </w:numPr>
                  <w:ind w:left="174" w:hanging="174"/>
                  <w:jc w:val="both"/>
                </w:pPr>
              </w:pPrChange>
            </w:pPr>
            <w:ins w:id="984" w:author="Autor">
              <w:r w:rsidRPr="007B3C34">
                <w:rPr>
                  <w:rFonts w:eastAsia="Calibri"/>
                </w:rPr>
                <w:t>VŠ vzdelanie 1. stupňa</w:t>
              </w:r>
              <w:del w:id="985" w:author="Autor">
                <w:r w:rsidRPr="00BB5A70" w:rsidDel="00D517AC">
                  <w:rPr>
                    <w:rFonts w:eastAsia="Calibri"/>
                    <w:rPrChange w:id="986" w:author="Autor">
                      <w:rPr>
                        <w:rFonts w:eastAsia="Calibri"/>
                        <w:vertAlign w:val="superscript"/>
                      </w:rPr>
                    </w:rPrChange>
                  </w:rPr>
                  <w:delText>17</w:delText>
                </w:r>
              </w:del>
              <w:r>
                <w:rPr>
                  <w:rFonts w:eastAsia="Calibri"/>
                </w:rPr>
                <w:t xml:space="preserve"> </w:t>
              </w:r>
              <w:r w:rsidRPr="007B3C34">
                <w:rPr>
                  <w:rFonts w:eastAsia="Calibri"/>
                </w:rPr>
                <w:t>alebo VŠ vzdelanie 2. stupňa</w:t>
              </w:r>
              <w:r w:rsidR="00D517AC">
                <w:rPr>
                  <w:rStyle w:val="Odkaznapoznmkupodiarou"/>
                  <w:rFonts w:eastAsia="Calibri"/>
                </w:rPr>
                <w:footnoteReference w:id="34"/>
              </w:r>
              <w:r w:rsidRPr="007B3C34" w:rsidDel="0015548F">
                <w:rPr>
                  <w:rFonts w:eastAsia="Calibri"/>
                </w:rPr>
                <w:t xml:space="preserve"> </w:t>
              </w:r>
              <w:del w:id="996" w:author="Autor">
                <w:r w:rsidR="006077F3" w:rsidDel="0067516A">
                  <w:rPr>
                    <w:rFonts w:eastAsia="Calibri"/>
                  </w:rPr>
                  <w:delText xml:space="preserve">VŠ </w:delText>
                </w:r>
                <w:r w:rsidR="006077F3" w:rsidRPr="00536549" w:rsidDel="0067516A">
                  <w:rPr>
                    <w:rFonts w:eastAsia="Calibri"/>
                  </w:rPr>
                  <w:delText xml:space="preserve">vzdelanie </w:delText>
                </w:r>
                <w:r w:rsidR="006077F3" w:rsidDel="0067516A">
                  <w:rPr>
                    <w:rFonts w:eastAsia="Calibri"/>
                  </w:rPr>
                  <w:delText>1</w:delText>
                </w:r>
                <w:r w:rsidR="006077F3" w:rsidRPr="00536549" w:rsidDel="0067516A">
                  <w:rPr>
                    <w:rFonts w:eastAsia="Calibri"/>
                  </w:rPr>
                  <w:delText>. stupňa*</w:delText>
                </w:r>
                <w:r w:rsidR="00401B85" w:rsidRPr="00BB5A70" w:rsidDel="0067516A">
                  <w:rPr>
                    <w:rFonts w:eastAsia="Calibri"/>
                    <w:rPrChange w:id="997" w:author="Autor">
                      <w:rPr>
                        <w:rFonts w:eastAsia="Calibri"/>
                        <w:vertAlign w:val="superscript"/>
                      </w:rPr>
                    </w:rPrChange>
                  </w:rPr>
                  <w:delText>17</w:delText>
                </w:r>
              </w:del>
            </w:ins>
          </w:p>
          <w:p w14:paraId="17AC37C2" w14:textId="2EFFDF9E" w:rsidR="00301908" w:rsidRPr="00536549" w:rsidDel="006077F3" w:rsidRDefault="006077F3">
            <w:pPr>
              <w:pStyle w:val="Odsekzoznamu"/>
              <w:numPr>
                <w:ilvl w:val="0"/>
                <w:numId w:val="7"/>
              </w:numPr>
              <w:ind w:left="174" w:hanging="174"/>
              <w:rPr>
                <w:del w:id="998" w:author="Autor"/>
                <w:rFonts w:eastAsia="Calibri"/>
              </w:rPr>
              <w:pPrChange w:id="999" w:author="Autor">
                <w:pPr>
                  <w:pStyle w:val="Odsekzoznamu"/>
                  <w:numPr>
                    <w:numId w:val="7"/>
                  </w:numPr>
                  <w:ind w:left="174" w:hanging="174"/>
                  <w:jc w:val="both"/>
                </w:pPr>
              </w:pPrChange>
            </w:pPr>
            <w:ins w:id="1000" w:author="Autor">
              <w:del w:id="1001" w:author="Autor">
                <w:r w:rsidDel="0067516A">
                  <w:rPr>
                    <w:rFonts w:eastAsia="Calibri"/>
                  </w:rPr>
                  <w:delText xml:space="preserve">alebo </w:delText>
                </w:r>
                <w:r w:rsidRPr="00536549" w:rsidDel="0067516A">
                  <w:rPr>
                    <w:rFonts w:eastAsia="Calibri"/>
                  </w:rPr>
                  <w:delText xml:space="preserve">VŠ vzdelanie 2. stupňa </w:delText>
                </w:r>
              </w:del>
            </w:ins>
            <w:del w:id="1002" w:author="Autor">
              <w:r w:rsidR="00301908" w:rsidRPr="00536549" w:rsidDel="006077F3">
                <w:rPr>
                  <w:rFonts w:eastAsia="Calibri"/>
                </w:rPr>
                <w:delText>VŠ vzdelanie 2. stupňa</w:delText>
              </w:r>
            </w:del>
          </w:p>
          <w:p w14:paraId="44E3C659" w14:textId="77777777" w:rsidR="00301908" w:rsidRPr="00BB5A70" w:rsidRDefault="00301908">
            <w:pPr>
              <w:pStyle w:val="Odsekzoznamu"/>
              <w:numPr>
                <w:ilvl w:val="0"/>
                <w:numId w:val="7"/>
              </w:numPr>
              <w:ind w:left="174" w:hanging="174"/>
              <w:rPr>
                <w:rFonts w:eastAsia="Calibri"/>
                <w:rPrChange w:id="1003" w:author="Autor">
                  <w:rPr>
                    <w:rFonts w:eastAsia="Calibri"/>
                    <w:vertAlign w:val="superscript"/>
                  </w:rPr>
                </w:rPrChange>
              </w:rPr>
              <w:pPrChange w:id="1004" w:author="Autor">
                <w:pPr>
                  <w:pStyle w:val="Odsekzoznamu"/>
                  <w:ind w:left="174"/>
                  <w:jc w:val="both"/>
                </w:pPr>
              </w:pPrChange>
            </w:pPr>
          </w:p>
        </w:tc>
        <w:tc>
          <w:tcPr>
            <w:tcW w:w="1397" w:type="pct"/>
            <w:shd w:val="clear" w:color="auto" w:fill="FFFFFF"/>
          </w:tcPr>
          <w:p w14:paraId="713D190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pokročilý</w:t>
            </w:r>
            <w:r w:rsidRPr="00536549">
              <w:rPr>
                <w:rStyle w:val="Odkaznapoznmkupodiarou"/>
                <w:rFonts w:eastAsia="Calibri"/>
              </w:rPr>
              <w:footnoteReference w:id="35"/>
            </w:r>
          </w:p>
          <w:p w14:paraId="4FF4F894" w14:textId="7D3ABD7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1005" w:author="Autor">
              <w:r w:rsidR="00A02A11">
                <w:rPr>
                  <w:rFonts w:eastAsia="Calibri"/>
                </w:rPr>
                <w:t>po</w:t>
              </w:r>
            </w:ins>
            <w:r w:rsidRPr="00536549">
              <w:rPr>
                <w:rFonts w:eastAsia="Calibri"/>
              </w:rPr>
              <w:t>užívateľ</w:t>
            </w:r>
          </w:p>
          <w:p w14:paraId="03F12F0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6 rokov</w:t>
            </w:r>
          </w:p>
          <w:p w14:paraId="56A6745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riadenia minimálne 4 roky</w:t>
            </w:r>
          </w:p>
        </w:tc>
        <w:tc>
          <w:tcPr>
            <w:tcW w:w="1579" w:type="pct"/>
            <w:shd w:val="clear" w:color="auto" w:fill="FFFFFF"/>
          </w:tcPr>
          <w:p w14:paraId="4ACA020D" w14:textId="77777777" w:rsidR="00B61F49" w:rsidRPr="0094106E" w:rsidRDefault="00964BD9" w:rsidP="009C741C">
            <w:pPr>
              <w:pStyle w:val="Odsekzoznamu"/>
              <w:numPr>
                <w:ilvl w:val="0"/>
                <w:numId w:val="7"/>
              </w:numPr>
              <w:autoSpaceDE w:val="0"/>
              <w:autoSpaceDN w:val="0"/>
              <w:adjustRightInd w:val="0"/>
              <w:jc w:val="both"/>
              <w:rPr>
                <w:b/>
              </w:rPr>
            </w:pPr>
            <w:r w:rsidRPr="0094106E">
              <w:rPr>
                <w:b/>
              </w:rPr>
              <w:t xml:space="preserve">Analytické, koncepčné </w:t>
            </w:r>
          </w:p>
          <w:p w14:paraId="42BD7B66" w14:textId="77777777" w:rsidR="00964BD9" w:rsidRPr="0094106E" w:rsidRDefault="00964BD9" w:rsidP="00934043">
            <w:pPr>
              <w:pStyle w:val="Odsekzoznamu"/>
              <w:autoSpaceDE w:val="0"/>
              <w:autoSpaceDN w:val="0"/>
              <w:adjustRightInd w:val="0"/>
              <w:ind w:left="360"/>
              <w:jc w:val="both"/>
              <w:rPr>
                <w:b/>
              </w:rPr>
            </w:pPr>
            <w:r w:rsidRPr="0094106E">
              <w:rPr>
                <w:b/>
              </w:rPr>
              <w:t>a strategické myslenie</w:t>
            </w:r>
          </w:p>
          <w:p w14:paraId="7A33C740" w14:textId="77777777" w:rsidR="00964BD9" w:rsidRPr="0094106E" w:rsidRDefault="00964BD9" w:rsidP="00934043">
            <w:pPr>
              <w:pStyle w:val="Odsekzoznamu"/>
              <w:numPr>
                <w:ilvl w:val="0"/>
                <w:numId w:val="7"/>
              </w:numPr>
              <w:autoSpaceDE w:val="0"/>
              <w:autoSpaceDN w:val="0"/>
              <w:adjustRightInd w:val="0"/>
              <w:jc w:val="both"/>
              <w:rPr>
                <w:b/>
              </w:rPr>
            </w:pPr>
            <w:r w:rsidRPr="0094106E">
              <w:rPr>
                <w:b/>
              </w:rPr>
              <w:t>Riadiace schopnosti</w:t>
            </w:r>
          </w:p>
          <w:p w14:paraId="2F6FE23B" w14:textId="77777777" w:rsidR="0057268A" w:rsidRPr="00CF6AB4" w:rsidRDefault="0057268A" w:rsidP="008E56BF">
            <w:pPr>
              <w:pStyle w:val="Odsekzoznamu"/>
              <w:numPr>
                <w:ilvl w:val="0"/>
                <w:numId w:val="7"/>
              </w:numPr>
              <w:autoSpaceDE w:val="0"/>
              <w:autoSpaceDN w:val="0"/>
              <w:adjustRightInd w:val="0"/>
              <w:jc w:val="both"/>
            </w:pPr>
            <w:r w:rsidRPr="00CF6AB4">
              <w:t>Sebadôvera</w:t>
            </w:r>
          </w:p>
          <w:p w14:paraId="7246AE33" w14:textId="77777777" w:rsidR="0057268A" w:rsidRPr="0057268A" w:rsidRDefault="0057268A" w:rsidP="008E56BF">
            <w:pPr>
              <w:pStyle w:val="Odsekzoznamu"/>
              <w:numPr>
                <w:ilvl w:val="0"/>
                <w:numId w:val="7"/>
              </w:numPr>
              <w:autoSpaceDE w:val="0"/>
              <w:autoSpaceDN w:val="0"/>
              <w:adjustRightInd w:val="0"/>
              <w:jc w:val="both"/>
            </w:pPr>
            <w:r w:rsidRPr="0057268A">
              <w:t>Svedomitosť a spoľahlivosť</w:t>
            </w:r>
          </w:p>
          <w:p w14:paraId="1C95C048" w14:textId="77777777" w:rsidR="0057268A" w:rsidRPr="0057268A" w:rsidRDefault="0057268A" w:rsidP="008E56BF">
            <w:pPr>
              <w:pStyle w:val="Odsekzoznamu"/>
              <w:numPr>
                <w:ilvl w:val="0"/>
                <w:numId w:val="7"/>
              </w:numPr>
              <w:autoSpaceDE w:val="0"/>
              <w:autoSpaceDN w:val="0"/>
              <w:adjustRightInd w:val="0"/>
              <w:jc w:val="both"/>
            </w:pPr>
            <w:r w:rsidRPr="0057268A">
              <w:t>Samostatnosť</w:t>
            </w:r>
          </w:p>
          <w:p w14:paraId="37FE5768" w14:textId="77777777" w:rsidR="0057268A" w:rsidRPr="0057268A" w:rsidRDefault="0057268A" w:rsidP="008E56BF">
            <w:pPr>
              <w:pStyle w:val="Odsekzoznamu"/>
              <w:numPr>
                <w:ilvl w:val="0"/>
                <w:numId w:val="7"/>
              </w:numPr>
              <w:autoSpaceDE w:val="0"/>
              <w:autoSpaceDN w:val="0"/>
              <w:adjustRightInd w:val="0"/>
              <w:jc w:val="both"/>
            </w:pPr>
            <w:r w:rsidRPr="0057268A">
              <w:t>Motivácia</w:t>
            </w:r>
          </w:p>
          <w:p w14:paraId="336C1509" w14:textId="77777777" w:rsidR="0057268A" w:rsidRPr="0057268A" w:rsidRDefault="0057268A" w:rsidP="008E56BF">
            <w:pPr>
              <w:pStyle w:val="Odsekzoznamu"/>
              <w:numPr>
                <w:ilvl w:val="0"/>
                <w:numId w:val="7"/>
              </w:numPr>
              <w:autoSpaceDE w:val="0"/>
              <w:autoSpaceDN w:val="0"/>
              <w:adjustRightInd w:val="0"/>
              <w:jc w:val="both"/>
            </w:pPr>
            <w:r w:rsidRPr="0057268A">
              <w:t>Adaptabilita a flexibilita</w:t>
            </w:r>
          </w:p>
          <w:p w14:paraId="546FD575" w14:textId="77777777" w:rsidR="0057268A" w:rsidRPr="0057268A" w:rsidRDefault="0057268A" w:rsidP="008E56BF">
            <w:pPr>
              <w:pStyle w:val="Odsekzoznamu"/>
              <w:numPr>
                <w:ilvl w:val="0"/>
                <w:numId w:val="7"/>
              </w:numPr>
              <w:autoSpaceDE w:val="0"/>
              <w:autoSpaceDN w:val="0"/>
              <w:adjustRightInd w:val="0"/>
              <w:jc w:val="both"/>
            </w:pPr>
            <w:r w:rsidRPr="0057268A">
              <w:t>Schopnosť pracovať pod tlakom</w:t>
            </w:r>
          </w:p>
          <w:p w14:paraId="615CC584" w14:textId="77777777" w:rsidR="0057268A" w:rsidRPr="0057268A" w:rsidRDefault="0057268A" w:rsidP="008E56BF">
            <w:pPr>
              <w:pStyle w:val="Odsekzoznamu"/>
              <w:numPr>
                <w:ilvl w:val="0"/>
                <w:numId w:val="7"/>
              </w:numPr>
              <w:autoSpaceDE w:val="0"/>
              <w:autoSpaceDN w:val="0"/>
              <w:adjustRightInd w:val="0"/>
              <w:jc w:val="both"/>
            </w:pPr>
            <w:r w:rsidRPr="0057268A">
              <w:t>Rozhodovacia schopnosť</w:t>
            </w:r>
          </w:p>
          <w:p w14:paraId="06E0973F" w14:textId="00712543" w:rsidR="00301908" w:rsidRPr="001774CC" w:rsidRDefault="0057268A" w:rsidP="008E56BF">
            <w:pPr>
              <w:pStyle w:val="Odsekzoznamu"/>
              <w:numPr>
                <w:ilvl w:val="0"/>
                <w:numId w:val="7"/>
              </w:numPr>
              <w:autoSpaceDE w:val="0"/>
              <w:autoSpaceDN w:val="0"/>
              <w:adjustRightInd w:val="0"/>
              <w:jc w:val="both"/>
            </w:pPr>
            <w:r w:rsidRPr="0057268A">
              <w:t>Komunikačné zručnosti</w:t>
            </w:r>
          </w:p>
        </w:tc>
      </w:tr>
      <w:tr w:rsidR="00301908" w:rsidRPr="00536549" w14:paraId="2D85A4B9" w14:textId="77777777" w:rsidTr="00536549">
        <w:trPr>
          <w:cantSplit/>
          <w:trHeight w:val="1776"/>
        </w:trPr>
        <w:tc>
          <w:tcPr>
            <w:tcW w:w="840" w:type="pct"/>
            <w:tcBorders>
              <w:left w:val="single" w:sz="4" w:space="0" w:color="auto"/>
              <w:bottom w:val="single" w:sz="4" w:space="0" w:color="auto"/>
            </w:tcBorders>
            <w:shd w:val="clear" w:color="auto" w:fill="FFFFFF"/>
          </w:tcPr>
          <w:p w14:paraId="1AAB6052" w14:textId="77777777"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14:paraId="7B900948" w14:textId="1F0C324B" w:rsidR="006077F3" w:rsidRPr="00536549" w:rsidDel="007B3C34" w:rsidRDefault="006077F3">
            <w:pPr>
              <w:pStyle w:val="Odsekzoznamu"/>
              <w:numPr>
                <w:ilvl w:val="0"/>
                <w:numId w:val="7"/>
              </w:numPr>
              <w:ind w:left="174" w:hanging="174"/>
              <w:rPr>
                <w:ins w:id="1006" w:author="Autor"/>
                <w:del w:id="1007" w:author="Autor"/>
                <w:rFonts w:eastAsia="Calibri"/>
              </w:rPr>
              <w:pPrChange w:id="1008" w:author="Autor">
                <w:pPr>
                  <w:pStyle w:val="Odsekzoznamu"/>
                  <w:numPr>
                    <w:numId w:val="7"/>
                  </w:numPr>
                  <w:ind w:left="174" w:hanging="174"/>
                  <w:jc w:val="both"/>
                </w:pPr>
              </w:pPrChange>
            </w:pPr>
            <w:ins w:id="1009" w:author="Autor">
              <w:r w:rsidRPr="007B3C34">
                <w:rPr>
                  <w:rFonts w:eastAsia="Calibri"/>
                </w:rPr>
                <w:t>VŠ vzdelanie 1. stupňa</w:t>
              </w:r>
              <w:del w:id="1010" w:author="Autor">
                <w:r w:rsidRPr="00BB5A70" w:rsidDel="00401B85">
                  <w:rPr>
                    <w:rFonts w:eastAsia="Calibri"/>
                    <w:vertAlign w:val="superscript"/>
                    <w:rPrChange w:id="1011" w:author="Autor">
                      <w:rPr>
                        <w:rFonts w:eastAsia="Calibri"/>
                      </w:rPr>
                    </w:rPrChange>
                  </w:rPr>
                  <w:delText>*</w:delText>
                </w:r>
                <w:r w:rsidR="00401B85" w:rsidRPr="0024727D" w:rsidDel="00D517AC">
                  <w:rPr>
                    <w:rFonts w:eastAsia="Calibri"/>
                    <w:vertAlign w:val="superscript"/>
                  </w:rPr>
                  <w:delText>17</w:delText>
                </w:r>
              </w:del>
            </w:ins>
          </w:p>
          <w:p w14:paraId="3B9AF28C" w14:textId="73BB3A4C" w:rsidR="00301908" w:rsidRPr="007B3C34" w:rsidDel="006077F3" w:rsidRDefault="007B3C34">
            <w:pPr>
              <w:pStyle w:val="Odsekzoznamu"/>
              <w:numPr>
                <w:ilvl w:val="0"/>
                <w:numId w:val="7"/>
              </w:numPr>
              <w:ind w:left="174" w:hanging="174"/>
              <w:rPr>
                <w:del w:id="1012" w:author="Autor"/>
                <w:rFonts w:eastAsia="Calibri"/>
              </w:rPr>
              <w:pPrChange w:id="1013" w:author="Autor">
                <w:pPr>
                  <w:pStyle w:val="Odsekzoznamu"/>
                  <w:numPr>
                    <w:numId w:val="7"/>
                  </w:numPr>
                  <w:ind w:left="174" w:hanging="174"/>
                  <w:jc w:val="both"/>
                </w:pPr>
              </w:pPrChange>
            </w:pPr>
            <w:ins w:id="1014" w:author="Autor">
              <w:r>
                <w:rPr>
                  <w:rFonts w:eastAsia="Calibri"/>
                </w:rPr>
                <w:t xml:space="preserve"> </w:t>
              </w:r>
              <w:r w:rsidR="006077F3" w:rsidRPr="007B3C34">
                <w:rPr>
                  <w:rFonts w:eastAsia="Calibri"/>
                </w:rPr>
                <w:t>alebo VŠ vzdelanie 2. stupňa</w:t>
              </w:r>
              <w:r w:rsidR="000A6027">
                <w:rPr>
                  <w:rFonts w:eastAsia="Calibri"/>
                  <w:vertAlign w:val="superscript"/>
                </w:rPr>
                <w:t>3</w:t>
              </w:r>
            </w:ins>
            <w:r w:rsidR="005745FA">
              <w:rPr>
                <w:rFonts w:eastAsia="Calibri"/>
                <w:vertAlign w:val="superscript"/>
              </w:rPr>
              <w:t>3</w:t>
            </w:r>
            <w:del w:id="1015" w:author="Autor">
              <w:r w:rsidR="00301908" w:rsidRPr="007B3C34" w:rsidDel="006077F3">
                <w:rPr>
                  <w:rFonts w:eastAsia="Calibri"/>
                </w:rPr>
                <w:delText>VŠ vzdelanie 2. stupňa</w:delText>
              </w:r>
            </w:del>
          </w:p>
          <w:p w14:paraId="4257A6A6" w14:textId="77777777" w:rsidR="00301908" w:rsidRPr="00536549" w:rsidRDefault="00301908">
            <w:pPr>
              <w:pStyle w:val="Odsekzoznamu"/>
              <w:numPr>
                <w:ilvl w:val="0"/>
                <w:numId w:val="7"/>
              </w:numPr>
              <w:ind w:left="174" w:hanging="174"/>
              <w:rPr>
                <w:rFonts w:eastAsia="Calibri"/>
              </w:rPr>
              <w:pPrChange w:id="1016" w:author="Autor">
                <w:pPr>
                  <w:pStyle w:val="Odsekzoznamu"/>
                  <w:ind w:left="174"/>
                  <w:jc w:val="both"/>
                </w:pPr>
              </w:pPrChange>
            </w:pPr>
          </w:p>
        </w:tc>
        <w:tc>
          <w:tcPr>
            <w:tcW w:w="1397" w:type="pct"/>
            <w:shd w:val="clear" w:color="auto" w:fill="FFFFFF"/>
          </w:tcPr>
          <w:p w14:paraId="37A0F437" w14:textId="49E1B4A4"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ins w:id="1017" w:author="Autor">
              <w:r w:rsidR="000A6027" w:rsidRPr="000A6027">
                <w:rPr>
                  <w:rFonts w:eastAsia="Calibri"/>
                  <w:vertAlign w:val="superscript"/>
                  <w:rPrChange w:id="1018" w:author="Autor">
                    <w:rPr>
                      <w:rFonts w:eastAsia="Calibri"/>
                    </w:rPr>
                  </w:rPrChange>
                </w:rPr>
                <w:t>3</w:t>
              </w:r>
            </w:ins>
            <w:r w:rsidR="005745FA">
              <w:rPr>
                <w:rFonts w:eastAsia="Calibri"/>
                <w:vertAlign w:val="superscript"/>
              </w:rPr>
              <w:t>4</w:t>
            </w:r>
          </w:p>
          <w:p w14:paraId="34C5A784" w14:textId="51E59779"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w:t>
            </w:r>
            <w:r w:rsidR="009C741C">
              <w:rPr>
                <w:rFonts w:eastAsia="Calibri"/>
              </w:rPr>
              <w:t> </w:t>
            </w:r>
            <w:r w:rsidRPr="00536549">
              <w:rPr>
                <w:rFonts w:eastAsia="Calibri"/>
              </w:rPr>
              <w:t>PC</w:t>
            </w:r>
            <w:r w:rsidR="009C741C">
              <w:rPr>
                <w:rFonts w:eastAsia="Calibri"/>
              </w:rPr>
              <w:t xml:space="preserve"> </w:t>
            </w:r>
            <w:r w:rsidRPr="00536549">
              <w:rPr>
                <w:rFonts w:eastAsia="Calibri"/>
              </w:rPr>
              <w:t xml:space="preserve">– </w:t>
            </w:r>
            <w:ins w:id="1019" w:author="Autor">
              <w:r w:rsidR="00A02A11">
                <w:rPr>
                  <w:rFonts w:eastAsia="Calibri"/>
                </w:rPr>
                <w:t>po</w:t>
              </w:r>
            </w:ins>
            <w:r w:rsidRPr="00536549">
              <w:rPr>
                <w:rFonts w:eastAsia="Calibri"/>
              </w:rPr>
              <w:t>užívateľ</w:t>
            </w:r>
          </w:p>
          <w:p w14:paraId="1DB83C0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14:paraId="3FE2F663"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01130FC2"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53502625"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44D43AC6"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1CDFA15D"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4A3E21AF"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C9F198E"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0EA43468"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4C7B28C3"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0BA75572" w14:textId="5457EDD0" w:rsidR="00301908" w:rsidRPr="00223591" w:rsidRDefault="0057268A" w:rsidP="008E56BF">
            <w:pPr>
              <w:pStyle w:val="Odsekzoznamu"/>
              <w:numPr>
                <w:ilvl w:val="0"/>
                <w:numId w:val="7"/>
              </w:numPr>
              <w:jc w:val="both"/>
              <w:rPr>
                <w:rFonts w:eastAsia="Calibri"/>
              </w:rPr>
            </w:pPr>
            <w:r w:rsidRPr="0057268A">
              <w:rPr>
                <w:rFonts w:eastAsia="Calibri"/>
              </w:rPr>
              <w:t>Komunikačné zručnosti</w:t>
            </w:r>
          </w:p>
        </w:tc>
      </w:tr>
      <w:tr w:rsidR="00301908" w:rsidRPr="00536549" w14:paraId="00850609" w14:textId="77777777" w:rsidTr="00536549">
        <w:trPr>
          <w:cantSplit/>
          <w:trHeight w:val="408"/>
        </w:trPr>
        <w:tc>
          <w:tcPr>
            <w:tcW w:w="840" w:type="pct"/>
            <w:tcBorders>
              <w:left w:val="single" w:sz="4" w:space="0" w:color="auto"/>
              <w:bottom w:val="single" w:sz="4" w:space="0" w:color="auto"/>
            </w:tcBorders>
            <w:shd w:val="clear" w:color="auto" w:fill="FFFFFF"/>
          </w:tcPr>
          <w:p w14:paraId="7B0D0A6C"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0A11DCC7" w14:textId="0448D32C" w:rsidR="0067516A" w:rsidRPr="006830A5" w:rsidRDefault="0067516A" w:rsidP="0067516A">
            <w:pPr>
              <w:pStyle w:val="Odsekzoznamu"/>
              <w:numPr>
                <w:ilvl w:val="0"/>
                <w:numId w:val="7"/>
              </w:numPr>
              <w:ind w:left="137" w:hanging="174"/>
              <w:rPr>
                <w:ins w:id="1020" w:author="Autor"/>
              </w:rPr>
            </w:pPr>
            <w:ins w:id="1021" w:author="Autor">
              <w:r w:rsidRPr="007B3C34">
                <w:rPr>
                  <w:rFonts w:eastAsia="Calibri"/>
                </w:rPr>
                <w:t>VŠ vzdelanie 1. stupňa</w:t>
              </w:r>
              <w:del w:id="1022" w:author="Autor">
                <w:r w:rsidRPr="007B3C34" w:rsidDel="00D517AC">
                  <w:rPr>
                    <w:rFonts w:eastAsia="Calibri"/>
                    <w:vertAlign w:val="superscript"/>
                  </w:rPr>
                  <w:delText>17</w:delText>
                </w:r>
              </w:del>
              <w:r>
                <w:rPr>
                  <w:rFonts w:eastAsia="Calibri"/>
                  <w:vertAlign w:val="superscript"/>
                </w:rPr>
                <w:t xml:space="preserve"> </w:t>
              </w:r>
              <w:r w:rsidRPr="007B3C34">
                <w:rPr>
                  <w:rFonts w:eastAsia="Calibri"/>
                </w:rPr>
                <w:t>alebo VŠ vzdelanie 2. stupňa</w:t>
              </w:r>
              <w:r w:rsidR="00D517AC">
                <w:rPr>
                  <w:rStyle w:val="Odkaznapoznmkupodiarou"/>
                  <w:rFonts w:eastAsia="Calibri"/>
                </w:rPr>
                <w:footnoteReference w:id="36"/>
              </w:r>
              <w:r w:rsidRPr="006830A5">
                <w:t xml:space="preserve"> </w:t>
              </w:r>
            </w:ins>
          </w:p>
          <w:p w14:paraId="292ED894" w14:textId="14B69837" w:rsidR="006077F3" w:rsidRPr="00536549" w:rsidDel="0024727D" w:rsidRDefault="006077F3">
            <w:pPr>
              <w:pStyle w:val="Odsekzoznamu"/>
              <w:numPr>
                <w:ilvl w:val="0"/>
                <w:numId w:val="7"/>
              </w:numPr>
              <w:ind w:left="174" w:hanging="174"/>
              <w:jc w:val="both"/>
              <w:rPr>
                <w:ins w:id="1032" w:author="Autor"/>
                <w:del w:id="1033" w:author="Autor"/>
                <w:rFonts w:eastAsia="Calibri"/>
              </w:rPr>
            </w:pPr>
            <w:ins w:id="1034" w:author="Autor">
              <w:del w:id="1035" w:author="Autor">
                <w:r w:rsidRPr="007B3C34" w:rsidDel="0024727D">
                  <w:rPr>
                    <w:rFonts w:eastAsia="Calibri"/>
                  </w:rPr>
                  <w:delText>VŠ vzdelanie 1. stupňa*</w:delText>
                </w:r>
                <w:r w:rsidR="00401B85" w:rsidRPr="0067516A" w:rsidDel="0024727D">
                  <w:rPr>
                    <w:rFonts w:eastAsia="Calibri"/>
                  </w:rPr>
                  <w:delText>1</w:delText>
                </w:r>
                <w:r w:rsidR="00ED059C" w:rsidRPr="00BB5A70" w:rsidDel="0024727D">
                  <w:rPr>
                    <w:rFonts w:eastAsia="Calibri"/>
                    <w:rPrChange w:id="1036" w:author="Autor">
                      <w:rPr>
                        <w:rFonts w:eastAsia="Calibri"/>
                        <w:vertAlign w:val="superscript"/>
                      </w:rPr>
                    </w:rPrChange>
                  </w:rPr>
                  <w:delText>7</w:delText>
                </w:r>
              </w:del>
            </w:ins>
          </w:p>
          <w:p w14:paraId="44CD9882" w14:textId="1B3851C9" w:rsidR="006077F3" w:rsidRPr="007B3C34" w:rsidDel="0024727D" w:rsidRDefault="006077F3">
            <w:pPr>
              <w:pStyle w:val="Odsekzoznamu"/>
              <w:numPr>
                <w:ilvl w:val="0"/>
                <w:numId w:val="7"/>
              </w:numPr>
              <w:ind w:left="174" w:hanging="174"/>
              <w:jc w:val="both"/>
              <w:rPr>
                <w:ins w:id="1037" w:author="Autor"/>
                <w:del w:id="1038" w:author="Autor"/>
                <w:rFonts w:eastAsia="Calibri"/>
              </w:rPr>
              <w:pPrChange w:id="1039" w:author="Autor">
                <w:pPr>
                  <w:pStyle w:val="Odsekzoznamu"/>
                  <w:ind w:left="0"/>
                </w:pPr>
              </w:pPrChange>
            </w:pPr>
            <w:ins w:id="1040" w:author="Autor">
              <w:del w:id="1041" w:author="Autor">
                <w:r w:rsidRPr="007B3C34" w:rsidDel="0024727D">
                  <w:rPr>
                    <w:rFonts w:eastAsia="Calibri"/>
                  </w:rPr>
                  <w:delText xml:space="preserve">   a</w:delText>
                </w:r>
                <w:r w:rsidR="007B3C34" w:rsidRPr="007B3C34" w:rsidDel="0024727D">
                  <w:rPr>
                    <w:rFonts w:eastAsia="Calibri"/>
                  </w:rPr>
                  <w:delText>a</w:delText>
                </w:r>
                <w:r w:rsidRPr="007B3C34" w:rsidDel="0024727D">
                  <w:rPr>
                    <w:rFonts w:eastAsia="Calibri"/>
                  </w:rPr>
                  <w:delText xml:space="preserve">lebo VŠ vzdelanie    </w:delText>
                </w:r>
              </w:del>
            </w:ins>
          </w:p>
          <w:p w14:paraId="3E55BA6F" w14:textId="3BFA3D63" w:rsidR="00301908" w:rsidRPr="00536549" w:rsidDel="006077F3" w:rsidRDefault="006077F3">
            <w:pPr>
              <w:pStyle w:val="Odsekzoznamu"/>
              <w:numPr>
                <w:ilvl w:val="0"/>
                <w:numId w:val="7"/>
              </w:numPr>
              <w:ind w:left="174" w:hanging="174"/>
              <w:jc w:val="both"/>
              <w:rPr>
                <w:del w:id="1042" w:author="Autor"/>
                <w:rFonts w:eastAsia="Calibri"/>
              </w:rPr>
            </w:pPr>
            <w:ins w:id="1043" w:author="Autor">
              <w:del w:id="1044" w:author="Autor">
                <w:r w:rsidDel="0024727D">
                  <w:rPr>
                    <w:rFonts w:eastAsia="Calibri"/>
                  </w:rPr>
                  <w:delText xml:space="preserve">   </w:delText>
                </w:r>
                <w:r w:rsidR="007B3C34" w:rsidDel="0024727D">
                  <w:rPr>
                    <w:rFonts w:eastAsia="Calibri"/>
                  </w:rPr>
                  <w:delText xml:space="preserve"> </w:delText>
                </w:r>
                <w:r w:rsidRPr="00536549" w:rsidDel="0024727D">
                  <w:rPr>
                    <w:rFonts w:eastAsia="Calibri"/>
                  </w:rPr>
                  <w:delText>2. stupňa</w:delText>
                </w:r>
                <w:r w:rsidRPr="00536549" w:rsidDel="0067516A">
                  <w:rPr>
                    <w:rFonts w:eastAsia="Calibri"/>
                  </w:rPr>
                  <w:delText xml:space="preserve"> </w:delText>
                </w:r>
              </w:del>
            </w:ins>
            <w:del w:id="1045" w:author="Autor">
              <w:r w:rsidR="00301908" w:rsidRPr="00536549" w:rsidDel="006077F3">
                <w:rPr>
                  <w:rFonts w:eastAsia="Calibri"/>
                </w:rPr>
                <w:delText>VŠ vzdelanie 2. stupňa</w:delText>
              </w:r>
            </w:del>
          </w:p>
          <w:p w14:paraId="79DE0F0F" w14:textId="77777777" w:rsidR="00301908" w:rsidRPr="00536549" w:rsidRDefault="00301908" w:rsidP="007B3C34">
            <w:pPr>
              <w:pStyle w:val="Odsekzoznamu"/>
              <w:ind w:left="0"/>
              <w:rPr>
                <w:rFonts w:eastAsia="Calibri"/>
              </w:rPr>
            </w:pPr>
          </w:p>
        </w:tc>
        <w:tc>
          <w:tcPr>
            <w:tcW w:w="1397" w:type="pct"/>
            <w:shd w:val="clear" w:color="auto" w:fill="FFFFFF"/>
          </w:tcPr>
          <w:p w14:paraId="56F4B16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r w:rsidRPr="00536549">
              <w:rPr>
                <w:rStyle w:val="Odkaznapoznmkupodiarou"/>
                <w:rFonts w:eastAsia="Calibri"/>
              </w:rPr>
              <w:footnoteReference w:id="37"/>
            </w:r>
          </w:p>
          <w:p w14:paraId="0445A4B1" w14:textId="0749227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ins w:id="1046" w:author="Autor">
              <w:r w:rsidR="00A02A11">
                <w:rPr>
                  <w:rFonts w:eastAsia="Calibri"/>
                </w:rPr>
                <w:t>po</w:t>
              </w:r>
            </w:ins>
            <w:r w:rsidRPr="00536549">
              <w:rPr>
                <w:rFonts w:eastAsia="Calibri"/>
              </w:rPr>
              <w:t>užívateľ</w:t>
            </w:r>
          </w:p>
          <w:p w14:paraId="7ECBD49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2 roky</w:t>
            </w:r>
          </w:p>
        </w:tc>
        <w:tc>
          <w:tcPr>
            <w:tcW w:w="1579" w:type="pct"/>
            <w:shd w:val="clear" w:color="auto" w:fill="FFFFFF"/>
          </w:tcPr>
          <w:p w14:paraId="6CA7B132"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7845AD3E"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24141AE3"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32583794"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7D58FCAF"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59E2B032"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688E5A49"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382A807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518FBFFB"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591B1F1A" w14:textId="77EE71B1" w:rsidR="00301908" w:rsidRPr="0013607A" w:rsidRDefault="0057268A" w:rsidP="008E56BF">
            <w:pPr>
              <w:pStyle w:val="Odsekzoznamu"/>
              <w:numPr>
                <w:ilvl w:val="0"/>
                <w:numId w:val="7"/>
              </w:numPr>
              <w:jc w:val="both"/>
              <w:rPr>
                <w:rFonts w:eastAsia="Calibri"/>
              </w:rPr>
            </w:pPr>
            <w:r w:rsidRPr="0057268A">
              <w:rPr>
                <w:rFonts w:eastAsia="Calibri"/>
              </w:rPr>
              <w:t>Komunikačné zručnosti</w:t>
            </w:r>
          </w:p>
        </w:tc>
      </w:tr>
    </w:tbl>
    <w:p w14:paraId="0A4535BB" w14:textId="77777777" w:rsidR="00B61F49" w:rsidRDefault="00B61F49" w:rsidP="007A2DDD">
      <w:pPr>
        <w:spacing w:after="200" w:line="276" w:lineRule="auto"/>
        <w:rPr>
          <w:b/>
          <w:bCs/>
        </w:rPr>
      </w:pPr>
    </w:p>
    <w:p w14:paraId="35A204AB" w14:textId="77777777" w:rsidR="000E5AA3" w:rsidRPr="000E5AA3" w:rsidRDefault="000E5AA3" w:rsidP="00CF6AB4">
      <w:pPr>
        <w:spacing w:after="200" w:line="276" w:lineRule="auto"/>
        <w:rPr>
          <w:b/>
          <w:bCs/>
        </w:rPr>
      </w:pPr>
      <w:r w:rsidRPr="000E5AA3">
        <w:rPr>
          <w:b/>
          <w:bCs/>
        </w:rPr>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14:paraId="0B1BF478" w14:textId="77777777" w:rsidTr="001774CC">
        <w:trPr>
          <w:cantSplit/>
          <w:trHeight w:val="1198"/>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399D7E5" w14:textId="77777777" w:rsidR="006830A5" w:rsidRPr="006830A5" w:rsidRDefault="006830A5" w:rsidP="001774CC">
            <w:pPr>
              <w:spacing w:after="200" w:line="276" w:lineRule="auto"/>
              <w:jc w:val="center"/>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5FFC3E29" w14:textId="77777777" w:rsidR="006830A5" w:rsidRPr="006830A5" w:rsidRDefault="006830A5" w:rsidP="001774CC">
            <w:pPr>
              <w:spacing w:after="200" w:line="276" w:lineRule="auto"/>
              <w:jc w:val="center"/>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85725AC" w14:textId="6D938D35" w:rsidR="006830A5" w:rsidRDefault="006830A5" w:rsidP="001774CC">
            <w:pPr>
              <w:spacing w:after="200" w:line="276" w:lineRule="auto"/>
              <w:jc w:val="center"/>
              <w:rPr>
                <w:b/>
              </w:rPr>
            </w:pPr>
            <w:r w:rsidRPr="006830A5">
              <w:rPr>
                <w:b/>
              </w:rPr>
              <w:t xml:space="preserve">Kvalifikačné predpoklady </w:t>
            </w:r>
            <w:r w:rsidR="001774CC">
              <w:rPr>
                <w:b/>
              </w:rPr>
              <w:t>–</w:t>
            </w:r>
            <w:r w:rsidRPr="006830A5">
              <w:rPr>
                <w:b/>
              </w:rPr>
              <w:t xml:space="preserve"> špecifické</w:t>
            </w:r>
          </w:p>
          <w:p w14:paraId="6AE9A028" w14:textId="6F204A61" w:rsidR="001774CC" w:rsidRPr="006830A5" w:rsidRDefault="001774CC" w:rsidP="001774CC">
            <w:pPr>
              <w:spacing w:after="200" w:line="276" w:lineRule="auto"/>
              <w:rPr>
                <w:b/>
              </w:rPr>
            </w:pP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FB202A3" w14:textId="77777777" w:rsidR="006830A5" w:rsidRPr="006830A5" w:rsidRDefault="006830A5" w:rsidP="001774CC">
            <w:pPr>
              <w:spacing w:after="200" w:line="276" w:lineRule="auto"/>
              <w:jc w:val="center"/>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14:paraId="774F6F45" w14:textId="77777777" w:rsidTr="002A2794">
        <w:trPr>
          <w:cantSplit/>
          <w:trHeight w:val="1776"/>
        </w:trPr>
        <w:tc>
          <w:tcPr>
            <w:tcW w:w="840" w:type="pct"/>
            <w:tcBorders>
              <w:left w:val="single" w:sz="4" w:space="0" w:color="auto"/>
              <w:bottom w:val="single" w:sz="4" w:space="0" w:color="auto"/>
            </w:tcBorders>
            <w:shd w:val="clear" w:color="auto" w:fill="FFFFFF"/>
          </w:tcPr>
          <w:p w14:paraId="4A7E5D7C" w14:textId="77777777" w:rsidR="006830A5" w:rsidRPr="006830A5" w:rsidRDefault="00077C29" w:rsidP="006830A5">
            <w:pPr>
              <w:spacing w:after="200" w:line="276" w:lineRule="auto"/>
              <w:rPr>
                <w:b/>
                <w:iCs/>
              </w:rPr>
            </w:pPr>
            <w:r>
              <w:rPr>
                <w:b/>
                <w:iCs/>
              </w:rPr>
              <w:t xml:space="preserve">vedúci </w:t>
            </w:r>
            <w:r w:rsidR="006830A5">
              <w:rPr>
                <w:b/>
                <w:iCs/>
              </w:rPr>
              <w:t xml:space="preserve">zamestnanec </w:t>
            </w:r>
            <w:r w:rsidR="00653409">
              <w:rPr>
                <w:b/>
                <w:iCs/>
              </w:rPr>
              <w:t>PJ</w:t>
            </w:r>
          </w:p>
        </w:tc>
        <w:tc>
          <w:tcPr>
            <w:tcW w:w="1184" w:type="pct"/>
            <w:shd w:val="clear" w:color="auto" w:fill="FFFFFF"/>
          </w:tcPr>
          <w:p w14:paraId="6CD5393B" w14:textId="36E02B5C" w:rsidR="006830A5" w:rsidRPr="006830A5" w:rsidRDefault="007B3C34">
            <w:pPr>
              <w:pStyle w:val="Odsekzoznamu"/>
              <w:numPr>
                <w:ilvl w:val="0"/>
                <w:numId w:val="7"/>
              </w:numPr>
              <w:ind w:left="137" w:hanging="174"/>
              <w:pPrChange w:id="1047" w:author="Autor">
                <w:pPr>
                  <w:pStyle w:val="Odsekzoznamu"/>
                  <w:numPr>
                    <w:numId w:val="7"/>
                  </w:numPr>
                  <w:ind w:left="360" w:hanging="360"/>
                  <w:jc w:val="both"/>
                </w:pPr>
              </w:pPrChange>
            </w:pPr>
            <w:ins w:id="1048" w:author="Autor">
              <w:r w:rsidRPr="007B3C34">
                <w:rPr>
                  <w:rFonts w:eastAsia="Calibri"/>
                </w:rPr>
                <w:t>VŠ vzdelanie 1. stupňa</w:t>
              </w:r>
              <w:del w:id="1049" w:author="Autor">
                <w:r w:rsidRPr="007B3C34" w:rsidDel="00D517AC">
                  <w:rPr>
                    <w:rFonts w:eastAsia="Calibri"/>
                    <w:vertAlign w:val="superscript"/>
                  </w:rPr>
                  <w:delText>17</w:delText>
                </w:r>
              </w:del>
              <w:r>
                <w:rPr>
                  <w:rFonts w:eastAsia="Calibri"/>
                  <w:vertAlign w:val="superscript"/>
                </w:rPr>
                <w:t xml:space="preserve"> </w:t>
              </w:r>
              <w:r w:rsidRPr="007B3C34">
                <w:rPr>
                  <w:rFonts w:eastAsia="Calibri"/>
                </w:rPr>
                <w:t>alebo VŠ vzdelanie 2. stupňa</w:t>
              </w:r>
              <w:r w:rsidR="00D517AC">
                <w:rPr>
                  <w:rFonts w:eastAsia="Calibri"/>
                  <w:vertAlign w:val="superscript"/>
                </w:rPr>
                <w:t>3</w:t>
              </w:r>
            </w:ins>
            <w:r w:rsidR="005745FA">
              <w:rPr>
                <w:rFonts w:eastAsia="Calibri"/>
                <w:vertAlign w:val="superscript"/>
              </w:rPr>
              <w:t>5</w:t>
            </w:r>
            <w:del w:id="1050" w:author="Autor">
              <w:r w:rsidR="006830A5" w:rsidRPr="006830A5" w:rsidDel="007B3C34">
                <w:delText>VŠ vzdelanie 2.</w:delText>
              </w:r>
              <w:r w:rsidR="00490FDE" w:rsidDel="007B3C34">
                <w:delText xml:space="preserve"> </w:delText>
              </w:r>
              <w:r w:rsidR="006830A5" w:rsidRPr="006830A5" w:rsidDel="007B3C34">
                <w:delText>stupňa</w:delText>
              </w:r>
            </w:del>
            <w:r w:rsidR="006830A5" w:rsidRPr="006830A5">
              <w:t xml:space="preserve"> </w:t>
            </w:r>
          </w:p>
          <w:p w14:paraId="4B018ECF" w14:textId="77777777" w:rsidR="006830A5" w:rsidRPr="006830A5" w:rsidRDefault="006830A5" w:rsidP="00C01632">
            <w:pPr>
              <w:spacing w:after="200" w:line="276" w:lineRule="auto"/>
              <w:ind w:left="360"/>
              <w:rPr>
                <w:vertAlign w:val="superscript"/>
              </w:rPr>
            </w:pPr>
          </w:p>
        </w:tc>
        <w:tc>
          <w:tcPr>
            <w:tcW w:w="1397" w:type="pct"/>
            <w:shd w:val="clear" w:color="auto" w:fill="FFFFFF"/>
          </w:tcPr>
          <w:p w14:paraId="15D07724" w14:textId="77777777" w:rsidR="006830A5" w:rsidRPr="006830A5" w:rsidRDefault="006830A5" w:rsidP="008E56BF">
            <w:pPr>
              <w:pStyle w:val="Odsekzoznamu"/>
              <w:numPr>
                <w:ilvl w:val="0"/>
                <w:numId w:val="18"/>
              </w:numPr>
              <w:jc w:val="both"/>
            </w:pPr>
            <w:r w:rsidRPr="006830A5">
              <w:t>znalosť anglického jazyka vítaná</w:t>
            </w:r>
          </w:p>
          <w:p w14:paraId="79774EAE" w14:textId="77777777" w:rsidR="00DE5980" w:rsidRDefault="006830A5" w:rsidP="008E56BF">
            <w:pPr>
              <w:pStyle w:val="Odsekzoznamu"/>
              <w:numPr>
                <w:ilvl w:val="0"/>
                <w:numId w:val="18"/>
              </w:numPr>
              <w:jc w:val="both"/>
            </w:pPr>
            <w:r w:rsidRPr="006830A5">
              <w:t xml:space="preserve">prax v oblasti finančného riadenia EŠIF/kontroly </w:t>
            </w:r>
            <w:r w:rsidR="001D3DBE" w:rsidRPr="00912935">
              <w:rPr>
                <w:rFonts w:eastAsia="Calibri"/>
              </w:rPr>
              <w:t>minimálne 2 roky</w:t>
            </w:r>
          </w:p>
          <w:p w14:paraId="711268A9" w14:textId="04A1C52C" w:rsidR="00DE5980" w:rsidRDefault="00DE5980" w:rsidP="008E56BF">
            <w:pPr>
              <w:pStyle w:val="Odsekzoznamu"/>
              <w:numPr>
                <w:ilvl w:val="0"/>
                <w:numId w:val="18"/>
              </w:numPr>
              <w:jc w:val="both"/>
              <w:rPr>
                <w:rFonts w:eastAsia="Calibri"/>
              </w:rPr>
            </w:pPr>
            <w:r w:rsidRPr="00536549">
              <w:rPr>
                <w:rFonts w:eastAsia="Calibri"/>
              </w:rPr>
              <w:t xml:space="preserve">znalosť práce s PC – </w:t>
            </w:r>
            <w:ins w:id="1051" w:author="Autor">
              <w:r w:rsidR="00A02A11">
                <w:rPr>
                  <w:rFonts w:eastAsia="Calibri"/>
                </w:rPr>
                <w:t>po</w:t>
              </w:r>
            </w:ins>
            <w:r w:rsidRPr="00536549">
              <w:rPr>
                <w:rFonts w:eastAsia="Calibri"/>
              </w:rPr>
              <w:t>užívateľ</w:t>
            </w:r>
          </w:p>
          <w:p w14:paraId="6A461A8C" w14:textId="77777777" w:rsidR="00DE5980" w:rsidRPr="00536549" w:rsidRDefault="00DE5980" w:rsidP="008E56BF">
            <w:pPr>
              <w:pStyle w:val="Odsekzoznamu"/>
              <w:numPr>
                <w:ilvl w:val="0"/>
                <w:numId w:val="18"/>
              </w:numPr>
              <w:jc w:val="both"/>
              <w:rPr>
                <w:rFonts w:eastAsia="Calibri"/>
              </w:rPr>
            </w:pPr>
            <w:r>
              <w:rPr>
                <w:rFonts w:eastAsia="Calibri"/>
              </w:rPr>
              <w:t>znalosť ITMS</w:t>
            </w:r>
            <w:r w:rsidR="008F642F">
              <w:rPr>
                <w:rFonts w:eastAsia="Calibri"/>
              </w:rPr>
              <w:t>2014+</w:t>
            </w:r>
            <w:r>
              <w:rPr>
                <w:rFonts w:eastAsia="Calibri"/>
              </w:rPr>
              <w:t>, ISUF, RIS</w:t>
            </w:r>
          </w:p>
          <w:p w14:paraId="15904268" w14:textId="77777777" w:rsidR="006830A5" w:rsidRPr="006830A5" w:rsidRDefault="006830A5" w:rsidP="008E56BF">
            <w:pPr>
              <w:pStyle w:val="Odsekzoznamu"/>
              <w:ind w:left="360"/>
              <w:jc w:val="both"/>
            </w:pPr>
          </w:p>
        </w:tc>
        <w:tc>
          <w:tcPr>
            <w:tcW w:w="1579" w:type="pct"/>
            <w:shd w:val="clear" w:color="auto" w:fill="FFFFFF"/>
          </w:tcPr>
          <w:p w14:paraId="5A5054A4"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56CBEEA5"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688F0C53" w14:textId="77777777" w:rsidR="0057268A" w:rsidRPr="003A4CD8" w:rsidRDefault="0057268A" w:rsidP="008E56BF">
            <w:pPr>
              <w:pStyle w:val="Odsekzoznamu"/>
              <w:numPr>
                <w:ilvl w:val="0"/>
                <w:numId w:val="7"/>
              </w:numPr>
              <w:jc w:val="both"/>
              <w:rPr>
                <w:rFonts w:eastAsia="Calibri"/>
              </w:rPr>
            </w:pPr>
            <w:r w:rsidRPr="003A4CD8">
              <w:rPr>
                <w:rFonts w:eastAsia="Calibri"/>
              </w:rPr>
              <w:t>Sebadôvera</w:t>
            </w:r>
          </w:p>
          <w:p w14:paraId="52D8CAEE"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61EDF330"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00975368"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8675D86"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407BC5F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67670D7E"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2F29F2AC" w14:textId="7896E887" w:rsidR="006830A5" w:rsidRPr="001A4D2C" w:rsidRDefault="0057268A" w:rsidP="008E56BF">
            <w:pPr>
              <w:pStyle w:val="Odsekzoznamu"/>
              <w:numPr>
                <w:ilvl w:val="0"/>
                <w:numId w:val="7"/>
              </w:numPr>
              <w:jc w:val="both"/>
              <w:rPr>
                <w:rFonts w:eastAsia="Calibri"/>
              </w:rPr>
            </w:pPr>
            <w:r w:rsidRPr="0057268A">
              <w:rPr>
                <w:rFonts w:eastAsia="Calibri"/>
              </w:rPr>
              <w:t>Komunikačné zručnosti</w:t>
            </w:r>
          </w:p>
        </w:tc>
      </w:tr>
    </w:tbl>
    <w:p w14:paraId="3D6CB283" w14:textId="77777777" w:rsidR="00995CA7" w:rsidRDefault="00995CA7">
      <w:pPr>
        <w:spacing w:after="200" w:line="276" w:lineRule="auto"/>
      </w:pPr>
      <w:r>
        <w:br w:type="page"/>
      </w:r>
    </w:p>
    <w:p w14:paraId="0E091C97" w14:textId="44551727" w:rsidR="0082404E" w:rsidRPr="00502866" w:rsidRDefault="0098432F" w:rsidP="00833A58">
      <w:pPr>
        <w:pStyle w:val="MPCKO2"/>
        <w:ind w:left="630" w:hanging="540"/>
      </w:pPr>
      <w:bookmarkStart w:id="1052" w:name="_Toc114737898"/>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1052"/>
      <w:r w:rsidR="0099316A">
        <w:t xml:space="preserve">                    </w:t>
      </w:r>
    </w:p>
    <w:p w14:paraId="0E9A8DE6" w14:textId="799D3104" w:rsidR="00301908" w:rsidRDefault="00B737F3" w:rsidP="00FF46E5">
      <w:pPr>
        <w:pStyle w:val="Zkladntext"/>
        <w:spacing w:before="120"/>
        <w:ind w:left="36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38"/>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39"/>
      </w:r>
      <w:r w:rsidR="00301908">
        <w:t>.</w:t>
      </w:r>
      <w:r w:rsidR="00301908" w:rsidRPr="00177DD6">
        <w:t xml:space="preserve"> </w:t>
      </w:r>
      <w:r>
        <w:t>RO</w:t>
      </w:r>
      <w:r w:rsidR="00FC57A0">
        <w:t xml:space="preserve">, </w:t>
      </w:r>
      <w:r>
        <w:t>SO</w:t>
      </w:r>
      <w:r w:rsidR="00FC57A0">
        <w:t xml:space="preserve"> a PJ</w:t>
      </w:r>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p>
    <w:p w14:paraId="5A425724" w14:textId="77777777" w:rsidR="0082404E" w:rsidRDefault="0082404E" w:rsidP="0082404E">
      <w:pPr>
        <w:pStyle w:val="Popis"/>
        <w:keepNext/>
        <w:rPr>
          <w:lang w:val="sk-SK"/>
        </w:rPr>
      </w:pPr>
    </w:p>
    <w:p w14:paraId="3E15EED3" w14:textId="38170747" w:rsidR="0082404E" w:rsidRPr="00AB2BA8" w:rsidRDefault="00973C64" w:rsidP="001774CC">
      <w:pPr>
        <w:pStyle w:val="Popis"/>
        <w:keepNext/>
        <w:spacing w:before="120" w:after="120" w:line="276" w:lineRule="auto"/>
        <w:rPr>
          <w:b/>
          <w:i w:val="0"/>
          <w:sz w:val="24"/>
          <w:szCs w:val="22"/>
          <w:lang w:val="sk-SK"/>
        </w:rPr>
      </w:pPr>
      <w:r>
        <w:rPr>
          <w:b/>
          <w:i w:val="0"/>
          <w:sz w:val="24"/>
          <w:szCs w:val="22"/>
          <w:lang w:val="sk-SK"/>
        </w:rPr>
        <w:t xml:space="preserve"> </w:t>
      </w:r>
      <w:r w:rsidR="0082404E" w:rsidRPr="00AB2BA8">
        <w:rPr>
          <w:b/>
          <w:i w:val="0"/>
          <w:sz w:val="24"/>
          <w:szCs w:val="22"/>
          <w:lang w:val="sk-SK"/>
        </w:rPr>
        <w:t xml:space="preserve">Tabuľka č. </w:t>
      </w:r>
      <w:r w:rsidR="00194885" w:rsidRPr="00AB2BA8">
        <w:rPr>
          <w:b/>
          <w:i w:val="0"/>
          <w:sz w:val="24"/>
          <w:szCs w:val="22"/>
          <w:lang w:val="sk-SK"/>
        </w:rPr>
        <w:t>10</w:t>
      </w:r>
      <w:r w:rsidR="0082404E" w:rsidRPr="00AB2BA8">
        <w:rPr>
          <w:b/>
          <w:i w:val="0"/>
          <w:sz w:val="24"/>
          <w:szCs w:val="22"/>
          <w:lang w:val="sk-SK"/>
        </w:rPr>
        <w:t xml:space="preserve">: Podiel </w:t>
      </w:r>
      <w:r w:rsidR="00995CA7" w:rsidRPr="00AB2BA8">
        <w:rPr>
          <w:b/>
          <w:i w:val="0"/>
          <w:sz w:val="24"/>
          <w:szCs w:val="22"/>
          <w:lang w:val="sk-SK"/>
        </w:rPr>
        <w:t xml:space="preserve">AK EŠIF </w:t>
      </w:r>
      <w:r w:rsidR="0082404E" w:rsidRPr="00AB2BA8">
        <w:rPr>
          <w:b/>
          <w:i w:val="0"/>
          <w:sz w:val="24"/>
          <w:szCs w:val="22"/>
          <w:lang w:val="sk-SK"/>
        </w:rPr>
        <w:t xml:space="preserve">bez odbornej praxe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173"/>
      </w:tblGrid>
      <w:tr w:rsidR="0082404E" w:rsidRPr="004A41F5" w14:paraId="12F18CE2" w14:textId="77777777" w:rsidTr="006309BE">
        <w:tc>
          <w:tcPr>
            <w:tcW w:w="8959" w:type="dxa"/>
            <w:gridSpan w:val="2"/>
            <w:vAlign w:val="center"/>
          </w:tcPr>
          <w:p w14:paraId="6A77D9F5" w14:textId="77777777"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14:paraId="13CC3277" w14:textId="77777777" w:rsidTr="006309BE">
        <w:tc>
          <w:tcPr>
            <w:tcW w:w="4786" w:type="dxa"/>
            <w:vAlign w:val="center"/>
          </w:tcPr>
          <w:p w14:paraId="57B67DC3" w14:textId="77777777"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4173" w:type="dxa"/>
            <w:vAlign w:val="center"/>
          </w:tcPr>
          <w:p w14:paraId="0F037C82" w14:textId="77777777"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14:paraId="2D121D10" w14:textId="77777777" w:rsidTr="006309BE">
        <w:tc>
          <w:tcPr>
            <w:tcW w:w="4786" w:type="dxa"/>
          </w:tcPr>
          <w:p w14:paraId="1BB8AB4A" w14:textId="77777777" w:rsidR="0082404E" w:rsidRPr="004A41F5" w:rsidRDefault="0082404E" w:rsidP="0082404E">
            <w:pPr>
              <w:pStyle w:val="Odsekzoznamu"/>
              <w:ind w:left="34"/>
              <w:rPr>
                <w:rFonts w:eastAsia="Calibri"/>
                <w:iCs/>
              </w:rPr>
            </w:pPr>
            <w:r w:rsidRPr="004A41F5">
              <w:rPr>
                <w:rFonts w:eastAsia="Calibri"/>
                <w:iCs/>
              </w:rPr>
              <w:t>projektový manažér</w:t>
            </w:r>
          </w:p>
          <w:p w14:paraId="1690083B" w14:textId="77777777"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4173" w:type="dxa"/>
            <w:vAlign w:val="center"/>
          </w:tcPr>
          <w:p w14:paraId="2E988AD0" w14:textId="77777777"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14:paraId="49BE9CA9" w14:textId="77777777" w:rsidTr="006309BE">
        <w:tc>
          <w:tcPr>
            <w:tcW w:w="4786" w:type="dxa"/>
          </w:tcPr>
          <w:p w14:paraId="2AF1BDF0" w14:textId="77777777" w:rsidR="0082404E" w:rsidRPr="004A41F5" w:rsidRDefault="0082404E" w:rsidP="0082404E">
            <w:pPr>
              <w:pStyle w:val="Odsekzoznamu"/>
              <w:ind w:left="34"/>
              <w:rPr>
                <w:rFonts w:eastAsia="Calibri"/>
                <w:iCs/>
              </w:rPr>
            </w:pPr>
            <w:r w:rsidRPr="004A41F5">
              <w:rPr>
                <w:rFonts w:eastAsia="Calibri"/>
                <w:iCs/>
              </w:rPr>
              <w:t>manažér programovania</w:t>
            </w:r>
          </w:p>
          <w:p w14:paraId="171072D6" w14:textId="77777777" w:rsidR="0082404E" w:rsidRPr="004A41F5" w:rsidRDefault="0082404E" w:rsidP="0082404E">
            <w:pPr>
              <w:pStyle w:val="Odsekzoznamu"/>
              <w:ind w:left="34"/>
              <w:rPr>
                <w:rFonts w:eastAsia="Calibri"/>
                <w:iCs/>
              </w:rPr>
            </w:pPr>
            <w:r w:rsidRPr="004A41F5">
              <w:rPr>
                <w:rFonts w:eastAsia="Calibri"/>
                <w:iCs/>
              </w:rPr>
              <w:t>manažér pre metodiku</w:t>
            </w:r>
          </w:p>
          <w:p w14:paraId="6D123CA1" w14:textId="77777777" w:rsidR="0082404E" w:rsidRPr="004A41F5" w:rsidRDefault="0082404E" w:rsidP="0082404E">
            <w:pPr>
              <w:pStyle w:val="Odsekzoznamu"/>
              <w:ind w:left="34"/>
              <w:rPr>
                <w:rFonts w:eastAsia="Calibri"/>
                <w:iCs/>
              </w:rPr>
            </w:pPr>
            <w:r w:rsidRPr="004A41F5">
              <w:rPr>
                <w:rFonts w:eastAsia="Calibri"/>
                <w:iCs/>
              </w:rPr>
              <w:t>sektorový/rezortný expert</w:t>
            </w:r>
          </w:p>
          <w:p w14:paraId="6FACD1DD" w14:textId="77777777" w:rsidR="0082404E" w:rsidRPr="004A41F5" w:rsidRDefault="0082404E" w:rsidP="0082404E">
            <w:pPr>
              <w:pStyle w:val="Odsekzoznamu"/>
              <w:ind w:left="34"/>
              <w:rPr>
                <w:rFonts w:eastAsia="Calibri"/>
                <w:iCs/>
              </w:rPr>
            </w:pPr>
            <w:r w:rsidRPr="004A41F5">
              <w:rPr>
                <w:rFonts w:eastAsia="Calibri"/>
                <w:iCs/>
              </w:rPr>
              <w:t>právnik</w:t>
            </w:r>
          </w:p>
          <w:p w14:paraId="53FC0258" w14:textId="77777777" w:rsidR="0082404E" w:rsidRPr="004A41F5" w:rsidRDefault="0082404E" w:rsidP="0082404E">
            <w:pPr>
              <w:pStyle w:val="Odsekzoznamu"/>
              <w:ind w:left="34"/>
              <w:rPr>
                <w:rFonts w:eastAsia="Calibri"/>
                <w:iCs/>
              </w:rPr>
            </w:pPr>
            <w:r w:rsidRPr="004A41F5">
              <w:rPr>
                <w:rFonts w:eastAsia="Calibri"/>
                <w:iCs/>
              </w:rPr>
              <w:t>manažér pre nezrovnalosti</w:t>
            </w:r>
          </w:p>
          <w:p w14:paraId="05F2DBF0" w14:textId="77777777" w:rsidR="0082404E" w:rsidRPr="004A41F5" w:rsidRDefault="0082404E" w:rsidP="0082404E">
            <w:pPr>
              <w:pStyle w:val="Odsekzoznamu"/>
              <w:ind w:left="34"/>
              <w:rPr>
                <w:rFonts w:eastAsia="Calibri"/>
                <w:iCs/>
              </w:rPr>
            </w:pPr>
            <w:r w:rsidRPr="004A41F5">
              <w:rPr>
                <w:rFonts w:eastAsia="Calibri"/>
                <w:iCs/>
              </w:rPr>
              <w:t>manažér monitorovania OP</w:t>
            </w:r>
          </w:p>
          <w:p w14:paraId="50EC443A" w14:textId="77777777" w:rsidR="0082404E" w:rsidRPr="004A41F5" w:rsidRDefault="0082404E" w:rsidP="0082404E">
            <w:pPr>
              <w:pStyle w:val="Odsekzoznamu"/>
              <w:ind w:left="34"/>
              <w:rPr>
                <w:rFonts w:eastAsia="Calibri"/>
                <w:iCs/>
              </w:rPr>
            </w:pPr>
            <w:r w:rsidRPr="004A41F5">
              <w:rPr>
                <w:rFonts w:eastAsia="Calibri"/>
                <w:iCs/>
              </w:rPr>
              <w:t>manažér hodnotenia OP</w:t>
            </w:r>
          </w:p>
          <w:p w14:paraId="13024E33" w14:textId="77777777"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14:paraId="5A7EA7EF" w14:textId="77777777"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14:paraId="47FD5883" w14:textId="77777777" w:rsidR="0082404E" w:rsidRPr="004A41F5" w:rsidRDefault="0082404E" w:rsidP="0082404E">
            <w:pPr>
              <w:pStyle w:val="Odsekzoznamu"/>
              <w:ind w:left="34"/>
              <w:rPr>
                <w:rFonts w:eastAsia="Calibri"/>
                <w:iCs/>
              </w:rPr>
            </w:pPr>
            <w:r w:rsidRPr="004A41F5">
              <w:rPr>
                <w:rFonts w:eastAsia="Calibri"/>
                <w:iCs/>
              </w:rPr>
              <w:t>manažér posudzovania projektov</w:t>
            </w:r>
          </w:p>
          <w:p w14:paraId="5D396784" w14:textId="77777777" w:rsidR="0082404E" w:rsidRPr="004A41F5" w:rsidRDefault="0082404E" w:rsidP="0082404E">
            <w:pPr>
              <w:pStyle w:val="Odsekzoznamu"/>
              <w:ind w:left="34"/>
              <w:rPr>
                <w:rFonts w:eastAsia="Calibri"/>
                <w:iCs/>
              </w:rPr>
            </w:pPr>
            <w:r w:rsidRPr="004A41F5">
              <w:rPr>
                <w:rFonts w:eastAsia="Calibri"/>
                <w:iCs/>
              </w:rPr>
              <w:t xml:space="preserve">manažér technickej pomoci </w:t>
            </w:r>
          </w:p>
          <w:p w14:paraId="7E450931" w14:textId="77777777"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4173" w:type="dxa"/>
            <w:vAlign w:val="center"/>
          </w:tcPr>
          <w:p w14:paraId="397E9FA0" w14:textId="77777777"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14:paraId="1B4B0A0E" w14:textId="77777777" w:rsidTr="006309BE">
        <w:tc>
          <w:tcPr>
            <w:tcW w:w="4786" w:type="dxa"/>
          </w:tcPr>
          <w:p w14:paraId="308CC993" w14:textId="77777777" w:rsidR="0082404E" w:rsidRPr="004A41F5" w:rsidRDefault="0082404E" w:rsidP="0082404E">
            <w:pPr>
              <w:pStyle w:val="Odsekzoznamu"/>
              <w:ind w:left="34"/>
              <w:rPr>
                <w:rFonts w:eastAsia="Calibri"/>
                <w:iCs/>
              </w:rPr>
            </w:pPr>
            <w:r w:rsidRPr="004A41F5">
              <w:rPr>
                <w:rFonts w:eastAsia="Calibri"/>
                <w:iCs/>
              </w:rPr>
              <w:t>kontrolór EŠIF</w:t>
            </w:r>
          </w:p>
          <w:p w14:paraId="241DDF80" w14:textId="77777777"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14:paraId="2913F5D6" w14:textId="77777777" w:rsidR="0032245D" w:rsidRPr="00530435" w:rsidRDefault="0032245D" w:rsidP="0082404E">
            <w:pPr>
              <w:pStyle w:val="Odsekzoznamu"/>
              <w:ind w:left="34"/>
              <w:rPr>
                <w:rFonts w:eastAsia="Calibri"/>
                <w:iCs/>
              </w:rPr>
            </w:pPr>
            <w:r w:rsidRPr="00530435">
              <w:rPr>
                <w:rFonts w:eastAsia="Calibri"/>
                <w:iCs/>
              </w:rPr>
              <w:t>manažér overovania podnetov</w:t>
            </w:r>
          </w:p>
          <w:p w14:paraId="7DCADF64" w14:textId="77777777" w:rsidR="00292545" w:rsidRPr="00FC6C10" w:rsidRDefault="00292545" w:rsidP="0082404E">
            <w:pPr>
              <w:pStyle w:val="Odsekzoznamu"/>
              <w:ind w:left="34"/>
              <w:rPr>
                <w:rFonts w:eastAsia="Calibri"/>
                <w:iCs/>
              </w:rPr>
            </w:pPr>
            <w:r w:rsidRPr="00FA3938">
              <w:rPr>
                <w:rFonts w:eastAsia="Calibri"/>
                <w:iCs/>
              </w:rPr>
              <w:t xml:space="preserve">finančný overovateľ </w:t>
            </w:r>
            <w:r w:rsidR="00BF3272" w:rsidRPr="00FC6C10">
              <w:rPr>
                <w:rFonts w:eastAsia="Calibri"/>
                <w:iCs/>
              </w:rPr>
              <w:t>PJ</w:t>
            </w:r>
          </w:p>
          <w:p w14:paraId="6AE8F88F" w14:textId="77777777" w:rsidR="00292545" w:rsidRPr="00FC6C10" w:rsidRDefault="00292545" w:rsidP="0082404E">
            <w:pPr>
              <w:pStyle w:val="Odsekzoznamu"/>
              <w:ind w:left="34"/>
              <w:rPr>
                <w:rFonts w:eastAsia="Calibri"/>
                <w:iCs/>
              </w:rPr>
            </w:pPr>
            <w:r w:rsidRPr="00FC6C10">
              <w:rPr>
                <w:rFonts w:eastAsia="Calibri"/>
                <w:iCs/>
              </w:rPr>
              <w:t xml:space="preserve">finančný manažér </w:t>
            </w:r>
            <w:r w:rsidR="00BF3272" w:rsidRPr="00FC6C10">
              <w:rPr>
                <w:rFonts w:eastAsia="Calibri"/>
                <w:iCs/>
              </w:rPr>
              <w:t>PJ</w:t>
            </w:r>
          </w:p>
          <w:p w14:paraId="06948242" w14:textId="77777777"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k PJ</w:t>
            </w:r>
          </w:p>
        </w:tc>
        <w:tc>
          <w:tcPr>
            <w:tcW w:w="4173" w:type="dxa"/>
            <w:vAlign w:val="center"/>
          </w:tcPr>
          <w:p w14:paraId="0A55DEA5" w14:textId="77777777"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14:paraId="0BC60D02" w14:textId="77777777" w:rsidTr="00CA7FD5">
        <w:trPr>
          <w:trHeight w:val="525"/>
        </w:trPr>
        <w:tc>
          <w:tcPr>
            <w:tcW w:w="4786" w:type="dxa"/>
            <w:vAlign w:val="center"/>
          </w:tcPr>
          <w:p w14:paraId="28CD71B6" w14:textId="77777777" w:rsidR="00176272" w:rsidRPr="004A41F5" w:rsidRDefault="00176272" w:rsidP="0082404E">
            <w:pPr>
              <w:pStyle w:val="Odsekzoznamu"/>
              <w:ind w:left="34"/>
              <w:rPr>
                <w:rFonts w:eastAsia="Calibri"/>
                <w:iCs/>
              </w:rPr>
            </w:pPr>
            <w:r w:rsidRPr="004A41F5">
              <w:rPr>
                <w:rFonts w:eastAsia="Calibri"/>
                <w:iCs/>
              </w:rPr>
              <w:t>manažér ITMS</w:t>
            </w:r>
          </w:p>
        </w:tc>
        <w:tc>
          <w:tcPr>
            <w:tcW w:w="4173" w:type="dxa"/>
            <w:vAlign w:val="center"/>
          </w:tcPr>
          <w:p w14:paraId="6EBE0B57" w14:textId="1A433E49" w:rsidR="00176272" w:rsidRPr="00CA7FD5" w:rsidRDefault="00BF3272" w:rsidP="00CA7FD5">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tc>
      </w:tr>
    </w:tbl>
    <w:p w14:paraId="47EDB7B4" w14:textId="77777777" w:rsidR="00E07349" w:rsidRPr="00E07349" w:rsidRDefault="00533A10" w:rsidP="00E07349">
      <w:pPr>
        <w:pStyle w:val="MPCKO1"/>
      </w:pPr>
      <w:bookmarkStart w:id="1053" w:name="_Toc114737899"/>
      <w:bookmarkStart w:id="1054" w:name="_Toc404872047"/>
      <w:bookmarkStart w:id="1055"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1053"/>
    </w:p>
    <w:p w14:paraId="05AD5427" w14:textId="76341BE2" w:rsidR="00090BAC" w:rsidRPr="0050233E" w:rsidRDefault="00197460" w:rsidP="00752292">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del w:id="1056" w:author="Autor">
        <w:r w:rsidR="00E8253D" w:rsidDel="00AE1B10">
          <w:delText>3</w:delText>
        </w:r>
        <w:r w:rsidR="00AB2BA8" w:rsidDel="00AE1B10">
          <w:delText xml:space="preserve"> </w:delText>
        </w:r>
      </w:del>
      <w:ins w:id="1057" w:author="Autor">
        <w:r w:rsidR="00AE1B10">
          <w:t xml:space="preserve">5 </w:t>
        </w:r>
      </w:ins>
      <w:r w:rsidR="00AB2BA8">
        <w:t>tohto MP</w:t>
      </w:r>
      <w:r w:rsidR="00F257E5">
        <w:t>.</w:t>
      </w:r>
      <w:r w:rsidR="00316942">
        <w:t xml:space="preserve"> </w:t>
      </w:r>
    </w:p>
    <w:p w14:paraId="658214E3" w14:textId="3E2DE68D" w:rsidR="0050233E" w:rsidRPr="0050233E" w:rsidRDefault="0050233E" w:rsidP="008E56BF">
      <w:pPr>
        <w:pStyle w:val="Odsekzoznamu"/>
        <w:numPr>
          <w:ilvl w:val="0"/>
          <w:numId w:val="11"/>
        </w:numPr>
        <w:spacing w:before="120" w:after="120"/>
        <w:ind w:left="357" w:hanging="357"/>
        <w:contextualSpacing w:val="0"/>
        <w:jc w:val="both"/>
      </w:pPr>
      <w:r w:rsidRPr="0050233E">
        <w:t xml:space="preserve">Pokiaľ má subjekt zapojený do riadenia, implementácie, kontroly a auditu EŠIF možnosť vybrať si zo štandardizovaných pozícií stanovených v kapitole </w:t>
      </w:r>
      <w:del w:id="1058" w:author="Autor">
        <w:r w:rsidR="00074575" w:rsidDel="00AE1B10">
          <w:delText>3</w:delText>
        </w:r>
      </w:del>
      <w:ins w:id="1059" w:author="Autor">
        <w:r w:rsidR="00AE1B10">
          <w:t>5</w:t>
        </w:r>
      </w:ins>
      <w:r w:rsidR="00F85B41">
        <w:t>,</w:t>
      </w:r>
      <w:r w:rsidRPr="0050233E">
        <w:t xml:space="preserve"> </w:t>
      </w:r>
      <w:r w:rsidR="00177A3B">
        <w:t xml:space="preserve">urobí tak </w:t>
      </w:r>
      <w:r w:rsidRPr="0050233E">
        <w:t xml:space="preserve">bez navýšenia počtu neštandardizovaných pozícií. </w:t>
      </w:r>
    </w:p>
    <w:p w14:paraId="4A68358F" w14:textId="77777777"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14:paraId="1ADB9AC6" w14:textId="330CF483" w:rsidR="00316942" w:rsidRPr="00316942" w:rsidRDefault="00316942" w:rsidP="00E8253D">
      <w:pPr>
        <w:pStyle w:val="Odsekzoznamu"/>
        <w:numPr>
          <w:ilvl w:val="0"/>
          <w:numId w:val="24"/>
        </w:numPr>
        <w:spacing w:before="120"/>
      </w:pPr>
      <w:r w:rsidRPr="00316942">
        <w:t xml:space="preserve">subjekty zapojené do </w:t>
      </w:r>
      <w:r w:rsidR="008C5557">
        <w:t xml:space="preserve">metodického </w:t>
      </w:r>
      <w:r w:rsidRPr="00316942">
        <w:t>riadenia EŠIF</w:t>
      </w:r>
      <w:r w:rsidR="0012647A">
        <w:t>,</w:t>
      </w:r>
    </w:p>
    <w:p w14:paraId="75CD6003" w14:textId="7140B2C4" w:rsidR="00316942" w:rsidRPr="00316942" w:rsidRDefault="00A1191F" w:rsidP="00E8253D">
      <w:pPr>
        <w:pStyle w:val="Odsekzoznamu"/>
        <w:numPr>
          <w:ilvl w:val="0"/>
          <w:numId w:val="24"/>
        </w:numPr>
        <w:spacing w:before="120"/>
        <w:jc w:val="both"/>
      </w:pPr>
      <w:r w:rsidRPr="00A1191F">
        <w:t>subjekty zapojené do programov cieľa Európska územná spolupráca</w:t>
      </w:r>
      <w:r w:rsidR="00362748">
        <w:t>,</w:t>
      </w:r>
      <w:r w:rsidRPr="00A1191F" w:rsidDel="00A1191F">
        <w:t xml:space="preserve"> </w:t>
      </w:r>
    </w:p>
    <w:p w14:paraId="62E95B3C" w14:textId="77777777" w:rsidR="00316942" w:rsidRPr="00316942" w:rsidRDefault="00316942" w:rsidP="00E8253D">
      <w:pPr>
        <w:pStyle w:val="Odsekzoznamu"/>
        <w:numPr>
          <w:ilvl w:val="0"/>
          <w:numId w:val="24"/>
        </w:numPr>
        <w:spacing w:before="120"/>
      </w:pPr>
      <w:r w:rsidRPr="00316942">
        <w:t>subjekty zapojené do procesov certifikácie, auditu a</w:t>
      </w:r>
      <w:r w:rsidR="0012647A">
        <w:t> </w:t>
      </w:r>
      <w:r w:rsidRPr="00316942">
        <w:t>kontroly</w:t>
      </w:r>
      <w:r w:rsidR="0012647A">
        <w:t>,</w:t>
      </w:r>
    </w:p>
    <w:p w14:paraId="2D5DE849" w14:textId="77777777" w:rsidR="00316942" w:rsidRPr="006F12C7" w:rsidRDefault="00316942" w:rsidP="00E8253D">
      <w:pPr>
        <w:pStyle w:val="Odsekzoznamu"/>
        <w:numPr>
          <w:ilvl w:val="0"/>
          <w:numId w:val="24"/>
        </w:numPr>
        <w:spacing w:before="120"/>
      </w:pPr>
      <w:r w:rsidRPr="006F12C7">
        <w:t xml:space="preserve">ďalšie subjekty </w:t>
      </w:r>
      <w:r w:rsidR="00090BAC" w:rsidRPr="006F12C7">
        <w:t>(gestor horizontálnych princípov a iné)</w:t>
      </w:r>
      <w:r w:rsidR="0012647A" w:rsidRPr="006F12C7">
        <w:t>.</w:t>
      </w:r>
    </w:p>
    <w:p w14:paraId="06A50A0C" w14:textId="5DFCCC21" w:rsidR="00E07349" w:rsidRDefault="00E07349" w:rsidP="00752292">
      <w:pPr>
        <w:spacing w:before="120"/>
        <w:jc w:val="both"/>
      </w:pPr>
      <w:r w:rsidRPr="00685C81">
        <w:t>P</w:t>
      </w:r>
      <w:r w:rsidR="00C21BA8" w:rsidRPr="00685C81">
        <w:t>rehľad neštandardizovaných pozícií</w:t>
      </w:r>
      <w:r w:rsidR="00924CD1" w:rsidRPr="00685C81">
        <w:t xml:space="preserve"> podľa jednotlivých subjektov, resp.</w:t>
      </w:r>
      <w:r w:rsidR="00924CD1">
        <w:t xml:space="preserve"> útvarov zapojených do riadenia, implementácie, kontroly a auditu </w:t>
      </w:r>
      <w:r w:rsidR="009C741C">
        <w:t xml:space="preserve">EŠIF </w:t>
      </w:r>
      <w:r w:rsidR="00090BAC">
        <w:t xml:space="preserve">je </w:t>
      </w:r>
      <w:r w:rsidR="00090BAC" w:rsidRPr="00F257E5">
        <w:t xml:space="preserve">uvedený </w:t>
      </w:r>
      <w:r w:rsidR="00C21BA8" w:rsidRPr="00F257E5">
        <w:t>v prílohe č.</w:t>
      </w:r>
      <w:r w:rsidR="00731E2C" w:rsidRPr="00F257E5">
        <w:t xml:space="preserve"> </w:t>
      </w:r>
      <w:r w:rsidR="00C21BA8" w:rsidRPr="00F257E5">
        <w:t>1</w:t>
      </w:r>
      <w:r w:rsidR="00731E2C" w:rsidRPr="00F257E5">
        <w:t xml:space="preserve"> tohto</w:t>
      </w:r>
      <w:r w:rsidR="00090BAC" w:rsidRPr="00F257E5">
        <w:t xml:space="preserve"> </w:t>
      </w:r>
      <w:r w:rsidR="00731E2C" w:rsidRPr="00F257E5">
        <w:t>metodického</w:t>
      </w:r>
      <w:r w:rsidR="00731E2C">
        <w:t xml:space="preserve"> </w:t>
      </w:r>
      <w:r w:rsidR="00090BAC">
        <w:t>pokynu</w:t>
      </w:r>
      <w:r w:rsidR="00731E2C">
        <w:t>.</w:t>
      </w:r>
      <w:r w:rsidR="006F12C7">
        <w:t xml:space="preserve"> </w:t>
      </w:r>
      <w:r w:rsidR="00731E2C">
        <w:t>Tento</w:t>
      </w:r>
      <w:r>
        <w:t xml:space="preserve"> </w:t>
      </w:r>
      <w:r w:rsidR="00731E2C">
        <w:t xml:space="preserve">zoznam </w:t>
      </w:r>
      <w:r>
        <w:t>je</w:t>
      </w:r>
      <w:r w:rsidR="00BF7E14">
        <w:t xml:space="preserve"> indikatívny, nakoľko dochádza k</w:t>
      </w:r>
      <w:r w:rsidR="0072152B">
        <w:t xml:space="preserve"> priebežným </w:t>
      </w:r>
      <w:r w:rsidR="00BF7E14">
        <w:t>úpravám a zmenám týchto pozícií na jednotlivých subjektoch.</w:t>
      </w:r>
      <w:r>
        <w:t xml:space="preserve"> </w:t>
      </w:r>
      <w:r w:rsidR="00BF7E14">
        <w:t>Aktuálny</w:t>
      </w:r>
      <w:r>
        <w:t xml:space="preserve"> </w:t>
      </w:r>
      <w:r w:rsidR="00BF7E14">
        <w:t xml:space="preserve">prehľad neštandardizovaných pozícií je </w:t>
      </w:r>
      <w:r>
        <w:t>v</w:t>
      </w:r>
      <w:r w:rsidR="009F5340">
        <w:t xml:space="preserve"> databáze </w:t>
      </w:r>
      <w:r>
        <w:t>IS CPV</w:t>
      </w:r>
      <w:r w:rsidR="00BF7E14">
        <w:t>, ktorý je aktualizovaný</w:t>
      </w:r>
      <w:r>
        <w:t xml:space="preserve"> </w:t>
      </w:r>
      <w:r w:rsidR="009F5340">
        <w:t>gestorom AK EŠIF na základe žiadosti kontaktných osôb</w:t>
      </w:r>
      <w:r>
        <w:t xml:space="preserve"> </w:t>
      </w:r>
      <w:r w:rsidR="00CF78BE" w:rsidRPr="001A5861">
        <w:t xml:space="preserve">subjektov </w:t>
      </w:r>
      <w:r w:rsidRPr="001A5861">
        <w:t xml:space="preserve">zapojených do </w:t>
      </w:r>
      <w:r w:rsidR="00731E2C" w:rsidRPr="001A5861">
        <w:t xml:space="preserve">riadenia, </w:t>
      </w:r>
      <w:r w:rsidRPr="001F2DB2">
        <w:t>implementácie</w:t>
      </w:r>
      <w:r w:rsidR="00731E2C" w:rsidRPr="001F2DB2">
        <w:t>, kontroly a auditu</w:t>
      </w:r>
      <w:r w:rsidRPr="001F2DB2">
        <w:t xml:space="preserve"> EŠIF</w:t>
      </w:r>
      <w:r w:rsidR="009F5340" w:rsidRPr="001F2DB2">
        <w:t>.</w:t>
      </w:r>
    </w:p>
    <w:p w14:paraId="4AF521E3" w14:textId="77777777" w:rsidR="00F74705" w:rsidRPr="00752292" w:rsidRDefault="00F74705" w:rsidP="00752292">
      <w:pPr>
        <w:spacing w:before="120"/>
        <w:jc w:val="both"/>
      </w:pPr>
    </w:p>
    <w:p w14:paraId="047F1374" w14:textId="77777777" w:rsidR="00E07349" w:rsidRDefault="001B0E59" w:rsidP="00E07349">
      <w:pPr>
        <w:pStyle w:val="MPCKO1"/>
      </w:pPr>
      <w:bookmarkStart w:id="1060" w:name="_Toc114737900"/>
      <w:r>
        <w:t>Zamestnanci vykonávajúci podporné činnosti</w:t>
      </w:r>
      <w:bookmarkEnd w:id="1060"/>
    </w:p>
    <w:p w14:paraId="1A19F93F" w14:textId="517DA51D" w:rsidR="005E0CAF" w:rsidRDefault="005E0CAF" w:rsidP="00663C47">
      <w:pPr>
        <w:pStyle w:val="Odsekzoznamu"/>
        <w:numPr>
          <w:ilvl w:val="0"/>
          <w:numId w:val="41"/>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14:paraId="717BB0E3" w14:textId="77777777" w:rsidR="0075007C" w:rsidRDefault="0075007C" w:rsidP="00663C47">
      <w:pPr>
        <w:pStyle w:val="Odsekzoznamu"/>
        <w:ind w:left="360"/>
        <w:jc w:val="both"/>
      </w:pPr>
    </w:p>
    <w:p w14:paraId="313DEDDA" w14:textId="77777777" w:rsidR="0075007C" w:rsidRPr="0075007C" w:rsidRDefault="0075007C" w:rsidP="00E8253D">
      <w:pPr>
        <w:pStyle w:val="Odsekzoznamu"/>
        <w:numPr>
          <w:ilvl w:val="0"/>
          <w:numId w:val="21"/>
        </w:numPr>
        <w:jc w:val="both"/>
      </w:pPr>
      <w:r w:rsidRPr="0075007C">
        <w:t xml:space="preserve">mzdová agenda, </w:t>
      </w:r>
    </w:p>
    <w:p w14:paraId="2FDA8190" w14:textId="77777777" w:rsidR="0075007C" w:rsidRPr="0075007C" w:rsidRDefault="0075007C" w:rsidP="00E8253D">
      <w:pPr>
        <w:pStyle w:val="Odsekzoznamu"/>
        <w:numPr>
          <w:ilvl w:val="0"/>
          <w:numId w:val="21"/>
        </w:numPr>
        <w:jc w:val="both"/>
      </w:pPr>
      <w:r w:rsidRPr="0075007C">
        <w:t xml:space="preserve">personalistika (vrátane agendy vzdelávania, </w:t>
      </w:r>
      <w:r w:rsidRPr="007164ED">
        <w:t xml:space="preserve">organizovania </w:t>
      </w:r>
      <w:r w:rsidRPr="0075007C">
        <w:t xml:space="preserve">konferencií EŠIF a pracovných ciest pre AK EŠIF), </w:t>
      </w:r>
    </w:p>
    <w:p w14:paraId="6CA94215" w14:textId="77777777" w:rsidR="0075007C" w:rsidRPr="007164ED" w:rsidRDefault="0075007C" w:rsidP="00E8253D">
      <w:pPr>
        <w:pStyle w:val="Odsekzoznamu"/>
        <w:numPr>
          <w:ilvl w:val="0"/>
          <w:numId w:val="21"/>
        </w:numPr>
        <w:jc w:val="both"/>
      </w:pPr>
      <w:r w:rsidRPr="007164ED">
        <w:t xml:space="preserve">účtovníctvo/výkazníctvo, </w:t>
      </w:r>
    </w:p>
    <w:p w14:paraId="3459187D" w14:textId="77777777" w:rsidR="0075007C" w:rsidRPr="005E22C2" w:rsidRDefault="0075007C" w:rsidP="00E8253D">
      <w:pPr>
        <w:pStyle w:val="Odsekzoznamu"/>
        <w:numPr>
          <w:ilvl w:val="0"/>
          <w:numId w:val="21"/>
        </w:numPr>
        <w:jc w:val="both"/>
      </w:pPr>
      <w:r w:rsidRPr="005E22C2">
        <w:t>verejné obstarávanie,</w:t>
      </w:r>
    </w:p>
    <w:p w14:paraId="590D4CCC" w14:textId="77777777" w:rsidR="0075007C" w:rsidRDefault="0075007C" w:rsidP="00E8253D">
      <w:pPr>
        <w:pStyle w:val="Odsekzoznamu"/>
        <w:numPr>
          <w:ilvl w:val="0"/>
          <w:numId w:val="21"/>
        </w:numPr>
        <w:jc w:val="both"/>
      </w:pPr>
      <w:r w:rsidRPr="005E22C2">
        <w:t>správa informačných sietí a systémov,</w:t>
      </w:r>
    </w:p>
    <w:p w14:paraId="6E4822B2" w14:textId="77777777" w:rsidR="0075007C" w:rsidRPr="005E22C2" w:rsidRDefault="0075007C" w:rsidP="00E8253D">
      <w:pPr>
        <w:pStyle w:val="Odsekzoznamu"/>
        <w:numPr>
          <w:ilvl w:val="0"/>
          <w:numId w:val="21"/>
        </w:numPr>
        <w:jc w:val="both"/>
      </w:pPr>
      <w:r>
        <w:t>administratívne činnosti (</w:t>
      </w:r>
      <w:r w:rsidRPr="00CD2DF0">
        <w:t>ak nie sú vykonávané činnosti priamej implementácie EŠIF</w:t>
      </w:r>
      <w:r>
        <w:t>),</w:t>
      </w:r>
    </w:p>
    <w:p w14:paraId="6067F8C7" w14:textId="77777777" w:rsidR="0075007C" w:rsidRDefault="0075007C" w:rsidP="00E8253D">
      <w:pPr>
        <w:pStyle w:val="Odsekzoznamu"/>
        <w:numPr>
          <w:ilvl w:val="0"/>
          <w:numId w:val="21"/>
        </w:numPr>
        <w:jc w:val="both"/>
      </w:pPr>
      <w:r w:rsidRPr="005E22C2">
        <w:t>právne služby</w:t>
      </w:r>
      <w:r>
        <w:t>, posudky a stanoviská</w:t>
      </w:r>
      <w:r w:rsidRPr="005E22C2">
        <w:t xml:space="preserve"> (</w:t>
      </w:r>
      <w:r w:rsidRPr="00CD2DF0">
        <w:t>ak nie sú vykonávané činnosti priamej implementácie EŠIF</w:t>
      </w:r>
      <w:r w:rsidRPr="005E22C2">
        <w:t>)</w:t>
      </w:r>
      <w:r w:rsidR="003A7CE8">
        <w:t>,</w:t>
      </w:r>
      <w:r w:rsidRPr="00805EBC">
        <w:t xml:space="preserve"> </w:t>
      </w:r>
    </w:p>
    <w:p w14:paraId="0FBFDCB6" w14:textId="77777777" w:rsidR="0075007C" w:rsidRPr="00530435" w:rsidRDefault="004905B4" w:rsidP="00E8253D">
      <w:pPr>
        <w:pStyle w:val="Odsekzoznamu"/>
        <w:numPr>
          <w:ilvl w:val="0"/>
          <w:numId w:val="21"/>
        </w:numPr>
        <w:jc w:val="both"/>
      </w:pPr>
      <w:r w:rsidRPr="00530435">
        <w:t>p</w:t>
      </w:r>
      <w:r w:rsidR="0075007C" w:rsidRPr="00530435">
        <w:t>rotokol</w:t>
      </w:r>
      <w:r w:rsidR="003A7CE8" w:rsidRPr="00530435">
        <w:t>,</w:t>
      </w:r>
    </w:p>
    <w:p w14:paraId="4E82F39B" w14:textId="77777777" w:rsidR="0075007C" w:rsidRPr="00FC6C10" w:rsidRDefault="004905B4" w:rsidP="00E8253D">
      <w:pPr>
        <w:pStyle w:val="Odsekzoznamu"/>
        <w:numPr>
          <w:ilvl w:val="0"/>
          <w:numId w:val="21"/>
        </w:numPr>
        <w:jc w:val="both"/>
      </w:pPr>
      <w:r w:rsidRPr="00FA3938">
        <w:t>i</w:t>
      </w:r>
      <w:r w:rsidR="0075007C" w:rsidRPr="00FC6C10">
        <w:t xml:space="preserve">nformačná bezpečnosť,                            </w:t>
      </w:r>
    </w:p>
    <w:p w14:paraId="10C851B6" w14:textId="77777777" w:rsidR="0075007C" w:rsidRPr="00FC6C10" w:rsidRDefault="004905B4" w:rsidP="00E8253D">
      <w:pPr>
        <w:numPr>
          <w:ilvl w:val="0"/>
          <w:numId w:val="21"/>
        </w:numPr>
        <w:spacing w:after="120" w:line="276" w:lineRule="auto"/>
        <w:contextualSpacing/>
        <w:jc w:val="both"/>
      </w:pPr>
      <w:r w:rsidRPr="00FC6C10">
        <w:t>a</w:t>
      </w:r>
      <w:r w:rsidR="0075007C" w:rsidRPr="00FC6C10">
        <w:t>genda vykonávaná poradcom ústavného činiteľa</w:t>
      </w:r>
      <w:r w:rsidR="003A7CE8" w:rsidRPr="00FC6C10">
        <w:t>.</w:t>
      </w:r>
    </w:p>
    <w:p w14:paraId="6FF362C5" w14:textId="77777777" w:rsidR="005E0CAF" w:rsidRDefault="005E0CAF" w:rsidP="00833A58">
      <w:pPr>
        <w:ind w:left="1146"/>
      </w:pPr>
    </w:p>
    <w:p w14:paraId="67210D7C" w14:textId="1D5045F4" w:rsidR="005E0CAF" w:rsidRDefault="005E0CAF" w:rsidP="00663C47">
      <w:pPr>
        <w:pStyle w:val="Odsekzoznamu"/>
        <w:numPr>
          <w:ilvl w:val="0"/>
          <w:numId w:val="41"/>
        </w:numPr>
        <w:spacing w:before="120" w:after="120"/>
        <w:contextualSpacing w:val="0"/>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r w:rsidR="00352955">
        <w:t xml:space="preserve"> To znamená, že pri príprave nových projektov</w:t>
      </w:r>
      <w:r w:rsidR="002F59B2">
        <w:t xml:space="preserve"> v súčinnosti s RO</w:t>
      </w:r>
      <w:r w:rsidR="00352955">
        <w:t xml:space="preserve"> je potrebné prioritne zabezpečiť financovanie AK EŠIF</w:t>
      </w:r>
      <w:r w:rsidR="00E815E7">
        <w:t xml:space="preserve"> zo zdrojov technickej pomoci</w:t>
      </w:r>
      <w:r w:rsidR="00352955">
        <w:t xml:space="preserve"> a podporné činnosti financovať </w:t>
      </w:r>
      <w:r w:rsidR="00352955" w:rsidRPr="001A5861">
        <w:t xml:space="preserve">len </w:t>
      </w:r>
      <w:r w:rsidR="00352955">
        <w:t xml:space="preserve">za predpokladu dostatočnej </w:t>
      </w:r>
      <w:r w:rsidR="00833E05">
        <w:t xml:space="preserve">disponibilnej </w:t>
      </w:r>
      <w:r w:rsidR="00352955">
        <w:t>výšky zdrojov technickej pomoci na programové obdobie</w:t>
      </w:r>
      <w:r w:rsidR="00F37216">
        <w:t>.</w:t>
      </w:r>
    </w:p>
    <w:p w14:paraId="7A0F39DE" w14:textId="51F244EA" w:rsidR="00F1279B" w:rsidRDefault="00AE25ED" w:rsidP="00663C47">
      <w:pPr>
        <w:pStyle w:val="Odsekzoznamu"/>
        <w:numPr>
          <w:ilvl w:val="0"/>
          <w:numId w:val="41"/>
        </w:numPr>
        <w:spacing w:before="120" w:after="120"/>
        <w:contextualSpacing w:val="0"/>
        <w:jc w:val="both"/>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r w:rsidR="0075007C">
        <w:t xml:space="preserve">zo </w:t>
      </w:r>
      <w:r w:rsidR="001472AA">
        <w:t xml:space="preserve">schváleného počtu </w:t>
      </w:r>
      <w:r w:rsidRPr="00BD32D2">
        <w:t xml:space="preserve">AK EŠIF </w:t>
      </w:r>
      <w:r w:rsidR="004B3F61">
        <w:t xml:space="preserve">v zmysle </w:t>
      </w:r>
      <w:r w:rsidR="00883613">
        <w:t xml:space="preserve">platného </w:t>
      </w:r>
      <w:ins w:id="1061" w:author="Autor">
        <w:r w:rsidR="00E34029">
          <w:t>U</w:t>
        </w:r>
      </w:ins>
      <w:del w:id="1062" w:author="Autor">
        <w:r w:rsidR="004B3F61" w:rsidDel="00E34029">
          <w:delText>u</w:delText>
        </w:r>
      </w:del>
      <w:r w:rsidR="004B3F61">
        <w:t>znesenia vlády SR</w:t>
      </w:r>
      <w:ins w:id="1063" w:author="Autor">
        <w:r w:rsidR="002B2AFB">
          <w:t xml:space="preserve">, resp. </w:t>
        </w:r>
        <w:r w:rsidR="00E34029">
          <w:t>R</w:t>
        </w:r>
        <w:del w:id="1064" w:author="Autor">
          <w:r w:rsidR="002B2AFB" w:rsidDel="00E34029">
            <w:delText>r</w:delText>
          </w:r>
        </w:del>
        <w:r w:rsidR="002B2AFB">
          <w:t>ozhodnutia ministra MIRRI SR</w:t>
        </w:r>
      </w:ins>
      <w:r w:rsidR="004B3F61">
        <w:t xml:space="preserve"> </w:t>
      </w:r>
      <w:r w:rsidRPr="00BD32D2">
        <w:t>na úrovni</w:t>
      </w:r>
      <w:r w:rsidR="00C9733F">
        <w:t xml:space="preserve"> </w:t>
      </w:r>
      <w:del w:id="1065" w:author="Autor">
        <w:r w:rsidR="00C9733F" w:rsidDel="00C9733F">
          <w:delText xml:space="preserve">ÚOŠS, vybraných organizácií a orgánov územnej samosprávy. </w:delText>
        </w:r>
      </w:del>
      <w:ins w:id="1066" w:author="Autor">
        <w:r w:rsidR="00127F2C">
          <w:t>subjektov verejnej správy</w:t>
        </w:r>
      </w:ins>
      <w:r w:rsidR="007A42DA">
        <w:t xml:space="preserve">.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14:paraId="7F7BC38C" w14:textId="22324E75" w:rsidR="00F74705" w:rsidRPr="00F1279B" w:rsidRDefault="00F74705">
      <w:pPr>
        <w:spacing w:before="120" w:after="120"/>
        <w:ind w:left="142"/>
        <w:jc w:val="both"/>
        <w:pPrChange w:id="1067" w:author="Autor">
          <w:pPr>
            <w:pStyle w:val="Odsekzoznamu"/>
            <w:spacing w:before="120" w:after="120"/>
            <w:ind w:left="502"/>
            <w:contextualSpacing w:val="0"/>
            <w:jc w:val="both"/>
          </w:pPr>
        </w:pPrChange>
      </w:pPr>
    </w:p>
    <w:p w14:paraId="352BE219" w14:textId="77777777" w:rsidR="001E3475" w:rsidRDefault="001E3475" w:rsidP="008E2A0A">
      <w:pPr>
        <w:pStyle w:val="MPCKO1"/>
      </w:pPr>
      <w:bookmarkStart w:id="1068" w:name="_Toc114737901"/>
      <w:r>
        <w:t xml:space="preserve">Kumulácia </w:t>
      </w:r>
      <w:r w:rsidR="00DF02B3">
        <w:t>pracovných pozícií AK EŠIF</w:t>
      </w:r>
      <w:bookmarkEnd w:id="1068"/>
    </w:p>
    <w:p w14:paraId="6F8DBB03" w14:textId="1CC46264" w:rsidR="006A5185" w:rsidRDefault="003129A4" w:rsidP="00C01D48">
      <w:pPr>
        <w:pStyle w:val="Odsekzoznamu"/>
        <w:numPr>
          <w:ilvl w:val="0"/>
          <w:numId w:val="26"/>
        </w:numPr>
        <w:spacing w:before="120" w:after="120"/>
        <w:contextualSpacing w:val="0"/>
        <w:jc w:val="both"/>
      </w:pPr>
      <w:r>
        <w:t>Subjekty zapojené do riadenia</w:t>
      </w:r>
      <w:r w:rsidR="000A3BAE">
        <w:t xml:space="preserve">, </w:t>
      </w:r>
      <w:r>
        <w:t xml:space="preserve">implementácie, kontroly a auditu EŠIF môžu kumulovať pracovné pozície (štandardizované a neštandardizované) </w:t>
      </w:r>
      <w:r w:rsidR="00DC6064" w:rsidRPr="00DC6064">
        <w:t xml:space="preserve">v pomere do 100% pozície </w:t>
      </w:r>
      <w:r>
        <w:t>podľa potreby</w:t>
      </w:r>
      <w:r w:rsidR="003A7CE8">
        <w:t>,</w:t>
      </w:r>
      <w:r>
        <w:t xml:space="preserve"> na zabezpečenie úloh súvisiacich s vyššie uvedenými činnosťami. </w:t>
      </w:r>
      <w:r w:rsidR="007C34AC">
        <w:t xml:space="preserve">Z hľadiska kumulácie pracovných pozícií je však potrebné predísť prípadnému konfliktu záujmov </w:t>
      </w:r>
      <w:r w:rsidR="00C14DF0">
        <w:t>v </w:t>
      </w:r>
      <w:r w:rsidR="00C14DF0" w:rsidRPr="00EA4EE2">
        <w:t xml:space="preserve">zmysle zákona </w:t>
      </w:r>
      <w:r w:rsidR="003E3239">
        <w:t xml:space="preserve">o </w:t>
      </w:r>
      <w:r w:rsidR="00227D4A">
        <w:t>EŠIF</w:t>
      </w:r>
      <w:r w:rsidR="00C01D48">
        <w:t xml:space="preserve"> </w:t>
      </w:r>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14:paraId="2B4C4B71" w14:textId="77777777" w:rsidR="0021683F" w:rsidRDefault="0021683F" w:rsidP="00F257E5">
      <w:pPr>
        <w:pStyle w:val="Odsekzoznamu"/>
        <w:numPr>
          <w:ilvl w:val="0"/>
          <w:numId w:val="26"/>
        </w:numPr>
        <w:spacing w:before="120" w:after="120"/>
        <w:ind w:left="357" w:hanging="357"/>
        <w:contextualSpacing w:val="0"/>
        <w:jc w:val="both"/>
      </w:pPr>
      <w:r>
        <w:t xml:space="preserve">V prípade 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p>
    <w:p w14:paraId="28F6F084" w14:textId="77777777" w:rsidR="006A5185" w:rsidRDefault="006A5185" w:rsidP="00F257E5">
      <w:pPr>
        <w:pStyle w:val="Odsekzoznamu"/>
        <w:numPr>
          <w:ilvl w:val="0"/>
          <w:numId w:val="26"/>
        </w:numPr>
        <w:spacing w:before="120" w:after="120"/>
        <w:ind w:left="357" w:hanging="357"/>
        <w:contextualSpacing w:val="0"/>
        <w:jc w:val="both"/>
      </w:pPr>
      <w:r>
        <w:t xml:space="preserve">V prípade kumulácie pracovných pozícií, subjekty definujú v portáli </w:t>
      </w:r>
      <w:r w:rsidR="003A7CE8">
        <w:t xml:space="preserve">IS </w:t>
      </w:r>
      <w:r w:rsidR="00580464">
        <w:t>CPV</w:t>
      </w:r>
      <w:r>
        <w:t xml:space="preserve"> pre každú AK </w:t>
      </w:r>
      <w:r w:rsidR="003A7CE8">
        <w:t xml:space="preserve">EŠIF </w:t>
      </w:r>
      <w:r>
        <w:t xml:space="preserve">primárnu pracovnú pozíciu pre účely vzdelávania. </w:t>
      </w:r>
    </w:p>
    <w:p w14:paraId="2475AFDA" w14:textId="4E61F33B" w:rsidR="003129A4" w:rsidRDefault="00BC25A5" w:rsidP="00F257E5">
      <w:pPr>
        <w:pStyle w:val="Odsekzoznamu"/>
        <w:numPr>
          <w:ilvl w:val="0"/>
          <w:numId w:val="26"/>
        </w:numPr>
        <w:spacing w:before="120" w:after="120"/>
        <w:ind w:left="357" w:hanging="357"/>
        <w:contextualSpacing w:val="0"/>
        <w:jc w:val="both"/>
      </w:pPr>
      <w:r>
        <w:t>Na základe p</w:t>
      </w:r>
      <w:r w:rsidR="006A5185">
        <w:t>rimárn</w:t>
      </w:r>
      <w:r>
        <w:t>ej</w:t>
      </w:r>
      <w:r w:rsidR="006A5185">
        <w:t xml:space="preserve"> </w:t>
      </w:r>
      <w:r>
        <w:t xml:space="preserve">pracovnej pozície sú pre AK EŠIF definované povinné vzdelávacie moduly v rámci </w:t>
      </w:r>
      <w:r w:rsidR="009C741C">
        <w:t xml:space="preserve">IS </w:t>
      </w:r>
      <w:r>
        <w:t xml:space="preserve">CPV. </w:t>
      </w:r>
    </w:p>
    <w:p w14:paraId="51E80500" w14:textId="77777777" w:rsidR="003A7CE8" w:rsidRDefault="003A7CE8" w:rsidP="00FC6C10">
      <w:pPr>
        <w:spacing w:before="120" w:after="120"/>
        <w:jc w:val="both"/>
      </w:pPr>
    </w:p>
    <w:p w14:paraId="4D14C3CA" w14:textId="77777777" w:rsidR="003A7CE8" w:rsidRDefault="003A7CE8" w:rsidP="00FC6C10">
      <w:pPr>
        <w:spacing w:before="120" w:after="120"/>
        <w:jc w:val="both"/>
      </w:pPr>
    </w:p>
    <w:p w14:paraId="30A800B7" w14:textId="77777777" w:rsidR="003A7CE8" w:rsidRDefault="003A7CE8" w:rsidP="00FC6C10">
      <w:pPr>
        <w:spacing w:before="120" w:after="120"/>
        <w:jc w:val="both"/>
      </w:pPr>
    </w:p>
    <w:p w14:paraId="38302846" w14:textId="77777777" w:rsidR="003A7CE8" w:rsidRDefault="003A7CE8" w:rsidP="00FC6C10">
      <w:pPr>
        <w:spacing w:before="120" w:after="120"/>
        <w:jc w:val="both"/>
      </w:pPr>
    </w:p>
    <w:p w14:paraId="2A85DD52" w14:textId="77777777" w:rsidR="003A7CE8" w:rsidRDefault="003A7CE8" w:rsidP="00FC6C10">
      <w:pPr>
        <w:spacing w:before="120" w:after="120"/>
        <w:jc w:val="both"/>
      </w:pPr>
    </w:p>
    <w:p w14:paraId="4059D13C" w14:textId="50E11A01" w:rsidR="00DB37C3" w:rsidRDefault="00DB37C3">
      <w:pPr>
        <w:spacing w:after="200" w:line="276" w:lineRule="auto"/>
        <w:rPr>
          <w:rFonts w:eastAsiaTheme="majorEastAsia" w:cstheme="majorBidi"/>
          <w:b/>
          <w:bCs/>
          <w:color w:val="365F91" w:themeColor="accent1" w:themeShade="BF"/>
          <w:spacing w:val="5"/>
          <w:kern w:val="28"/>
          <w:sz w:val="36"/>
          <w:szCs w:val="26"/>
        </w:rPr>
      </w:pPr>
      <w:bookmarkStart w:id="1069" w:name="_Toc480984903"/>
      <w:bookmarkStart w:id="1070" w:name="_Toc480984904"/>
      <w:bookmarkEnd w:id="1069"/>
      <w:bookmarkEnd w:id="1070"/>
    </w:p>
    <w:p w14:paraId="491B09E4" w14:textId="21811B9F" w:rsidR="00C3552E" w:rsidRDefault="00C3552E" w:rsidP="00752292">
      <w:pPr>
        <w:pStyle w:val="MPCKO1"/>
        <w:jc w:val="both"/>
      </w:pPr>
      <w:bookmarkStart w:id="1071" w:name="_Toc114737902"/>
      <w:r w:rsidRPr="00C3552E">
        <w:lastRenderedPageBreak/>
        <w:t>Vzorová organizačná štruktúra pre jednotlivé RO</w:t>
      </w:r>
      <w:r w:rsidR="00554A72">
        <w:t xml:space="preserve">, </w:t>
      </w:r>
      <w:r w:rsidRPr="00C3552E">
        <w:t xml:space="preserve">SO </w:t>
      </w:r>
      <w:r w:rsidR="00554A72">
        <w:t xml:space="preserve">a PJ </w:t>
      </w:r>
      <w:r w:rsidRPr="00C3552E">
        <w:t>zapojené do implementácie E</w:t>
      </w:r>
      <w:r w:rsidR="00A738DD">
        <w:t>ŠIF</w:t>
      </w:r>
      <w:bookmarkEnd w:id="1071"/>
    </w:p>
    <w:p w14:paraId="2D575AC1" w14:textId="34FF5C16" w:rsidR="001423D4" w:rsidRDefault="00C3552E" w:rsidP="00F257E5">
      <w:pPr>
        <w:pStyle w:val="Odsekzoznamu"/>
        <w:numPr>
          <w:ilvl w:val="0"/>
          <w:numId w:val="22"/>
        </w:numPr>
        <w:spacing w:before="120" w:after="120"/>
        <w:contextualSpacing w:val="0"/>
        <w:jc w:val="both"/>
      </w:pPr>
      <w:r>
        <w:t>Vzorová organizačná štruktúra RO</w:t>
      </w:r>
      <w:r w:rsidR="00554A72">
        <w:t xml:space="preserve">, </w:t>
      </w:r>
      <w:r>
        <w:t>SO</w:t>
      </w:r>
      <w:r w:rsidR="00554A72">
        <w:t xml:space="preserve"> a PJ</w:t>
      </w:r>
      <w:r>
        <w:t xml:space="preserve"> pre </w:t>
      </w:r>
      <w:r w:rsidR="00C01D48">
        <w:t>PO</w:t>
      </w:r>
      <w:r>
        <w:t xml:space="preserve"> 2014</w:t>
      </w:r>
      <w:r w:rsidR="00751774">
        <w:t xml:space="preserve"> </w:t>
      </w:r>
      <w:r>
        <w:t>-</w:t>
      </w:r>
      <w:r w:rsidR="00751774">
        <w:t xml:space="preserve"> </w:t>
      </w:r>
      <w:r>
        <w:t>2020 vychádza z procesov riadenia a implementácie EŠIF a má za cieľ zvýšiť jednoznačnosť rozdelenia zodpovedností.</w:t>
      </w:r>
    </w:p>
    <w:p w14:paraId="0B41594F" w14:textId="77777777" w:rsidR="001423D4" w:rsidRDefault="00C3552E" w:rsidP="00FF46E5">
      <w:pPr>
        <w:pStyle w:val="Odsekzoznamu"/>
        <w:numPr>
          <w:ilvl w:val="0"/>
          <w:numId w:val="22"/>
        </w:numPr>
        <w:spacing w:before="120" w:after="120"/>
        <w:ind w:left="425" w:hanging="425"/>
        <w:contextualSpacing w:val="0"/>
        <w:jc w:val="both"/>
      </w:pPr>
      <w:r>
        <w:t>Sekcia implementácie EŠIF je rozdelená na nasledujúce organizačné útvary:</w:t>
      </w:r>
    </w:p>
    <w:p w14:paraId="650BF234" w14:textId="77777777" w:rsidR="00C3552E" w:rsidRPr="00FA582B" w:rsidRDefault="00C3552E">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14:paraId="1657B22C"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programovania a metodiky,</w:t>
      </w:r>
    </w:p>
    <w:p w14:paraId="3D5B106F" w14:textId="77777777" w:rsidR="00C3552E" w:rsidRPr="00FC3C83" w:rsidRDefault="00C3552E">
      <w:pPr>
        <w:pStyle w:val="Zoznamsodrkami2"/>
        <w:numPr>
          <w:ilvl w:val="0"/>
          <w:numId w:val="28"/>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14:paraId="699252FB"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ITMS,</w:t>
      </w:r>
    </w:p>
    <w:p w14:paraId="2D864D2A" w14:textId="77777777" w:rsidR="001423D4" w:rsidRPr="008E3E7F"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14:paraId="144AFFE7" w14:textId="77777777" w:rsidR="001423D4" w:rsidRPr="00560655" w:rsidRDefault="00C3552E">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14:paraId="1C480AE0" w14:textId="77777777" w:rsidR="00C3552E" w:rsidRPr="00FA582B" w:rsidRDefault="00C3552E">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14:paraId="12D5F192" w14:textId="77777777" w:rsidR="00C3552E" w:rsidRPr="00FC3C83"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40"/>
      </w:r>
      <w:r w:rsidRPr="00FC3C83">
        <w:rPr>
          <w:sz w:val="24"/>
          <w:szCs w:val="24"/>
          <w:lang w:val="sk-SK" w:eastAsia="sk-SK"/>
        </w:rPr>
        <w:t>/oddelenie projektového riadenia,</w:t>
      </w:r>
    </w:p>
    <w:p w14:paraId="34A11860" w14:textId="6C980D85" w:rsidR="00C3552E" w:rsidRPr="00C22D71" w:rsidRDefault="00C3552E">
      <w:pPr>
        <w:pStyle w:val="Zoznamsodrkami2"/>
        <w:numPr>
          <w:ilvl w:val="0"/>
          <w:numId w:val="27"/>
        </w:numPr>
        <w:spacing w:before="120" w:after="120"/>
        <w:ind w:left="851" w:hanging="284"/>
        <w:rPr>
          <w:sz w:val="24"/>
          <w:szCs w:val="24"/>
          <w:lang w:val="sk-SK" w:eastAsia="sk-SK"/>
        </w:rPr>
      </w:pPr>
      <w:r w:rsidRPr="00C22D71">
        <w:rPr>
          <w:sz w:val="24"/>
          <w:szCs w:val="24"/>
          <w:lang w:val="sk-SK" w:eastAsia="sk-SK"/>
        </w:rPr>
        <w:t>oddelenie implementácie projektov II</w:t>
      </w:r>
      <w:r w:rsidR="005745FA">
        <w:rPr>
          <w:sz w:val="24"/>
          <w:szCs w:val="24"/>
          <w:vertAlign w:val="superscript"/>
          <w:lang w:val="sk-SK" w:eastAsia="sk-SK"/>
        </w:rPr>
        <w:t>39</w:t>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r w:rsidR="00DC6CED">
        <w:rPr>
          <w:sz w:val="24"/>
          <w:szCs w:val="24"/>
          <w:lang w:val="sk-SK" w:eastAsia="sk-SK"/>
        </w:rPr>
        <w:t>,</w:t>
      </w:r>
    </w:p>
    <w:p w14:paraId="2330E668" w14:textId="77777777" w:rsidR="001423D4" w:rsidRPr="008E3E7F"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kontroly verejného obstarávania,</w:t>
      </w:r>
    </w:p>
    <w:p w14:paraId="2603DADB"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14:paraId="7CEFCA70" w14:textId="77777777" w:rsidR="00C3552E" w:rsidRPr="00FC3C83"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14:paraId="16362473" w14:textId="77777777" w:rsidR="001423D4" w:rsidRPr="008E3E7F"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14:paraId="362109B3"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14:paraId="2C7DDB2A" w14:textId="77777777" w:rsidR="00C3552E" w:rsidRPr="001423D4" w:rsidRDefault="00C3552E">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14:paraId="734DAA81" w14:textId="09A3CDFB" w:rsidR="001423D4" w:rsidRPr="003576A7" w:rsidRDefault="00C3552E">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r w:rsidR="00B166F8">
        <w:rPr>
          <w:sz w:val="24"/>
          <w:szCs w:val="24"/>
          <w:lang w:val="sk-SK" w:eastAsia="sk-SK"/>
        </w:rPr>
        <w:t>,</w:t>
      </w:r>
    </w:p>
    <w:p w14:paraId="4A47461B" w14:textId="437C95F4" w:rsidR="003576A7" w:rsidRPr="00B731BA" w:rsidRDefault="003576A7" w:rsidP="00B731BA">
      <w:pPr>
        <w:pStyle w:val="Zoznamsodrkami"/>
        <w:numPr>
          <w:ilvl w:val="0"/>
          <w:numId w:val="12"/>
        </w:numPr>
        <w:tabs>
          <w:tab w:val="clear" w:pos="340"/>
        </w:tabs>
        <w:spacing w:before="120" w:after="200" w:line="276" w:lineRule="auto"/>
        <w:ind w:left="851" w:hanging="425"/>
        <w:rPr>
          <w:u w:val="single"/>
          <w:lang w:val="sk-SK"/>
        </w:rPr>
      </w:pPr>
      <w:r w:rsidRPr="00D20FCF">
        <w:rPr>
          <w:sz w:val="24"/>
          <w:szCs w:val="24"/>
          <w:lang w:val="sk-SK" w:eastAsia="sk-SK"/>
        </w:rPr>
        <w:t>odbor/oddelenie platobnej jednotky</w:t>
      </w:r>
      <w:r w:rsidR="00B166F8">
        <w:rPr>
          <w:sz w:val="24"/>
          <w:szCs w:val="24"/>
          <w:lang w:val="sk-SK" w:eastAsia="sk-SK"/>
        </w:rPr>
        <w:t>.</w:t>
      </w:r>
      <w:r w:rsidRPr="00D20FCF">
        <w:rPr>
          <w:sz w:val="24"/>
          <w:szCs w:val="24"/>
          <w:lang w:val="sk-SK" w:eastAsia="sk-SK"/>
        </w:rPr>
        <w:t xml:space="preserve"> </w:t>
      </w:r>
    </w:p>
    <w:p w14:paraId="743F77A5" w14:textId="1071BC4E" w:rsidR="008E3E7F" w:rsidRPr="00A606E5" w:rsidRDefault="006F12C7" w:rsidP="001620EA">
      <w:pPr>
        <w:pStyle w:val="Zoznamsodrkami"/>
        <w:numPr>
          <w:ilvl w:val="0"/>
          <w:numId w:val="0"/>
        </w:numPr>
        <w:spacing w:before="120" w:after="200" w:line="276" w:lineRule="auto"/>
        <w:ind w:left="340" w:hanging="340"/>
        <w:rPr>
          <w:i/>
        </w:rPr>
      </w:pPr>
      <w:r w:rsidRPr="00904440">
        <w:rPr>
          <w:noProof/>
          <w:lang w:val="sk-SK" w:eastAsia="sk-SK"/>
        </w:rPr>
        <w:lastRenderedPageBreak/>
        <mc:AlternateContent>
          <mc:Choice Requires="wps">
            <w:drawing>
              <wp:anchor distT="0" distB="0" distL="114300" distR="114300" simplePos="0" relativeHeight="251676160" behindDoc="0" locked="0" layoutInCell="1" allowOverlap="1" wp14:anchorId="3BD477AF" wp14:editId="61005741">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B77A92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904440">
        <w:rPr>
          <w:noProof/>
          <w:color w:val="000000" w:themeColor="text1"/>
          <w:lang w:val="sk-SK" w:eastAsia="sk-SK"/>
        </w:rPr>
        <mc:AlternateContent>
          <mc:Choice Requires="wpg">
            <w:drawing>
              <wp:anchor distT="0" distB="0" distL="114300" distR="114300" simplePos="0" relativeHeight="251671040" behindDoc="0" locked="0" layoutInCell="1" allowOverlap="1" wp14:anchorId="65203AEB" wp14:editId="20812F33">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3D412263" w14:textId="77777777" w:rsidR="00A741C6" w:rsidRDefault="00A741C6" w:rsidP="008E3E7F">
                              <w:pPr>
                                <w:pStyle w:val="Normlnywebov"/>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197DF786" w14:textId="77777777" w:rsidR="00A741C6" w:rsidRDefault="00A741C6" w:rsidP="008E3E7F">
                              <w:pPr>
                                <w:pStyle w:val="Normlnywebov"/>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214EF74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470A9452" w14:textId="77777777" w:rsidR="00A741C6" w:rsidRDefault="00A741C6" w:rsidP="008E3E7F">
                              <w:pPr>
                                <w:pStyle w:val="Normlnywebov"/>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04C666"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0DF6D2C" w14:textId="77777777" w:rsidR="00A741C6" w:rsidRPr="00D20FCF" w:rsidRDefault="00A741C6"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3B694112" w14:textId="77777777" w:rsidR="00A741C6" w:rsidRDefault="00A741C6" w:rsidP="008E3E7F">
                              <w:pPr>
                                <w:pStyle w:val="Normlnywebov"/>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16DFAEC9" w14:textId="77777777" w:rsidR="00A741C6" w:rsidRDefault="00A741C6" w:rsidP="008E3E7F">
                              <w:pPr>
                                <w:pStyle w:val="Normlnywebov"/>
                                <w:spacing w:before="0" w:beforeAutospacing="0" w:after="0" w:afterAutospacing="0"/>
                              </w:pPr>
                              <w:r>
                                <w:rPr>
                                  <w:color w:val="000000" w:themeColor="text1"/>
                                  <w:kern w:val="24"/>
                                  <w:sz w:val="18"/>
                                  <w:szCs w:val="18"/>
                                </w:rPr>
                                <w:t>Alternatíva 2</w:t>
                              </w:r>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1E6CB2D"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71ED7190" w14:textId="77777777" w:rsidR="00A741C6" w:rsidRDefault="00A741C6" w:rsidP="008E3E7F">
                              <w:pPr>
                                <w:pStyle w:val="Normlnywebov"/>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2507D35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9A91A2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52258A0"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5E8618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0F7BD8A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5F70F653" w14:textId="77777777" w:rsidR="00A741C6" w:rsidRDefault="00A741C6"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4596382" w14:textId="77777777" w:rsidR="00A741C6" w:rsidRDefault="00A741C6" w:rsidP="008E3E7F">
                              <w:pPr>
                                <w:pStyle w:val="Normlnywebov"/>
                                <w:spacing w:before="0" w:beforeAutospacing="0" w:after="0" w:afterAutospacing="0"/>
                                <w:jc w:val="center"/>
                              </w:pPr>
                              <w:r>
                                <w:rPr>
                                  <w:color w:val="000000" w:themeColor="dark1"/>
                                  <w:kern w:val="24"/>
                                  <w:sz w:val="22"/>
                                  <w:szCs w:val="22"/>
                                </w:rPr>
                                <w:t>Odbor legislatívno -  právny</w:t>
                              </w:r>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14:paraId="12C9D25E" w14:textId="77777777" w:rsidR="00A741C6" w:rsidRDefault="00A741C6" w:rsidP="008E3E7F">
                              <w:pPr>
                                <w:pStyle w:val="Normlnywebov"/>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BD11752"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EBA6A1"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575A4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5203AEB" id="Skupina 77" o:spid="_x0000_s1026" style="position:absolute;left:0;text-align:left;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14:paraId="3D412263" w14:textId="77777777" w:rsidR="00A741C6" w:rsidRDefault="00A741C6" w:rsidP="008E3E7F">
                        <w:pPr>
                          <w:pStyle w:val="Normlnywebov"/>
                          <w:spacing w:before="0" w:beforeAutospacing="0" w:after="0" w:afterAutospacing="0"/>
                          <w:jc w:val="center"/>
                        </w:pPr>
                        <w:r>
                          <w:rPr>
                            <w:color w:val="000000" w:themeColor="dark1"/>
                            <w:kern w:val="24"/>
                            <w:sz w:val="22"/>
                            <w:szCs w:val="22"/>
                          </w:rPr>
                          <w:t>Sekcia implementácie EŠIF</w:t>
                        </w:r>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14:paraId="197DF786" w14:textId="77777777" w:rsidR="00A741C6" w:rsidRDefault="00A741C6" w:rsidP="008E3E7F">
                        <w:pPr>
                          <w:pStyle w:val="Normlnywebov"/>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14:paraId="214EF74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implementácie projektov</w:t>
                        </w:r>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14:paraId="470A9452" w14:textId="77777777" w:rsidR="00A741C6" w:rsidRDefault="00A741C6" w:rsidP="008E3E7F">
                        <w:pPr>
                          <w:pStyle w:val="Normlnywebov"/>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14:paraId="3304C666"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14:paraId="70DF6D2C" w14:textId="77777777" w:rsidR="00A741C6" w:rsidRPr="00D20FCF" w:rsidRDefault="00A741C6"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3B694112" w14:textId="77777777" w:rsidR="00A741C6" w:rsidRDefault="00A741C6" w:rsidP="008E3E7F">
                        <w:pPr>
                          <w:pStyle w:val="Normlnywebov"/>
                          <w:spacing w:before="0" w:beforeAutospacing="0" w:after="0" w:afterAutospacing="0"/>
                        </w:pPr>
                        <w:r>
                          <w:rPr>
                            <w:color w:val="000000" w:themeColor="text1"/>
                            <w:kern w:val="24"/>
                            <w:sz w:val="18"/>
                            <w:szCs w:val="18"/>
                          </w:rPr>
                          <w:t>Alternatíva 1</w:t>
                        </w:r>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16DFAEC9" w14:textId="77777777" w:rsidR="00A741C6" w:rsidRDefault="00A741C6" w:rsidP="008E3E7F">
                        <w:pPr>
                          <w:pStyle w:val="Normlnywebov"/>
                          <w:spacing w:before="0" w:beforeAutospacing="0" w:after="0" w:afterAutospacing="0"/>
                        </w:pPr>
                        <w:r>
                          <w:rPr>
                            <w:color w:val="000000" w:themeColor="text1"/>
                            <w:kern w:val="24"/>
                            <w:sz w:val="18"/>
                            <w:szCs w:val="18"/>
                          </w:rPr>
                          <w:t>Alternatíva 2</w:t>
                        </w:r>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14:paraId="41E6CB2D"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14:paraId="71ED7190" w14:textId="77777777" w:rsidR="00A741C6" w:rsidRDefault="00A741C6" w:rsidP="008E3E7F">
                        <w:pPr>
                          <w:pStyle w:val="Normlnywebov"/>
                          <w:spacing w:before="0" w:beforeAutospacing="0" w:after="0" w:afterAutospacing="0"/>
                          <w:jc w:val="center"/>
                        </w:pPr>
                        <w:r>
                          <w:rPr>
                            <w:color w:val="000000" w:themeColor="dark1"/>
                            <w:kern w:val="24"/>
                            <w:sz w:val="22"/>
                            <w:szCs w:val="22"/>
                          </w:rPr>
                          <w:t>Odbor posudzovania projektov</w:t>
                        </w:r>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14:paraId="2507D35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14:paraId="29A91A2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14:paraId="252258A0"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14:paraId="15E8618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14:paraId="0F7BD8A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ITMS</w:t>
                        </w:r>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14:paraId="5F70F653" w14:textId="77777777" w:rsidR="00A741C6" w:rsidRDefault="00A741C6"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14:paraId="14596382" w14:textId="77777777" w:rsidR="00A741C6" w:rsidRDefault="00A741C6" w:rsidP="008E3E7F">
                        <w:pPr>
                          <w:pStyle w:val="Normlnywebov"/>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14:paraId="12C9D25E" w14:textId="77777777" w:rsidR="00A741C6" w:rsidRDefault="00A741C6" w:rsidP="008E3E7F">
                        <w:pPr>
                          <w:pStyle w:val="Normlnywebov"/>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14:paraId="5BD11752"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14:paraId="50EBA6A1"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14:paraId="50575A4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sidRPr="00904440">
        <w:rPr>
          <w:noProof/>
          <w:lang w:val="sk-SK" w:eastAsia="sk-SK"/>
        </w:rPr>
        <mc:AlternateContent>
          <mc:Choice Requires="wps">
            <w:drawing>
              <wp:anchor distT="0" distB="0" distL="114300" distR="114300" simplePos="0" relativeHeight="251673088" behindDoc="0" locked="0" layoutInCell="1" allowOverlap="1" wp14:anchorId="16FC8B9A" wp14:editId="71843EC7">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5B4D797"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sidRPr="00904440">
        <w:rPr>
          <w:noProof/>
          <w:lang w:val="sk-SK" w:eastAsia="sk-SK"/>
        </w:rPr>
        <mc:AlternateContent>
          <mc:Choice Requires="wps">
            <w:drawing>
              <wp:anchor distT="0" distB="0" distL="114300" distR="114300" simplePos="0" relativeHeight="251654656" behindDoc="0" locked="0" layoutInCell="1" allowOverlap="1" wp14:anchorId="79693C18" wp14:editId="553362D2">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FC4D6CD"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sidRPr="00904440">
        <w:rPr>
          <w:noProof/>
          <w:lang w:val="sk-SK" w:eastAsia="sk-SK"/>
        </w:rPr>
        <mc:AlternateContent>
          <mc:Choice Requires="wps">
            <w:drawing>
              <wp:anchor distT="0" distB="0" distL="114300" distR="114300" simplePos="0" relativeHeight="251663872" behindDoc="0" locked="0" layoutInCell="1" allowOverlap="1" wp14:anchorId="2F63071B" wp14:editId="0514511B">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FD56D" w14:textId="77777777" w:rsidR="00A741C6" w:rsidRPr="00D30F8E" w:rsidRDefault="00A741C6"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071B" id="Rectangle 11" o:spid="_x0000_s1069" style="position:absolute;left:0;text-align:left;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14:paraId="239FD56D" w14:textId="77777777" w:rsidR="00A741C6" w:rsidRPr="00D30F8E" w:rsidRDefault="00A741C6"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anchorx="margin"/>
              </v:rect>
            </w:pict>
          </mc:Fallback>
        </mc:AlternateContent>
      </w:r>
      <w:r w:rsidR="00232242">
        <w:t>S</w:t>
      </w:r>
      <w:r w:rsidR="008E3E7F">
        <w:t xml:space="preserve">chéma: </w:t>
      </w:r>
      <w:r w:rsidR="008E3E7F" w:rsidRPr="00DC3956">
        <w:rPr>
          <w:i/>
        </w:rPr>
        <w:t>Vzorová optimálna organizačná štruktúra</w:t>
      </w:r>
      <w:r w:rsidR="008E3E7F" w:rsidRPr="00D2304A">
        <w:rPr>
          <w:i/>
        </w:rPr>
        <w:t xml:space="preserve"> RO</w:t>
      </w:r>
      <w:r w:rsidR="00554A72" w:rsidRPr="00E3623E">
        <w:rPr>
          <w:i/>
        </w:rPr>
        <w:t xml:space="preserve">, </w:t>
      </w:r>
      <w:r w:rsidR="008E3E7F" w:rsidRPr="00E3623E">
        <w:rPr>
          <w:i/>
        </w:rPr>
        <w:t>SO</w:t>
      </w:r>
      <w:r w:rsidR="00554A72" w:rsidRPr="00A606E5">
        <w:rPr>
          <w:i/>
        </w:rPr>
        <w:t xml:space="preserve"> a PJ</w:t>
      </w:r>
      <w:r w:rsidR="008E3E7F" w:rsidRPr="00A606E5">
        <w:rPr>
          <w:i/>
        </w:rPr>
        <w:t xml:space="preserve"> pre OP</w:t>
      </w:r>
    </w:p>
    <w:p w14:paraId="41DDEDE0" w14:textId="77777777" w:rsidR="008E3E7F" w:rsidRDefault="003A7CE8" w:rsidP="001B1D6E">
      <w:pPr>
        <w:spacing w:before="240" w:after="120"/>
        <w:jc w:val="both"/>
      </w:pPr>
      <w:r>
        <w:rPr>
          <w:noProof/>
        </w:rPr>
        <mc:AlternateContent>
          <mc:Choice Requires="wps">
            <w:drawing>
              <wp:anchor distT="0" distB="0" distL="114300" distR="114300" simplePos="0" relativeHeight="251640320" behindDoc="0" locked="0" layoutInCell="1" allowOverlap="1" wp14:anchorId="7778386B" wp14:editId="5A19693D">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B4F346"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1BE7397B" wp14:editId="1094E1E1">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709B86"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3AAA1F13" wp14:editId="2B76E76F">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4E7862F2"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p>
    <w:p w14:paraId="79FB8ACE" w14:textId="77777777" w:rsidR="00B61F49" w:rsidRDefault="00B61F49">
      <w:pPr>
        <w:spacing w:after="200" w:line="276" w:lineRule="auto"/>
        <w:rPr>
          <w:sz w:val="22"/>
          <w:szCs w:val="20"/>
          <w:lang w:eastAsia="en-US"/>
        </w:rPr>
      </w:pPr>
      <w:r>
        <w:br w:type="page"/>
      </w:r>
    </w:p>
    <w:p w14:paraId="4208F846" w14:textId="1D9182F1" w:rsidR="001423D4" w:rsidRPr="00687AD4" w:rsidRDefault="001423D4" w:rsidP="00F257E5">
      <w:pPr>
        <w:pStyle w:val="Odsekzoznamu"/>
        <w:numPr>
          <w:ilvl w:val="0"/>
          <w:numId w:val="22"/>
        </w:numPr>
        <w:spacing w:before="120" w:after="120"/>
        <w:ind w:left="425" w:hanging="425"/>
        <w:contextualSpacing w:val="0"/>
        <w:jc w:val="both"/>
        <w:rPr>
          <w:i/>
        </w:rPr>
      </w:pPr>
      <w:r w:rsidRPr="00904440">
        <w:lastRenderedPageBreak/>
        <w:t>Riadenie OP</w:t>
      </w:r>
      <w:r w:rsidRPr="00EA4EE2">
        <w:t xml:space="preserve"> -</w:t>
      </w:r>
      <w:r>
        <w:t xml:space="preserve">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xml:space="preserve">, procesy v oblasti metodiky, </w:t>
      </w:r>
      <w:r w:rsidR="00934043">
        <w:t>v oblasti</w:t>
      </w:r>
      <w:r w:rsidR="00934043" w:rsidRPr="00FF15B5">
        <w:t xml:space="preserve"> </w:t>
      </w:r>
      <w:r w:rsidRPr="00FF15B5">
        <w:t>koordinácie auditov a certifikačných overovaní.</w:t>
      </w:r>
    </w:p>
    <w:p w14:paraId="6D295D95" w14:textId="77777777" w:rsidR="001423D4" w:rsidRPr="00FC3C83" w:rsidRDefault="001423D4" w:rsidP="00F257E5">
      <w:pPr>
        <w:pStyle w:val="Odsekzoznamu"/>
        <w:numPr>
          <w:ilvl w:val="0"/>
          <w:numId w:val="22"/>
        </w:numPr>
        <w:spacing w:before="120" w:after="120"/>
        <w:ind w:left="425" w:hanging="425"/>
        <w:contextualSpacing w:val="0"/>
        <w:jc w:val="both"/>
      </w:pPr>
      <w:r w:rsidRPr="00904440">
        <w:t>Výber projektov a ich následná implementácia</w:t>
      </w:r>
      <w:r w:rsidRPr="00EA4EE2">
        <w:t xml:space="preserve"> -</w:t>
      </w:r>
      <w:r w:rsidRPr="00FC3C83">
        <w:t xml:space="preserve">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14:paraId="66F81A42" w14:textId="48F5997B"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Procesy implementácie projektov, finančného riadenia a kontroly projektov sa zastrešujú na odbore implementácie projektov na úrovni RO,</w:t>
      </w:r>
      <w:r w:rsidR="000E1A3E">
        <w:rPr>
          <w:sz w:val="24"/>
          <w:szCs w:val="24"/>
          <w:lang w:val="sk-SK"/>
        </w:rPr>
        <w:t xml:space="preserve"> ako aj na úrovni SO. Výsledky a</w:t>
      </w:r>
      <w:r w:rsidRPr="00FC3C83">
        <w:rPr>
          <w:sz w:val="24"/>
          <w:szCs w:val="24"/>
          <w:lang w:val="sk-SK"/>
        </w:rPr>
        <w:t xml:space="preserve">nalýzy </w:t>
      </w:r>
      <w:r w:rsidR="00622D18">
        <w:rPr>
          <w:sz w:val="24"/>
          <w:szCs w:val="24"/>
          <w:lang w:val="sk-SK"/>
        </w:rPr>
        <w:t>AK EŠIF</w:t>
      </w:r>
      <w:r w:rsidR="00DC6CED">
        <w:rPr>
          <w:sz w:val="24"/>
          <w:szCs w:val="24"/>
          <w:lang w:val="sk-SK"/>
        </w:rPr>
        <w:t xml:space="preserve"> </w:t>
      </w:r>
      <w:r w:rsidRPr="00FC3C83">
        <w:rPr>
          <w:sz w:val="24"/>
          <w:szCs w:val="24"/>
          <w:lang w:val="sk-SK"/>
        </w:rPr>
        <w:t>a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14:paraId="57143D00" w14:textId="7675C983"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Z uvedeného dôvodu sú možné dve varianty usporiadania odboru implementácie projektov. V rámci procesu kontroly verejného obstarávania (VO) sa navrhuje vytvoriť na každom subjekte</w:t>
      </w:r>
      <w:r w:rsidR="00002318">
        <w:rPr>
          <w:sz w:val="24"/>
          <w:szCs w:val="24"/>
          <w:lang w:val="sk-SK"/>
        </w:rPr>
        <w:t xml:space="preserve"> </w:t>
      </w:r>
      <w:r w:rsidRPr="00FC3C83">
        <w:rPr>
          <w:sz w:val="24"/>
          <w:szCs w:val="24"/>
          <w:lang w:val="sk-SK"/>
        </w:rPr>
        <w:t>samostatné oddelenie kontroly VO, a to z dôvodu náročnosti vykonávanej agendy a akútnej potreby posilnenia procesu finančnej kontroly VO na subjektoch.</w:t>
      </w:r>
    </w:p>
    <w:p w14:paraId="3E751FD6" w14:textId="77777777" w:rsidR="001423D4" w:rsidRDefault="001423D4" w:rsidP="00F257E5">
      <w:pPr>
        <w:pStyle w:val="Odsekzoznamu"/>
        <w:numPr>
          <w:ilvl w:val="0"/>
          <w:numId w:val="22"/>
        </w:numPr>
        <w:spacing w:before="120" w:after="120"/>
        <w:ind w:left="425" w:hanging="425"/>
        <w:contextualSpacing w:val="0"/>
        <w:jc w:val="both"/>
      </w:pPr>
      <w:r w:rsidRPr="00904440">
        <w:t>Národné a veľké projekty</w:t>
      </w:r>
      <w:r w:rsidRPr="00EA4EE2">
        <w:t xml:space="preserve"> -</w:t>
      </w:r>
      <w:r w:rsidRPr="00FC3C83">
        <w:t xml:space="preserve"> v rámci organizačnej štruktúry RO/SO sa odporúča vytvoriť samostatný odbor zodpovedný za prípravu a následnú implementáciu národných a veľkých projektov.</w:t>
      </w:r>
    </w:p>
    <w:p w14:paraId="2E5331BB" w14:textId="77777777" w:rsidR="001423D4" w:rsidRDefault="001423D4" w:rsidP="00F257E5">
      <w:pPr>
        <w:pStyle w:val="Odsekzoznamu"/>
        <w:numPr>
          <w:ilvl w:val="0"/>
          <w:numId w:val="22"/>
        </w:numPr>
        <w:spacing w:before="120" w:after="120"/>
        <w:ind w:left="425" w:hanging="425"/>
        <w:contextualSpacing w:val="0"/>
        <w:jc w:val="both"/>
        <w:rPr>
          <w:rFonts w:eastAsia="Calibri"/>
        </w:rPr>
      </w:pPr>
      <w:r w:rsidRPr="00904440">
        <w:t>Legislatíva</w:t>
      </w:r>
      <w:r w:rsidRPr="00EA4EE2">
        <w:t xml:space="preserve"> -</w:t>
      </w:r>
      <w:r w:rsidRPr="00FC3C83">
        <w:t xml:space="preserve">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14:paraId="48A7965E" w14:textId="40F18E12" w:rsidR="00C3552E" w:rsidRPr="008E56BF" w:rsidRDefault="00C3552E" w:rsidP="008E56BF">
      <w:pPr>
        <w:pStyle w:val="Odsekzoznamu"/>
        <w:numPr>
          <w:ilvl w:val="0"/>
          <w:numId w:val="22"/>
        </w:numPr>
        <w:spacing w:before="120" w:after="120"/>
        <w:ind w:left="425" w:hanging="425"/>
        <w:contextualSpacing w:val="0"/>
        <w:jc w:val="both"/>
      </w:pPr>
      <w:r w:rsidRPr="00904440">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w:t>
      </w:r>
      <w:r w:rsidR="00950BEC">
        <w:t> g</w:t>
      </w:r>
      <w:r w:rsidR="00EA4EE2">
        <w:t>estorom AK EŠIF n</w:t>
      </w:r>
      <w:r w:rsidR="007D6DDA">
        <w:t>a MIRRI SR</w:t>
      </w:r>
      <w:r w:rsidR="00EA4EE2">
        <w:t xml:space="preserve">  </w:t>
      </w:r>
      <w:r w:rsidR="00326CD3" w:rsidRPr="00326CD3">
        <w:t>v oblasti ľudských zdrojov</w:t>
      </w:r>
      <w:r w:rsidRPr="00FC3C83">
        <w:t>.</w:t>
      </w:r>
    </w:p>
    <w:p w14:paraId="60408045" w14:textId="77777777" w:rsidR="00C3552E" w:rsidRDefault="00C3552E" w:rsidP="00F257E5">
      <w:pPr>
        <w:pStyle w:val="Odsekzoznamu"/>
        <w:numPr>
          <w:ilvl w:val="0"/>
          <w:numId w:val="22"/>
        </w:numPr>
        <w:spacing w:before="120" w:after="120"/>
        <w:ind w:left="425" w:hanging="425"/>
        <w:contextualSpacing w:val="0"/>
        <w:jc w:val="both"/>
      </w:pPr>
      <w:r w:rsidRPr="00904440">
        <w:t>Zabezpečovanie kvality RO/SO</w:t>
      </w:r>
      <w:r w:rsidRPr="00FC3C83">
        <w:t xml:space="preserve"> - odbor kontroly sekcie implementácie EŠIF, má  zastrešovať komplexnú kontrolu dodržiavania výkonu procesov na úrovni danej sekcie.  </w:t>
      </w:r>
    </w:p>
    <w:p w14:paraId="2585B507" w14:textId="77777777" w:rsidR="00C3552E" w:rsidRPr="0004217B" w:rsidRDefault="00C3552E" w:rsidP="00F257E5">
      <w:pPr>
        <w:pStyle w:val="Odsekzoznamu"/>
        <w:numPr>
          <w:ilvl w:val="0"/>
          <w:numId w:val="22"/>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14:paraId="157E9ED8" w14:textId="77777777"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14:paraId="35A07B04"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14:paraId="689C2B48"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14:paraId="4A355966"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14:paraId="7BB37BA3"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14:paraId="2F9B1766" w14:textId="77777777" w:rsidR="00C3552E" w:rsidRDefault="00C3552E" w:rsidP="00F257E5">
      <w:pPr>
        <w:pStyle w:val="Odsekzoznamu"/>
        <w:numPr>
          <w:ilvl w:val="0"/>
          <w:numId w:val="22"/>
        </w:numPr>
        <w:spacing w:before="120" w:after="120"/>
        <w:ind w:left="425" w:hanging="425"/>
        <w:contextualSpacing w:val="0"/>
        <w:jc w:val="both"/>
      </w:pPr>
      <w:r>
        <w:t>V rámci organizačnej štruktúry RO</w:t>
      </w:r>
      <w:r w:rsidR="00F7365F">
        <w:t xml:space="preserve">, </w:t>
      </w:r>
      <w:r>
        <w:t>SO</w:t>
      </w:r>
      <w:r w:rsidR="00F7365F">
        <w:t xml:space="preserve"> a PJ</w:t>
      </w:r>
      <w:r>
        <w:t xml:space="preserve"> sa odporúča vytvoriť pracovné pozície</w:t>
      </w:r>
      <w:r w:rsidRPr="00F73495">
        <w:rPr>
          <w:rStyle w:val="Odkaznapoznmkupodiarou"/>
        </w:rPr>
        <w:footnoteReference w:id="41"/>
      </w:r>
      <w:r>
        <w:t xml:space="preserve"> v stálej štátnej službe.   </w:t>
      </w:r>
    </w:p>
    <w:p w14:paraId="6BDD6F35" w14:textId="1488A2ED" w:rsidR="00C3552E" w:rsidRDefault="00445DF3" w:rsidP="008E56BF">
      <w:pPr>
        <w:pStyle w:val="Odsekzoznamu"/>
        <w:numPr>
          <w:ilvl w:val="0"/>
          <w:numId w:val="22"/>
        </w:numPr>
        <w:spacing w:before="120" w:after="120"/>
        <w:ind w:left="425" w:hanging="425"/>
        <w:contextualSpacing w:val="0"/>
        <w:jc w:val="both"/>
      </w:pPr>
      <w:r>
        <w:t xml:space="preserve">Vzorovú </w:t>
      </w:r>
      <w:r w:rsidR="00C3552E" w:rsidRPr="0004217B">
        <w:t>organizačnú štruktúru nie je možné plošne uplatniť z dôvodu doterajšej implementačnej praxe. Štandardizovaná organizačná štruktúra má preto iba odporúčací charakter. RO</w:t>
      </w:r>
      <w:r w:rsidR="00F7365F">
        <w:t xml:space="preserve">, </w:t>
      </w:r>
      <w:r w:rsidR="00C3552E" w:rsidRPr="0004217B">
        <w:t>SO</w:t>
      </w:r>
      <w:r w:rsidR="00F7365F">
        <w:t xml:space="preserve"> a PJ</w:t>
      </w:r>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r w:rsidR="00F7365F">
        <w:t xml:space="preserve">, </w:t>
      </w:r>
      <w:r w:rsidR="009843B1" w:rsidRPr="009843B1">
        <w:t>SO</w:t>
      </w:r>
      <w:r w:rsidR="00F7365F">
        <w:t xml:space="preserve"> a PJ</w:t>
      </w:r>
      <w:r w:rsidR="009843B1" w:rsidRPr="009843B1">
        <w:t xml:space="preserve"> povinné postupovať v súlade s platnou legislatívou Slovenskej republiky.</w:t>
      </w:r>
    </w:p>
    <w:p w14:paraId="2E3C48E8" w14:textId="77777777" w:rsidR="00F74705" w:rsidRDefault="00F74705" w:rsidP="00FF46E5">
      <w:pPr>
        <w:pStyle w:val="Odsekzoznamu"/>
        <w:spacing w:before="120" w:after="120"/>
        <w:ind w:left="360"/>
        <w:contextualSpacing w:val="0"/>
        <w:jc w:val="both"/>
      </w:pPr>
    </w:p>
    <w:p w14:paraId="3E57291D" w14:textId="4A538E94" w:rsidR="00844C25" w:rsidRDefault="00844C25" w:rsidP="00752292">
      <w:pPr>
        <w:pStyle w:val="MPCKO1"/>
      </w:pPr>
      <w:bookmarkStart w:id="1072" w:name="_Toc86835393"/>
      <w:bookmarkStart w:id="1073" w:name="_Toc86835394"/>
      <w:bookmarkStart w:id="1074" w:name="_Toc86835395"/>
      <w:bookmarkStart w:id="1075" w:name="_Toc114737903"/>
      <w:bookmarkEnd w:id="1072"/>
      <w:bookmarkEnd w:id="1073"/>
      <w:bookmarkEnd w:id="1074"/>
      <w:r>
        <w:t>Zoznam príloh</w:t>
      </w:r>
      <w:bookmarkEnd w:id="1075"/>
    </w:p>
    <w:p w14:paraId="2663AECB" w14:textId="3F1A0C1D" w:rsidR="00F74705" w:rsidRDefault="00844C25" w:rsidP="00FF46E5">
      <w:pPr>
        <w:pStyle w:val="Odsekzoznamu"/>
        <w:ind w:left="360"/>
      </w:pPr>
      <w:r>
        <w:t>Príloha č.</w:t>
      </w:r>
      <w:r w:rsidR="002739A5">
        <w:t xml:space="preserve"> </w:t>
      </w:r>
      <w:r>
        <w:t xml:space="preserve">1 – Prehľad neštandardizovaných </w:t>
      </w:r>
      <w:r w:rsidR="003B6034">
        <w:t xml:space="preserve">pracovných </w:t>
      </w:r>
      <w:r>
        <w:t>pozícií</w:t>
      </w:r>
      <w:r w:rsidR="00316942">
        <w:t xml:space="preserve"> AK EŠIF</w:t>
      </w:r>
      <w:bookmarkEnd w:id="1054"/>
      <w:bookmarkEnd w:id="1055"/>
    </w:p>
    <w:p w14:paraId="45CD344D" w14:textId="5295D840" w:rsidR="00385A58" w:rsidRDefault="00385A58" w:rsidP="00FF46E5"/>
    <w:p w14:paraId="08A8AFD9" w14:textId="352D1293" w:rsidR="00385A58" w:rsidRPr="00385A58" w:rsidDel="00AB52DB" w:rsidRDefault="00385A58" w:rsidP="00385A58">
      <w:pPr>
        <w:pStyle w:val="MPCKO1"/>
        <w:rPr>
          <w:del w:id="1076" w:author="Autor"/>
        </w:rPr>
      </w:pPr>
      <w:bookmarkStart w:id="1077" w:name="_Toc114737904"/>
      <w:del w:id="1078" w:author="Autor">
        <w:r w:rsidRPr="00385A58" w:rsidDel="00AB52DB">
          <w:delText>Zoznam skratiek</w:delText>
        </w:r>
        <w:bookmarkEnd w:id="1077"/>
      </w:del>
    </w:p>
    <w:p w14:paraId="4A6ED0B4" w14:textId="2B1E540C" w:rsidR="00385A58" w:rsidDel="00AB52DB" w:rsidRDefault="00385A58" w:rsidP="00454AFC">
      <w:pPr>
        <w:pStyle w:val="Odsekzoznamu"/>
        <w:ind w:left="0"/>
        <w:rPr>
          <w:del w:id="1079" w:author="Autor"/>
        </w:rPr>
      </w:pPr>
    </w:p>
    <w:tbl>
      <w:tblPr>
        <w:tblStyle w:val="Mriekatabuky"/>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6087"/>
      </w:tblGrid>
      <w:tr w:rsidR="00385A58" w:rsidRPr="00031EB6" w:rsidDel="00AB52DB" w14:paraId="10ACDE5A" w14:textId="7EF661C5" w:rsidTr="00454AFC">
        <w:trPr>
          <w:del w:id="1080" w:author="Autor"/>
        </w:trPr>
        <w:tc>
          <w:tcPr>
            <w:tcW w:w="1356" w:type="pct"/>
          </w:tcPr>
          <w:p w14:paraId="0CC07ABF" w14:textId="0512CCE5" w:rsidR="009D1D98" w:rsidDel="00AB52DB" w:rsidRDefault="00385A58" w:rsidP="00454AFC">
            <w:pPr>
              <w:spacing w:line="360" w:lineRule="auto"/>
              <w:rPr>
                <w:del w:id="1081" w:author="Autor"/>
              </w:rPr>
            </w:pPr>
            <w:del w:id="1082" w:author="Autor">
              <w:r w:rsidDel="00AB52DB">
                <w:delText>AK EŠIF</w:delText>
              </w:r>
            </w:del>
          </w:p>
        </w:tc>
        <w:tc>
          <w:tcPr>
            <w:tcW w:w="3644" w:type="pct"/>
          </w:tcPr>
          <w:p w14:paraId="27B61E15" w14:textId="2C316B84" w:rsidR="00385A58" w:rsidDel="00AB52DB" w:rsidRDefault="00107BE0" w:rsidP="00454AFC">
            <w:pPr>
              <w:spacing w:line="360" w:lineRule="auto"/>
              <w:jc w:val="both"/>
              <w:rPr>
                <w:del w:id="1083" w:author="Autor"/>
              </w:rPr>
            </w:pPr>
            <w:del w:id="1084" w:author="Autor">
              <w:r w:rsidDel="00AB52DB">
                <w:delText>A</w:delText>
              </w:r>
              <w:r w:rsidR="00385A58" w:rsidDel="00AB52DB">
                <w:delText>dministratívn</w:delText>
              </w:r>
              <w:r w:rsidDel="00AB52DB">
                <w:delText>a/e</w:delText>
              </w:r>
              <w:r w:rsidR="00385A58" w:rsidDel="00AB52DB">
                <w:delText xml:space="preserve"> kapacit</w:delText>
              </w:r>
              <w:r w:rsidDel="00AB52DB">
                <w:delText>a/</w:delText>
              </w:r>
              <w:r w:rsidR="00934043" w:rsidDel="00AB52DB">
                <w:delText>y</w:delText>
              </w:r>
              <w:r w:rsidR="00385A58" w:rsidDel="00AB52DB">
                <w:delText xml:space="preserve"> EŠIF</w:delText>
              </w:r>
            </w:del>
          </w:p>
        </w:tc>
      </w:tr>
      <w:tr w:rsidR="00822F7F" w:rsidRPr="00031EB6" w:rsidDel="00AB52DB" w14:paraId="72EE49EB" w14:textId="6DC011AB" w:rsidTr="00454AFC">
        <w:trPr>
          <w:del w:id="1085" w:author="Autor"/>
        </w:trPr>
        <w:tc>
          <w:tcPr>
            <w:tcW w:w="1356" w:type="pct"/>
          </w:tcPr>
          <w:p w14:paraId="6B9BF31E" w14:textId="3B0B4C87" w:rsidR="00822F7F" w:rsidDel="00AB52DB" w:rsidRDefault="00822F7F" w:rsidP="00454AFC">
            <w:pPr>
              <w:spacing w:line="360" w:lineRule="auto"/>
              <w:rPr>
                <w:del w:id="1086" w:author="Autor"/>
              </w:rPr>
            </w:pPr>
            <w:del w:id="1087" w:author="Autor">
              <w:r w:rsidDel="00AB52DB">
                <w:delText>CKO</w:delText>
              </w:r>
            </w:del>
          </w:p>
        </w:tc>
        <w:tc>
          <w:tcPr>
            <w:tcW w:w="3644" w:type="pct"/>
          </w:tcPr>
          <w:p w14:paraId="58CAB0D2" w14:textId="4428D6AA" w:rsidR="00822F7F" w:rsidDel="00AB52DB" w:rsidRDefault="00822F7F" w:rsidP="00454AFC">
            <w:pPr>
              <w:spacing w:line="360" w:lineRule="auto"/>
              <w:jc w:val="both"/>
              <w:rPr>
                <w:del w:id="1088" w:author="Autor"/>
              </w:rPr>
            </w:pPr>
            <w:del w:id="1089" w:author="Autor">
              <w:r w:rsidDel="00AB52DB">
                <w:delText>centrálny koordinačný orgán</w:delText>
              </w:r>
            </w:del>
          </w:p>
        </w:tc>
      </w:tr>
      <w:tr w:rsidR="00822F7F" w:rsidRPr="00031EB6" w:rsidDel="00AB52DB" w14:paraId="1ADCA293" w14:textId="0E0F98A7" w:rsidTr="00454AFC">
        <w:trPr>
          <w:del w:id="1090" w:author="Autor"/>
        </w:trPr>
        <w:tc>
          <w:tcPr>
            <w:tcW w:w="1356" w:type="pct"/>
          </w:tcPr>
          <w:p w14:paraId="5AD6EF56" w14:textId="5B0DBCF8" w:rsidR="00822F7F" w:rsidDel="00AB52DB" w:rsidRDefault="00822F7F" w:rsidP="00454AFC">
            <w:pPr>
              <w:spacing w:line="360" w:lineRule="auto"/>
              <w:rPr>
                <w:del w:id="1091" w:author="Autor"/>
              </w:rPr>
            </w:pPr>
            <w:del w:id="1092" w:author="Autor">
              <w:r w:rsidDel="00AB52DB">
                <w:delText>CO</w:delText>
              </w:r>
            </w:del>
          </w:p>
        </w:tc>
        <w:tc>
          <w:tcPr>
            <w:tcW w:w="3644" w:type="pct"/>
          </w:tcPr>
          <w:p w14:paraId="02A8A55D" w14:textId="4DC15CBD" w:rsidR="00822F7F" w:rsidDel="00AB52DB" w:rsidRDefault="00822F7F" w:rsidP="00454AFC">
            <w:pPr>
              <w:spacing w:line="360" w:lineRule="auto"/>
              <w:jc w:val="both"/>
              <w:rPr>
                <w:del w:id="1093" w:author="Autor"/>
              </w:rPr>
            </w:pPr>
            <w:del w:id="1094" w:author="Autor">
              <w:r w:rsidDel="00AB52DB">
                <w:delText>certifikačný orgán</w:delText>
              </w:r>
            </w:del>
          </w:p>
        </w:tc>
      </w:tr>
      <w:tr w:rsidR="00822F7F" w:rsidRPr="00031EB6" w:rsidDel="00AB52DB" w14:paraId="3DFC884B" w14:textId="67EA6D0D" w:rsidTr="00454AFC">
        <w:trPr>
          <w:del w:id="1095" w:author="Autor"/>
        </w:trPr>
        <w:tc>
          <w:tcPr>
            <w:tcW w:w="1356" w:type="pct"/>
          </w:tcPr>
          <w:p w14:paraId="46FC0CFB" w14:textId="07B69D29" w:rsidR="00822F7F" w:rsidDel="00AB52DB" w:rsidRDefault="00822F7F" w:rsidP="00454AFC">
            <w:pPr>
              <w:spacing w:line="360" w:lineRule="auto"/>
              <w:rPr>
                <w:del w:id="1096" w:author="Autor"/>
              </w:rPr>
            </w:pPr>
            <w:del w:id="1097" w:author="Autor">
              <w:r w:rsidDel="00AB52DB">
                <w:delText>EŠIF</w:delText>
              </w:r>
            </w:del>
          </w:p>
        </w:tc>
        <w:tc>
          <w:tcPr>
            <w:tcW w:w="3644" w:type="pct"/>
          </w:tcPr>
          <w:p w14:paraId="4E8ACD8D" w14:textId="0D96A952" w:rsidR="00822F7F" w:rsidDel="00AB52DB" w:rsidRDefault="00822F7F" w:rsidP="00454AFC">
            <w:pPr>
              <w:spacing w:line="360" w:lineRule="auto"/>
              <w:jc w:val="both"/>
              <w:rPr>
                <w:del w:id="1098" w:author="Autor"/>
              </w:rPr>
            </w:pPr>
            <w:del w:id="1099" w:author="Autor">
              <w:r w:rsidDel="00AB52DB">
                <w:delText>E</w:delText>
              </w:r>
              <w:r w:rsidRPr="00031EB6" w:rsidDel="00AB52DB">
                <w:delText>urópske štrukturálne a investičné fondy</w:delText>
              </w:r>
            </w:del>
          </w:p>
        </w:tc>
      </w:tr>
      <w:tr w:rsidR="00385A58" w:rsidRPr="00031EB6" w:rsidDel="00AB52DB" w14:paraId="4569B3AE" w14:textId="7940807B" w:rsidTr="00454AFC">
        <w:trPr>
          <w:del w:id="1100" w:author="Autor"/>
        </w:trPr>
        <w:tc>
          <w:tcPr>
            <w:tcW w:w="1356" w:type="pct"/>
          </w:tcPr>
          <w:p w14:paraId="52DAEA8D" w14:textId="23BF7886" w:rsidR="00385A58" w:rsidRPr="00031EB6" w:rsidDel="00AB52DB" w:rsidRDefault="00385A58" w:rsidP="00454AFC">
            <w:pPr>
              <w:spacing w:line="360" w:lineRule="auto"/>
              <w:rPr>
                <w:del w:id="1101" w:author="Autor"/>
              </w:rPr>
            </w:pPr>
            <w:del w:id="1102" w:author="Autor">
              <w:r w:rsidRPr="00031EB6" w:rsidDel="00AB52DB">
                <w:delText>EÚ</w:delText>
              </w:r>
            </w:del>
          </w:p>
        </w:tc>
        <w:tc>
          <w:tcPr>
            <w:tcW w:w="3644" w:type="pct"/>
          </w:tcPr>
          <w:p w14:paraId="3365047B" w14:textId="49310959" w:rsidR="00385A58" w:rsidRPr="00031EB6" w:rsidDel="00AB52DB" w:rsidRDefault="00385A58" w:rsidP="00454AFC">
            <w:pPr>
              <w:spacing w:line="360" w:lineRule="auto"/>
              <w:jc w:val="both"/>
              <w:rPr>
                <w:del w:id="1103" w:author="Autor"/>
              </w:rPr>
            </w:pPr>
            <w:del w:id="1104" w:author="Autor">
              <w:r w:rsidRPr="00031EB6" w:rsidDel="00AB52DB">
                <w:delText>Európska únia</w:delText>
              </w:r>
            </w:del>
          </w:p>
        </w:tc>
      </w:tr>
      <w:tr w:rsidR="00385A58" w:rsidRPr="00031EB6" w:rsidDel="00AB52DB" w14:paraId="18D1BB8B" w14:textId="7B9A85D0" w:rsidTr="00454AFC">
        <w:trPr>
          <w:del w:id="1105" w:author="Autor"/>
        </w:trPr>
        <w:tc>
          <w:tcPr>
            <w:tcW w:w="1356" w:type="pct"/>
          </w:tcPr>
          <w:p w14:paraId="2C1DF38F" w14:textId="734E7DFC" w:rsidR="00385A58" w:rsidDel="00AB52DB" w:rsidRDefault="00385A58" w:rsidP="00454AFC">
            <w:pPr>
              <w:spacing w:line="360" w:lineRule="auto"/>
              <w:rPr>
                <w:del w:id="1106" w:author="Autor"/>
              </w:rPr>
            </w:pPr>
            <w:del w:id="1107" w:author="Autor">
              <w:r w:rsidDel="00AB52DB">
                <w:delText>FTE</w:delText>
              </w:r>
            </w:del>
          </w:p>
        </w:tc>
        <w:tc>
          <w:tcPr>
            <w:tcW w:w="3644" w:type="pct"/>
          </w:tcPr>
          <w:p w14:paraId="14158666" w14:textId="3FBE1E3B" w:rsidR="00385A58" w:rsidDel="00AB52DB" w:rsidRDefault="00385A58" w:rsidP="00454AFC">
            <w:pPr>
              <w:spacing w:line="360" w:lineRule="auto"/>
              <w:jc w:val="both"/>
              <w:rPr>
                <w:del w:id="1108" w:author="Autor"/>
              </w:rPr>
            </w:pPr>
            <w:del w:id="1109" w:author="Autor">
              <w:r w:rsidDel="00AB52DB">
                <w:delText>Full time equivalent (ekvivalent plného pracovného úväzku)</w:delText>
              </w:r>
            </w:del>
          </w:p>
        </w:tc>
      </w:tr>
      <w:tr w:rsidR="002739A5" w:rsidRPr="00031EB6" w:rsidDel="00AB52DB" w14:paraId="25C28203" w14:textId="76A53DB3" w:rsidTr="00454AFC">
        <w:trPr>
          <w:del w:id="1110" w:author="Autor"/>
        </w:trPr>
        <w:tc>
          <w:tcPr>
            <w:tcW w:w="1356" w:type="pct"/>
          </w:tcPr>
          <w:p w14:paraId="7121F27F" w14:textId="6107A062" w:rsidR="002739A5" w:rsidDel="00AB52DB" w:rsidRDefault="002739A5" w:rsidP="00454AFC">
            <w:pPr>
              <w:spacing w:line="360" w:lineRule="auto"/>
              <w:rPr>
                <w:del w:id="1111" w:author="Autor"/>
              </w:rPr>
            </w:pPr>
            <w:del w:id="1112" w:author="Autor">
              <w:r w:rsidDel="00AB52DB">
                <w:delText>CPV</w:delText>
              </w:r>
            </w:del>
          </w:p>
        </w:tc>
        <w:tc>
          <w:tcPr>
            <w:tcW w:w="3644" w:type="pct"/>
          </w:tcPr>
          <w:p w14:paraId="3E60E1C8" w14:textId="3E0C3DA2" w:rsidR="002739A5" w:rsidDel="00AB52DB" w:rsidRDefault="002739A5" w:rsidP="00454AFC">
            <w:pPr>
              <w:spacing w:line="360" w:lineRule="auto"/>
              <w:jc w:val="both"/>
              <w:rPr>
                <w:del w:id="1113" w:author="Autor"/>
              </w:rPr>
            </w:pPr>
            <w:del w:id="1114" w:author="Autor">
              <w:r w:rsidDel="00AB52DB">
                <w:delText>Centrálny plán vzdelávania</w:delText>
              </w:r>
            </w:del>
          </w:p>
        </w:tc>
      </w:tr>
      <w:tr w:rsidR="002739A5" w:rsidRPr="00031EB6" w:rsidDel="00AB52DB" w14:paraId="7FFFC89E" w14:textId="647BF93E" w:rsidTr="00454AFC">
        <w:trPr>
          <w:del w:id="1115" w:author="Autor"/>
        </w:trPr>
        <w:tc>
          <w:tcPr>
            <w:tcW w:w="1356" w:type="pct"/>
          </w:tcPr>
          <w:p w14:paraId="1F3DD4C1" w14:textId="090FE77E" w:rsidR="002739A5" w:rsidDel="00AB52DB" w:rsidRDefault="002739A5" w:rsidP="00454AFC">
            <w:pPr>
              <w:spacing w:line="360" w:lineRule="auto"/>
              <w:rPr>
                <w:del w:id="1116" w:author="Autor"/>
              </w:rPr>
            </w:pPr>
            <w:del w:id="1117" w:author="Autor">
              <w:r w:rsidDel="00AB52DB">
                <w:delText>IS CPV</w:delText>
              </w:r>
            </w:del>
          </w:p>
        </w:tc>
        <w:tc>
          <w:tcPr>
            <w:tcW w:w="3644" w:type="pct"/>
          </w:tcPr>
          <w:p w14:paraId="2217A41E" w14:textId="5C91E7F1" w:rsidR="002739A5" w:rsidDel="00AB52DB" w:rsidRDefault="002739A5" w:rsidP="00454AFC">
            <w:pPr>
              <w:spacing w:line="360" w:lineRule="auto"/>
              <w:jc w:val="both"/>
              <w:rPr>
                <w:del w:id="1118" w:author="Autor"/>
              </w:rPr>
            </w:pPr>
            <w:del w:id="1119" w:author="Autor">
              <w:r w:rsidDel="00AB52DB">
                <w:delText>Informačný systém  CPV</w:delText>
              </w:r>
            </w:del>
          </w:p>
        </w:tc>
      </w:tr>
      <w:tr w:rsidR="002739A5" w:rsidRPr="00031EB6" w:rsidDel="00AB52DB" w14:paraId="4F316D83" w14:textId="714C93EF" w:rsidTr="00454AFC">
        <w:trPr>
          <w:del w:id="1120" w:author="Autor"/>
        </w:trPr>
        <w:tc>
          <w:tcPr>
            <w:tcW w:w="1356" w:type="pct"/>
          </w:tcPr>
          <w:p w14:paraId="477B229F" w14:textId="678E2A58" w:rsidR="002739A5" w:rsidDel="00AB52DB" w:rsidRDefault="00822F7F" w:rsidP="00454AFC">
            <w:pPr>
              <w:spacing w:line="360" w:lineRule="auto"/>
              <w:rPr>
                <w:del w:id="1121" w:author="Autor"/>
              </w:rPr>
            </w:pPr>
            <w:del w:id="1122" w:author="Autor">
              <w:r w:rsidDel="00AB52DB">
                <w:delText xml:space="preserve">ITMS/ </w:delText>
              </w:r>
              <w:r w:rsidR="002739A5" w:rsidDel="00AB52DB">
                <w:delText>ITMS</w:delText>
              </w:r>
              <w:r w:rsidR="00934043" w:rsidDel="00AB52DB">
                <w:delText xml:space="preserve"> </w:delText>
              </w:r>
              <w:r w:rsidR="002739A5" w:rsidDel="00AB52DB">
                <w:delText>2014+</w:delText>
              </w:r>
            </w:del>
          </w:p>
        </w:tc>
        <w:tc>
          <w:tcPr>
            <w:tcW w:w="3644" w:type="pct"/>
          </w:tcPr>
          <w:p w14:paraId="59EC0966" w14:textId="6B27CF67" w:rsidR="002739A5" w:rsidDel="00AB52DB" w:rsidRDefault="002739A5" w:rsidP="00454AFC">
            <w:pPr>
              <w:spacing w:line="360" w:lineRule="auto"/>
              <w:jc w:val="both"/>
              <w:rPr>
                <w:del w:id="1123" w:author="Autor"/>
              </w:rPr>
            </w:pPr>
            <w:del w:id="1124" w:author="Autor">
              <w:r w:rsidDel="00AB52DB">
                <w:delText>IT monitorovací systém</w:delText>
              </w:r>
            </w:del>
          </w:p>
        </w:tc>
      </w:tr>
      <w:tr w:rsidR="002739A5" w:rsidRPr="00031EB6" w:rsidDel="00AB52DB" w14:paraId="4ACF5DA6" w14:textId="0B6F341E" w:rsidTr="00454AFC">
        <w:trPr>
          <w:del w:id="1125" w:author="Autor"/>
        </w:trPr>
        <w:tc>
          <w:tcPr>
            <w:tcW w:w="1356" w:type="pct"/>
          </w:tcPr>
          <w:p w14:paraId="007EC20C" w14:textId="60CA6C16" w:rsidR="002739A5" w:rsidDel="00AB52DB" w:rsidRDefault="00C7463A" w:rsidP="00454AFC">
            <w:pPr>
              <w:spacing w:line="360" w:lineRule="auto"/>
              <w:rPr>
                <w:del w:id="1126" w:author="Autor"/>
              </w:rPr>
            </w:pPr>
            <w:del w:id="1127" w:author="Autor">
              <w:r w:rsidDel="00AB52DB">
                <w:delText>MIRRI SR</w:delText>
              </w:r>
            </w:del>
          </w:p>
        </w:tc>
        <w:tc>
          <w:tcPr>
            <w:tcW w:w="3644" w:type="pct"/>
          </w:tcPr>
          <w:p w14:paraId="19E6EAEE" w14:textId="5F20E146" w:rsidR="002739A5" w:rsidDel="00AB52DB" w:rsidRDefault="002739A5" w:rsidP="00454AFC">
            <w:pPr>
              <w:spacing w:line="360" w:lineRule="auto"/>
              <w:jc w:val="both"/>
              <w:rPr>
                <w:del w:id="1128" w:author="Autor"/>
              </w:rPr>
            </w:pPr>
            <w:del w:id="1129" w:author="Autor">
              <w:r w:rsidDel="00AB52DB">
                <w:delText>Ministerstvo financií Slovenskej republiky</w:delText>
              </w:r>
            </w:del>
          </w:p>
        </w:tc>
      </w:tr>
      <w:tr w:rsidR="002739A5" w:rsidRPr="00031EB6" w:rsidDel="00AB52DB" w14:paraId="4C910834" w14:textId="03BF7820" w:rsidTr="00454AFC">
        <w:trPr>
          <w:del w:id="1130" w:author="Autor"/>
        </w:trPr>
        <w:tc>
          <w:tcPr>
            <w:tcW w:w="1356" w:type="pct"/>
          </w:tcPr>
          <w:p w14:paraId="72DF7AD3" w14:textId="5D633394" w:rsidR="002739A5" w:rsidDel="00AB52DB" w:rsidRDefault="002739A5" w:rsidP="00454AFC">
            <w:pPr>
              <w:spacing w:line="360" w:lineRule="auto"/>
              <w:rPr>
                <w:del w:id="1131" w:author="Autor"/>
              </w:rPr>
            </w:pPr>
            <w:del w:id="1132" w:author="Autor">
              <w:r w:rsidDel="00AB52DB">
                <w:delText xml:space="preserve">MIRRI SR </w:delText>
              </w:r>
            </w:del>
          </w:p>
        </w:tc>
        <w:tc>
          <w:tcPr>
            <w:tcW w:w="3644" w:type="pct"/>
          </w:tcPr>
          <w:p w14:paraId="0277E4CC" w14:textId="4B5129DA" w:rsidR="002739A5" w:rsidDel="00AB52DB" w:rsidRDefault="002739A5" w:rsidP="00454AFC">
            <w:pPr>
              <w:jc w:val="both"/>
              <w:rPr>
                <w:del w:id="1133" w:author="Autor"/>
              </w:rPr>
            </w:pPr>
            <w:del w:id="1134" w:author="Autor">
              <w:r w:rsidDel="00AB52DB">
                <w:delText xml:space="preserve">Ministerstvo investícií, regionálneho rozvoja a informatizácie Slovenskej republiky </w:delText>
              </w:r>
            </w:del>
          </w:p>
        </w:tc>
      </w:tr>
      <w:tr w:rsidR="002739A5" w:rsidRPr="00031EB6" w:rsidDel="00AB52DB" w14:paraId="47D979DA" w14:textId="6DA6DDBF" w:rsidTr="00454AFC">
        <w:trPr>
          <w:del w:id="1135" w:author="Autor"/>
        </w:trPr>
        <w:tc>
          <w:tcPr>
            <w:tcW w:w="1356" w:type="pct"/>
          </w:tcPr>
          <w:p w14:paraId="7BAF6184" w14:textId="5DD43662" w:rsidR="002739A5" w:rsidDel="00AB52DB" w:rsidRDefault="002739A5" w:rsidP="00454AFC">
            <w:pPr>
              <w:spacing w:line="360" w:lineRule="auto"/>
              <w:rPr>
                <w:del w:id="1136" w:author="Autor"/>
              </w:rPr>
            </w:pPr>
            <w:del w:id="1137" w:author="Autor">
              <w:r w:rsidDel="00AB52DB">
                <w:delText>MP</w:delText>
              </w:r>
            </w:del>
          </w:p>
        </w:tc>
        <w:tc>
          <w:tcPr>
            <w:tcW w:w="3644" w:type="pct"/>
          </w:tcPr>
          <w:p w14:paraId="123CF6EC" w14:textId="2F01A86B" w:rsidR="002739A5" w:rsidDel="00AB52DB" w:rsidRDefault="002739A5" w:rsidP="00454AFC">
            <w:pPr>
              <w:spacing w:line="360" w:lineRule="auto"/>
              <w:jc w:val="both"/>
              <w:rPr>
                <w:del w:id="1138" w:author="Autor"/>
              </w:rPr>
            </w:pPr>
            <w:del w:id="1139" w:author="Autor">
              <w:r w:rsidDel="00AB52DB">
                <w:delText>metodický pokyn</w:delText>
              </w:r>
            </w:del>
          </w:p>
        </w:tc>
      </w:tr>
      <w:tr w:rsidR="002739A5" w:rsidRPr="00031EB6" w:rsidDel="00AB52DB" w14:paraId="18A7F755" w14:textId="51FCD0AB" w:rsidTr="00454AFC">
        <w:trPr>
          <w:trHeight w:val="723"/>
          <w:del w:id="1140" w:author="Autor"/>
        </w:trPr>
        <w:tc>
          <w:tcPr>
            <w:tcW w:w="1356" w:type="pct"/>
          </w:tcPr>
          <w:p w14:paraId="233B89DC" w14:textId="4F5FA4C3" w:rsidR="002739A5" w:rsidDel="00AB52DB" w:rsidRDefault="002739A5" w:rsidP="00454AFC">
            <w:pPr>
              <w:spacing w:line="360" w:lineRule="auto"/>
              <w:rPr>
                <w:del w:id="1141" w:author="Autor"/>
              </w:rPr>
            </w:pPr>
            <w:del w:id="1142" w:author="Autor">
              <w:r w:rsidRPr="00C76D97" w:rsidDel="00AB52DB">
                <w:delText>MŠVVŠ SR</w:delText>
              </w:r>
            </w:del>
          </w:p>
        </w:tc>
        <w:tc>
          <w:tcPr>
            <w:tcW w:w="3644" w:type="pct"/>
          </w:tcPr>
          <w:p w14:paraId="3E247BA3" w14:textId="492600E3" w:rsidR="002739A5" w:rsidDel="00AB52DB" w:rsidRDefault="002739A5" w:rsidP="00454AFC">
            <w:pPr>
              <w:jc w:val="both"/>
              <w:rPr>
                <w:del w:id="1143" w:author="Autor"/>
              </w:rPr>
            </w:pPr>
            <w:del w:id="1144" w:author="Autor">
              <w:r w:rsidRPr="00C76D97" w:rsidDel="00AB52DB">
                <w:delText>Ministerstvo šk</w:delText>
              </w:r>
              <w:r w:rsidDel="00AB52DB">
                <w:delText>olstva, vedy, výskumu a športu Slovenskej republiky</w:delText>
              </w:r>
            </w:del>
          </w:p>
        </w:tc>
      </w:tr>
      <w:tr w:rsidR="00385A58" w:rsidRPr="00031EB6" w:rsidDel="00AB52DB" w14:paraId="73D008D2" w14:textId="544DE422" w:rsidTr="00454AFC">
        <w:trPr>
          <w:del w:id="1145" w:author="Autor"/>
        </w:trPr>
        <w:tc>
          <w:tcPr>
            <w:tcW w:w="1356" w:type="pct"/>
          </w:tcPr>
          <w:p w14:paraId="57BD9453" w14:textId="61A16603" w:rsidR="0074656E" w:rsidRPr="00C17E6E" w:rsidDel="00AB52DB" w:rsidRDefault="00C76D97" w:rsidP="00454AFC">
            <w:pPr>
              <w:spacing w:line="360" w:lineRule="auto"/>
              <w:rPr>
                <w:del w:id="1146" w:author="Autor"/>
              </w:rPr>
            </w:pPr>
            <w:del w:id="1147" w:author="Autor">
              <w:r w:rsidDel="00AB52DB">
                <w:delText>NFP</w:delText>
              </w:r>
            </w:del>
          </w:p>
        </w:tc>
        <w:tc>
          <w:tcPr>
            <w:tcW w:w="3644" w:type="pct"/>
          </w:tcPr>
          <w:p w14:paraId="74BC387D" w14:textId="57A0F117" w:rsidR="00C76D97" w:rsidDel="00AB52DB" w:rsidRDefault="00C76D97" w:rsidP="00454AFC">
            <w:pPr>
              <w:spacing w:line="360" w:lineRule="auto"/>
              <w:jc w:val="both"/>
              <w:rPr>
                <w:del w:id="1148" w:author="Autor"/>
              </w:rPr>
            </w:pPr>
            <w:del w:id="1149" w:author="Autor">
              <w:r w:rsidDel="00AB52DB">
                <w:delText>nenávratný finančný príspevok</w:delText>
              </w:r>
            </w:del>
          </w:p>
        </w:tc>
      </w:tr>
      <w:tr w:rsidR="00822F7F" w:rsidRPr="00031EB6" w:rsidDel="00AB52DB" w14:paraId="7C0A4A35" w14:textId="313CE8A3" w:rsidTr="00454AFC">
        <w:trPr>
          <w:del w:id="1150" w:author="Autor"/>
        </w:trPr>
        <w:tc>
          <w:tcPr>
            <w:tcW w:w="1356" w:type="pct"/>
          </w:tcPr>
          <w:p w14:paraId="54AD3CC8" w14:textId="6AC4632B" w:rsidR="00822F7F" w:rsidDel="00AB52DB" w:rsidRDefault="00822F7F" w:rsidP="00454AFC">
            <w:pPr>
              <w:spacing w:line="360" w:lineRule="auto"/>
              <w:rPr>
                <w:del w:id="1151" w:author="Autor"/>
              </w:rPr>
            </w:pPr>
            <w:del w:id="1152" w:author="Autor">
              <w:r w:rsidDel="00AB52DB">
                <w:delText>OA</w:delText>
              </w:r>
            </w:del>
          </w:p>
        </w:tc>
        <w:tc>
          <w:tcPr>
            <w:tcW w:w="3644" w:type="pct"/>
          </w:tcPr>
          <w:p w14:paraId="1501AB03" w14:textId="7D409263" w:rsidR="00822F7F" w:rsidDel="00AB52DB" w:rsidRDefault="00822F7F" w:rsidP="00454AFC">
            <w:pPr>
              <w:spacing w:line="360" w:lineRule="auto"/>
              <w:jc w:val="both"/>
              <w:rPr>
                <w:del w:id="1153" w:author="Autor"/>
              </w:rPr>
            </w:pPr>
            <w:del w:id="1154" w:author="Autor">
              <w:r w:rsidDel="00AB52DB">
                <w:delText>Orgán auditu</w:delText>
              </w:r>
            </w:del>
          </w:p>
        </w:tc>
      </w:tr>
      <w:tr w:rsidR="00822F7F" w:rsidRPr="00031EB6" w:rsidDel="00AB52DB" w14:paraId="04953D8F" w14:textId="47872A3E" w:rsidTr="00454AFC">
        <w:trPr>
          <w:del w:id="1155" w:author="Autor"/>
        </w:trPr>
        <w:tc>
          <w:tcPr>
            <w:tcW w:w="1356" w:type="pct"/>
          </w:tcPr>
          <w:p w14:paraId="60497A0D" w14:textId="6117AF80" w:rsidR="00822F7F" w:rsidDel="00AB52DB" w:rsidRDefault="00822F7F" w:rsidP="003B20C1">
            <w:pPr>
              <w:spacing w:line="360" w:lineRule="auto"/>
              <w:rPr>
                <w:del w:id="1156" w:author="Autor"/>
              </w:rPr>
            </w:pPr>
            <w:del w:id="1157" w:author="Autor">
              <w:r w:rsidDel="00AB52DB">
                <w:delText>OAK</w:delText>
              </w:r>
              <w:r w:rsidR="00A71EE6" w:rsidDel="00AB52DB">
                <w:delText>E</w:delText>
              </w:r>
              <w:r w:rsidDel="00AB52DB">
                <w:tab/>
              </w:r>
            </w:del>
          </w:p>
        </w:tc>
        <w:tc>
          <w:tcPr>
            <w:tcW w:w="3644" w:type="pct"/>
          </w:tcPr>
          <w:p w14:paraId="7DDC3975" w14:textId="7F67ADE5" w:rsidR="00822F7F" w:rsidDel="00AB52DB" w:rsidRDefault="00822F7F" w:rsidP="00454AFC">
            <w:pPr>
              <w:spacing w:line="360" w:lineRule="auto"/>
              <w:jc w:val="both"/>
              <w:rPr>
                <w:del w:id="1158" w:author="Autor"/>
              </w:rPr>
            </w:pPr>
            <w:del w:id="1159" w:author="Autor">
              <w:r w:rsidRPr="00EF0BD4" w:rsidDel="00AB52DB">
                <w:delText>Odbor administratívnych kapacít EŠIF</w:delText>
              </w:r>
            </w:del>
          </w:p>
        </w:tc>
      </w:tr>
      <w:tr w:rsidR="00385A58" w:rsidRPr="00031EB6" w:rsidDel="00AB52DB" w14:paraId="00AB6E58" w14:textId="4F2DFEB5" w:rsidTr="00454AFC">
        <w:trPr>
          <w:del w:id="1160" w:author="Autor"/>
        </w:trPr>
        <w:tc>
          <w:tcPr>
            <w:tcW w:w="1356" w:type="pct"/>
          </w:tcPr>
          <w:p w14:paraId="0E38FA6C" w14:textId="69DCC10E" w:rsidR="00385A58" w:rsidRPr="00031EB6" w:rsidDel="00AB52DB" w:rsidRDefault="00D8085A" w:rsidP="00454AFC">
            <w:pPr>
              <w:spacing w:line="360" w:lineRule="auto"/>
              <w:rPr>
                <w:del w:id="1161" w:author="Autor"/>
              </w:rPr>
            </w:pPr>
            <w:del w:id="1162" w:author="Autor">
              <w:r w:rsidDel="00AB52DB">
                <w:lastRenderedPageBreak/>
                <w:delText>OLA</w:delText>
              </w:r>
              <w:r w:rsidR="00822F7F" w:rsidDel="00AB52DB">
                <w:delText>F</w:delText>
              </w:r>
            </w:del>
          </w:p>
        </w:tc>
        <w:tc>
          <w:tcPr>
            <w:tcW w:w="3644" w:type="pct"/>
          </w:tcPr>
          <w:p w14:paraId="3AEBBC81" w14:textId="441AB211" w:rsidR="00385A58" w:rsidRPr="00031EB6" w:rsidDel="00AB52DB" w:rsidRDefault="00D8085A" w:rsidP="00454AFC">
            <w:pPr>
              <w:spacing w:line="360" w:lineRule="auto"/>
              <w:jc w:val="both"/>
              <w:rPr>
                <w:del w:id="1163" w:author="Autor"/>
              </w:rPr>
            </w:pPr>
            <w:del w:id="1164" w:author="Autor">
              <w:r w:rsidDel="00AB52DB">
                <w:delText>Európsky úrad pre boj proti podvodom</w:delText>
              </w:r>
            </w:del>
          </w:p>
        </w:tc>
      </w:tr>
      <w:tr w:rsidR="00822F7F" w:rsidRPr="00031EB6" w:rsidDel="00AB52DB" w14:paraId="1E425DE8" w14:textId="11355953" w:rsidTr="00454AFC">
        <w:trPr>
          <w:del w:id="1165" w:author="Autor"/>
        </w:trPr>
        <w:tc>
          <w:tcPr>
            <w:tcW w:w="1356" w:type="pct"/>
          </w:tcPr>
          <w:p w14:paraId="4B4F57A3" w14:textId="08448746" w:rsidR="00822F7F" w:rsidDel="00AB52DB" w:rsidRDefault="00822F7F" w:rsidP="00454AFC">
            <w:pPr>
              <w:spacing w:line="360" w:lineRule="auto"/>
              <w:rPr>
                <w:del w:id="1166" w:author="Autor"/>
              </w:rPr>
            </w:pPr>
            <w:del w:id="1167" w:author="Autor">
              <w:r w:rsidDel="00AB52DB">
                <w:delText>OP</w:delText>
              </w:r>
            </w:del>
          </w:p>
        </w:tc>
        <w:tc>
          <w:tcPr>
            <w:tcW w:w="3644" w:type="pct"/>
          </w:tcPr>
          <w:p w14:paraId="3DE1E607" w14:textId="34BEA7BA" w:rsidR="00822F7F" w:rsidDel="00AB52DB" w:rsidRDefault="00822F7F" w:rsidP="00454AFC">
            <w:pPr>
              <w:spacing w:line="360" w:lineRule="auto"/>
              <w:jc w:val="both"/>
              <w:rPr>
                <w:del w:id="1168" w:author="Autor"/>
              </w:rPr>
            </w:pPr>
            <w:del w:id="1169" w:author="Autor">
              <w:r w:rsidDel="00AB52DB">
                <w:delText>operačný program</w:delText>
              </w:r>
            </w:del>
          </w:p>
        </w:tc>
      </w:tr>
      <w:tr w:rsidR="00385A58" w:rsidRPr="00031EB6" w:rsidDel="00AB52DB" w14:paraId="438F9B20" w14:textId="0EC65810" w:rsidTr="00454AFC">
        <w:trPr>
          <w:del w:id="1170" w:author="Autor"/>
        </w:trPr>
        <w:tc>
          <w:tcPr>
            <w:tcW w:w="1356" w:type="pct"/>
          </w:tcPr>
          <w:p w14:paraId="4BB4D267" w14:textId="7A83B07E" w:rsidR="00D8085A" w:rsidRPr="00031EB6" w:rsidDel="00AB52DB" w:rsidRDefault="00385A58" w:rsidP="00454AFC">
            <w:pPr>
              <w:spacing w:line="360" w:lineRule="auto"/>
              <w:rPr>
                <w:del w:id="1171" w:author="Autor"/>
              </w:rPr>
            </w:pPr>
            <w:del w:id="1172" w:author="Autor">
              <w:r w:rsidDel="00AB52DB">
                <w:delText>PJ</w:delText>
              </w:r>
            </w:del>
          </w:p>
        </w:tc>
        <w:tc>
          <w:tcPr>
            <w:tcW w:w="3644" w:type="pct"/>
          </w:tcPr>
          <w:p w14:paraId="72F8883E" w14:textId="6CF504CF" w:rsidR="00D8085A" w:rsidRPr="00031EB6" w:rsidDel="00AB52DB" w:rsidRDefault="00385A58" w:rsidP="00454AFC">
            <w:pPr>
              <w:spacing w:line="360" w:lineRule="auto"/>
              <w:jc w:val="both"/>
              <w:rPr>
                <w:del w:id="1173" w:author="Autor"/>
              </w:rPr>
            </w:pPr>
            <w:del w:id="1174" w:author="Autor">
              <w:r w:rsidDel="00AB52DB">
                <w:delText>platobná jednotka</w:delText>
              </w:r>
            </w:del>
          </w:p>
        </w:tc>
      </w:tr>
      <w:tr w:rsidR="00822F7F" w:rsidRPr="00031EB6" w:rsidDel="00AB52DB" w14:paraId="68E4B477" w14:textId="2AC35EBC" w:rsidTr="00454AFC">
        <w:trPr>
          <w:del w:id="1175" w:author="Autor"/>
        </w:trPr>
        <w:tc>
          <w:tcPr>
            <w:tcW w:w="1356" w:type="pct"/>
          </w:tcPr>
          <w:p w14:paraId="3FA0EA79" w14:textId="5DC39824" w:rsidR="00822F7F" w:rsidDel="00AB52DB" w:rsidRDefault="00822F7F" w:rsidP="00454AFC">
            <w:pPr>
              <w:spacing w:line="360" w:lineRule="auto"/>
              <w:rPr>
                <w:del w:id="1176" w:author="Autor"/>
              </w:rPr>
            </w:pPr>
            <w:del w:id="1177" w:author="Autor">
              <w:r w:rsidDel="00AB52DB">
                <w:delText>PMÚ SR</w:delText>
              </w:r>
            </w:del>
          </w:p>
        </w:tc>
        <w:tc>
          <w:tcPr>
            <w:tcW w:w="3644" w:type="pct"/>
          </w:tcPr>
          <w:p w14:paraId="1B500BE3" w14:textId="14981DFE" w:rsidR="00822F7F" w:rsidDel="00AB52DB" w:rsidRDefault="00822F7F" w:rsidP="00454AFC">
            <w:pPr>
              <w:spacing w:line="360" w:lineRule="auto"/>
              <w:jc w:val="both"/>
              <w:rPr>
                <w:del w:id="1178" w:author="Autor"/>
              </w:rPr>
            </w:pPr>
            <w:del w:id="1179" w:author="Autor">
              <w:r w:rsidDel="00AB52DB">
                <w:delText>Protimonopolný úrad Slovenskej republiky</w:delText>
              </w:r>
            </w:del>
          </w:p>
        </w:tc>
      </w:tr>
      <w:tr w:rsidR="00385A58" w:rsidRPr="00031EB6" w:rsidDel="00AB52DB" w14:paraId="6BC98373" w14:textId="2AE5BC4D" w:rsidTr="00454AFC">
        <w:trPr>
          <w:del w:id="1180" w:author="Autor"/>
        </w:trPr>
        <w:tc>
          <w:tcPr>
            <w:tcW w:w="1356" w:type="pct"/>
          </w:tcPr>
          <w:p w14:paraId="42BCE75B" w14:textId="7E18D561" w:rsidR="00385A58" w:rsidDel="00AB52DB" w:rsidRDefault="00385A58" w:rsidP="00454AFC">
            <w:pPr>
              <w:spacing w:line="360" w:lineRule="auto"/>
              <w:rPr>
                <w:del w:id="1181" w:author="Autor"/>
              </w:rPr>
            </w:pPr>
            <w:del w:id="1182" w:author="Autor">
              <w:r w:rsidDel="00AB52DB">
                <w:delText>PO</w:delText>
              </w:r>
            </w:del>
          </w:p>
        </w:tc>
        <w:tc>
          <w:tcPr>
            <w:tcW w:w="3644" w:type="pct"/>
          </w:tcPr>
          <w:p w14:paraId="15EACD0F" w14:textId="4C712002" w:rsidR="00385A58" w:rsidDel="00AB52DB" w:rsidRDefault="00385A58" w:rsidP="00454AFC">
            <w:pPr>
              <w:spacing w:line="360" w:lineRule="auto"/>
              <w:jc w:val="both"/>
              <w:rPr>
                <w:del w:id="1183" w:author="Autor"/>
              </w:rPr>
            </w:pPr>
            <w:del w:id="1184" w:author="Autor">
              <w:r w:rsidDel="00AB52DB">
                <w:delText>programové obdobie</w:delText>
              </w:r>
            </w:del>
          </w:p>
        </w:tc>
      </w:tr>
      <w:tr w:rsidR="00822F7F" w:rsidRPr="00031EB6" w:rsidDel="00AB52DB" w14:paraId="688F0075" w14:textId="5ABB770F" w:rsidTr="00454AFC">
        <w:trPr>
          <w:del w:id="1185" w:author="Autor"/>
        </w:trPr>
        <w:tc>
          <w:tcPr>
            <w:tcW w:w="1356" w:type="pct"/>
          </w:tcPr>
          <w:p w14:paraId="1B4DFC2F" w14:textId="1F56D6B4" w:rsidR="00822F7F" w:rsidDel="00AB52DB" w:rsidRDefault="00822F7F" w:rsidP="00454AFC">
            <w:pPr>
              <w:spacing w:line="360" w:lineRule="auto"/>
              <w:rPr>
                <w:del w:id="1186" w:author="Autor"/>
              </w:rPr>
            </w:pPr>
            <w:del w:id="1187" w:author="Autor">
              <w:r w:rsidDel="00AB52DB">
                <w:delText>RO</w:delText>
              </w:r>
            </w:del>
          </w:p>
        </w:tc>
        <w:tc>
          <w:tcPr>
            <w:tcW w:w="3644" w:type="pct"/>
          </w:tcPr>
          <w:p w14:paraId="19D05664" w14:textId="3F5C8086" w:rsidR="00822F7F" w:rsidDel="00AB52DB" w:rsidRDefault="00822F7F" w:rsidP="00454AFC">
            <w:pPr>
              <w:spacing w:line="360" w:lineRule="auto"/>
              <w:jc w:val="both"/>
              <w:rPr>
                <w:del w:id="1188" w:author="Autor"/>
              </w:rPr>
            </w:pPr>
            <w:del w:id="1189" w:author="Autor">
              <w:r w:rsidDel="00AB52DB">
                <w:delText>riadiaci orgán</w:delText>
              </w:r>
            </w:del>
          </w:p>
        </w:tc>
      </w:tr>
      <w:tr w:rsidR="00385A58" w:rsidRPr="00031EB6" w:rsidDel="00AB52DB" w14:paraId="695EDEE5" w14:textId="084374D8" w:rsidTr="00454AFC">
        <w:trPr>
          <w:trHeight w:val="369"/>
          <w:del w:id="1190" w:author="Autor"/>
        </w:trPr>
        <w:tc>
          <w:tcPr>
            <w:tcW w:w="1356" w:type="pct"/>
          </w:tcPr>
          <w:p w14:paraId="23CEB369" w14:textId="55C90350" w:rsidR="00FE0102" w:rsidRPr="00C17E6E" w:rsidDel="00AB52DB" w:rsidRDefault="00385A58" w:rsidP="00574810">
            <w:pPr>
              <w:spacing w:line="360" w:lineRule="auto"/>
              <w:rPr>
                <w:del w:id="1191" w:author="Autor"/>
              </w:rPr>
            </w:pPr>
            <w:del w:id="1192" w:author="Autor">
              <w:r w:rsidDel="00AB52DB">
                <w:delText xml:space="preserve">SO            </w:delText>
              </w:r>
            </w:del>
          </w:p>
        </w:tc>
        <w:tc>
          <w:tcPr>
            <w:tcW w:w="3644" w:type="pct"/>
          </w:tcPr>
          <w:p w14:paraId="14D924A1" w14:textId="22FABD78" w:rsidR="00FE0102" w:rsidDel="00AB52DB" w:rsidRDefault="00385A58" w:rsidP="00454AFC">
            <w:pPr>
              <w:spacing w:line="360" w:lineRule="auto"/>
              <w:jc w:val="both"/>
              <w:rPr>
                <w:del w:id="1193" w:author="Autor"/>
              </w:rPr>
            </w:pPr>
            <w:del w:id="1194" w:author="Autor">
              <w:r w:rsidDel="00AB52DB">
                <w:delText>sprostredkovateľský orgán</w:delText>
              </w:r>
            </w:del>
          </w:p>
        </w:tc>
      </w:tr>
      <w:tr w:rsidR="00822F7F" w:rsidRPr="00031EB6" w:rsidDel="00AB52DB" w14:paraId="70DE069B" w14:textId="000211D2" w:rsidTr="00454AFC">
        <w:trPr>
          <w:del w:id="1195" w:author="Autor"/>
        </w:trPr>
        <w:tc>
          <w:tcPr>
            <w:tcW w:w="1356" w:type="pct"/>
          </w:tcPr>
          <w:p w14:paraId="5A3D9653" w14:textId="03C6D306" w:rsidR="00822F7F" w:rsidDel="00AB52DB" w:rsidRDefault="00822F7F" w:rsidP="00454AFC">
            <w:pPr>
              <w:spacing w:line="360" w:lineRule="auto"/>
              <w:rPr>
                <w:del w:id="1196" w:author="Autor"/>
              </w:rPr>
            </w:pPr>
            <w:del w:id="1197" w:author="Autor">
              <w:r w:rsidDel="00AB52DB">
                <w:delText>SR</w:delText>
              </w:r>
            </w:del>
          </w:p>
        </w:tc>
        <w:tc>
          <w:tcPr>
            <w:tcW w:w="3644" w:type="pct"/>
          </w:tcPr>
          <w:p w14:paraId="07BCCBAB" w14:textId="24418117" w:rsidR="00822F7F" w:rsidDel="00AB52DB" w:rsidRDefault="00822F7F" w:rsidP="00454AFC">
            <w:pPr>
              <w:spacing w:line="360" w:lineRule="auto"/>
              <w:jc w:val="both"/>
              <w:rPr>
                <w:del w:id="1198" w:author="Autor"/>
              </w:rPr>
            </w:pPr>
            <w:del w:id="1199" w:author="Autor">
              <w:r w:rsidDel="00AB52DB">
                <w:delText>Slovenská republika</w:delText>
              </w:r>
            </w:del>
          </w:p>
        </w:tc>
      </w:tr>
      <w:tr w:rsidR="00822F7F" w:rsidRPr="00031EB6" w:rsidDel="00AB52DB" w14:paraId="664F9B86" w14:textId="1BD9CB42" w:rsidTr="00454AFC">
        <w:trPr>
          <w:del w:id="1200" w:author="Autor"/>
        </w:trPr>
        <w:tc>
          <w:tcPr>
            <w:tcW w:w="1356" w:type="pct"/>
          </w:tcPr>
          <w:p w14:paraId="4685753D" w14:textId="406DC13F" w:rsidR="00822F7F" w:rsidDel="00AB52DB" w:rsidRDefault="00822F7F" w:rsidP="00454AFC">
            <w:pPr>
              <w:spacing w:line="360" w:lineRule="auto"/>
              <w:rPr>
                <w:del w:id="1201" w:author="Autor"/>
              </w:rPr>
            </w:pPr>
            <w:del w:id="1202" w:author="Autor">
              <w:r w:rsidDel="00AB52DB">
                <w:delText>ŠR</w:delText>
              </w:r>
            </w:del>
          </w:p>
        </w:tc>
        <w:tc>
          <w:tcPr>
            <w:tcW w:w="3644" w:type="pct"/>
          </w:tcPr>
          <w:p w14:paraId="08EF7B08" w14:textId="5DF85B77" w:rsidR="00822F7F" w:rsidDel="00AB52DB" w:rsidRDefault="00822F7F" w:rsidP="00454AFC">
            <w:pPr>
              <w:spacing w:line="360" w:lineRule="auto"/>
              <w:jc w:val="both"/>
              <w:rPr>
                <w:del w:id="1203" w:author="Autor"/>
              </w:rPr>
            </w:pPr>
            <w:del w:id="1204" w:author="Autor">
              <w:r w:rsidDel="00AB52DB">
                <w:delText>štátny rozpočet</w:delText>
              </w:r>
            </w:del>
          </w:p>
        </w:tc>
      </w:tr>
      <w:tr w:rsidR="00385A58" w:rsidRPr="00031EB6" w:rsidDel="00AB52DB" w14:paraId="3FC3D2E4" w14:textId="16102335" w:rsidTr="00454AFC">
        <w:trPr>
          <w:del w:id="1205" w:author="Autor"/>
        </w:trPr>
        <w:tc>
          <w:tcPr>
            <w:tcW w:w="1356" w:type="pct"/>
          </w:tcPr>
          <w:p w14:paraId="7799F00C" w14:textId="6EF4DFC3" w:rsidR="00D8085A" w:rsidDel="00AB52DB" w:rsidRDefault="00385A58" w:rsidP="00454AFC">
            <w:pPr>
              <w:spacing w:line="360" w:lineRule="auto"/>
              <w:rPr>
                <w:del w:id="1206" w:author="Autor"/>
              </w:rPr>
            </w:pPr>
            <w:del w:id="1207" w:author="Autor">
              <w:r w:rsidDel="00AB52DB">
                <w:delText>TP</w:delText>
              </w:r>
            </w:del>
          </w:p>
        </w:tc>
        <w:tc>
          <w:tcPr>
            <w:tcW w:w="3644" w:type="pct"/>
          </w:tcPr>
          <w:p w14:paraId="679AFC09" w14:textId="0265CA57" w:rsidR="00D8085A" w:rsidDel="00AB52DB" w:rsidRDefault="00385A58" w:rsidP="00454AFC">
            <w:pPr>
              <w:spacing w:line="360" w:lineRule="auto"/>
              <w:jc w:val="both"/>
              <w:rPr>
                <w:del w:id="1208" w:author="Autor"/>
              </w:rPr>
            </w:pPr>
            <w:del w:id="1209" w:author="Autor">
              <w:r w:rsidDel="00AB52DB">
                <w:delText>Technická pomoc</w:delText>
              </w:r>
            </w:del>
          </w:p>
        </w:tc>
      </w:tr>
      <w:tr w:rsidR="00822F7F" w:rsidRPr="00031EB6" w:rsidDel="00AB52DB" w14:paraId="22251196" w14:textId="18DEB58D" w:rsidTr="00454AFC">
        <w:trPr>
          <w:del w:id="1210" w:author="Autor"/>
        </w:trPr>
        <w:tc>
          <w:tcPr>
            <w:tcW w:w="1356" w:type="pct"/>
          </w:tcPr>
          <w:p w14:paraId="581BD497" w14:textId="5A3B4C5A" w:rsidR="00822F7F" w:rsidDel="00AB52DB" w:rsidRDefault="00822F7F" w:rsidP="00454AFC">
            <w:pPr>
              <w:spacing w:line="360" w:lineRule="auto"/>
              <w:rPr>
                <w:del w:id="1211" w:author="Autor"/>
              </w:rPr>
            </w:pPr>
            <w:del w:id="1212" w:author="Autor">
              <w:r w:rsidDel="00AB52DB">
                <w:delText>ÚVA</w:delText>
              </w:r>
            </w:del>
          </w:p>
        </w:tc>
        <w:tc>
          <w:tcPr>
            <w:tcW w:w="3644" w:type="pct"/>
          </w:tcPr>
          <w:p w14:paraId="3EB7898F" w14:textId="301E6392" w:rsidR="00822F7F" w:rsidDel="00AB52DB" w:rsidRDefault="00822F7F" w:rsidP="00454AFC">
            <w:pPr>
              <w:spacing w:line="360" w:lineRule="auto"/>
              <w:jc w:val="both"/>
              <w:rPr>
                <w:del w:id="1213" w:author="Autor"/>
              </w:rPr>
            </w:pPr>
            <w:del w:id="1214" w:author="Autor">
              <w:r w:rsidDel="00AB52DB">
                <w:delText>Úrad vládneho auditu</w:delText>
              </w:r>
            </w:del>
          </w:p>
        </w:tc>
      </w:tr>
      <w:tr w:rsidR="00822F7F" w:rsidRPr="00031EB6" w:rsidDel="00AB52DB" w14:paraId="4EAEDE5F" w14:textId="51AB8C97" w:rsidTr="00454AFC">
        <w:trPr>
          <w:del w:id="1215" w:author="Autor"/>
        </w:trPr>
        <w:tc>
          <w:tcPr>
            <w:tcW w:w="1356" w:type="pct"/>
          </w:tcPr>
          <w:p w14:paraId="0E6FE78E" w14:textId="7D5A982C" w:rsidR="00822F7F" w:rsidDel="00AB52DB" w:rsidRDefault="00822F7F" w:rsidP="00454AFC">
            <w:pPr>
              <w:spacing w:line="360" w:lineRule="auto"/>
              <w:rPr>
                <w:del w:id="1216" w:author="Autor"/>
              </w:rPr>
            </w:pPr>
            <w:del w:id="1217" w:author="Autor">
              <w:r w:rsidDel="00AB52DB">
                <w:delText>ÚVO</w:delText>
              </w:r>
            </w:del>
          </w:p>
        </w:tc>
        <w:tc>
          <w:tcPr>
            <w:tcW w:w="3644" w:type="pct"/>
          </w:tcPr>
          <w:p w14:paraId="7612EA2E" w14:textId="111E478C" w:rsidR="00822F7F" w:rsidDel="00AB52DB" w:rsidRDefault="00822F7F" w:rsidP="00454AFC">
            <w:pPr>
              <w:spacing w:line="360" w:lineRule="auto"/>
              <w:jc w:val="both"/>
              <w:rPr>
                <w:del w:id="1218" w:author="Autor"/>
              </w:rPr>
            </w:pPr>
            <w:del w:id="1219" w:author="Autor">
              <w:r w:rsidDel="00AB52DB">
                <w:delText>Úrad pre verejné obstarávanie</w:delText>
              </w:r>
            </w:del>
          </w:p>
        </w:tc>
      </w:tr>
      <w:tr w:rsidR="00385A58" w:rsidRPr="00031EB6" w:rsidDel="00AB52DB" w14:paraId="78299AC1" w14:textId="63567C72" w:rsidTr="00454AFC">
        <w:trPr>
          <w:del w:id="1220" w:author="Autor"/>
        </w:trPr>
        <w:tc>
          <w:tcPr>
            <w:tcW w:w="1356" w:type="pct"/>
          </w:tcPr>
          <w:p w14:paraId="5865B1F9" w14:textId="77E59D4B" w:rsidR="00385A58" w:rsidDel="00AB52DB" w:rsidRDefault="00385A58" w:rsidP="00454AFC">
            <w:pPr>
              <w:spacing w:line="360" w:lineRule="auto"/>
              <w:rPr>
                <w:del w:id="1221" w:author="Autor"/>
              </w:rPr>
            </w:pPr>
            <w:del w:id="1222" w:author="Autor">
              <w:r w:rsidDel="00AB52DB">
                <w:delText>ÚOŠS</w:delText>
              </w:r>
            </w:del>
          </w:p>
        </w:tc>
        <w:tc>
          <w:tcPr>
            <w:tcW w:w="3644" w:type="pct"/>
          </w:tcPr>
          <w:p w14:paraId="5069713A" w14:textId="585C2DD0" w:rsidR="00385A58" w:rsidDel="00AB52DB" w:rsidRDefault="00C9733F" w:rsidP="00454AFC">
            <w:pPr>
              <w:spacing w:line="360" w:lineRule="auto"/>
              <w:jc w:val="both"/>
              <w:rPr>
                <w:del w:id="1223" w:author="Autor"/>
              </w:rPr>
            </w:pPr>
            <w:del w:id="1224" w:author="Autor">
              <w:r w:rsidDel="00AB52DB">
                <w:delText>Ústredný orgán štátnej správy</w:delText>
              </w:r>
            </w:del>
          </w:p>
        </w:tc>
      </w:tr>
      <w:tr w:rsidR="00385A58" w:rsidRPr="00031EB6" w:rsidDel="00AB52DB" w14:paraId="4C0A22EE" w14:textId="7AD5CBD7" w:rsidTr="00454AFC">
        <w:trPr>
          <w:del w:id="1225" w:author="Autor"/>
        </w:trPr>
        <w:tc>
          <w:tcPr>
            <w:tcW w:w="1356" w:type="pct"/>
          </w:tcPr>
          <w:p w14:paraId="6F22D266" w14:textId="467B94E7" w:rsidR="00385A58" w:rsidDel="00AB52DB" w:rsidRDefault="00385A58" w:rsidP="00454AFC">
            <w:pPr>
              <w:spacing w:line="360" w:lineRule="auto"/>
              <w:rPr>
                <w:del w:id="1226" w:author="Autor"/>
              </w:rPr>
            </w:pPr>
            <w:del w:id="1227" w:author="Autor">
              <w:r w:rsidDel="00AB52DB">
                <w:delText>VO</w:delText>
              </w:r>
            </w:del>
          </w:p>
        </w:tc>
        <w:tc>
          <w:tcPr>
            <w:tcW w:w="3644" w:type="pct"/>
          </w:tcPr>
          <w:p w14:paraId="25EE8FAA" w14:textId="04242CC2" w:rsidR="00385A58" w:rsidDel="00AB52DB" w:rsidRDefault="00385A58" w:rsidP="00454AFC">
            <w:pPr>
              <w:spacing w:line="360" w:lineRule="auto"/>
              <w:jc w:val="both"/>
              <w:rPr>
                <w:del w:id="1228" w:author="Autor"/>
              </w:rPr>
            </w:pPr>
            <w:del w:id="1229" w:author="Autor">
              <w:r w:rsidDel="00AB52DB">
                <w:delText>verejné obstarávanie</w:delText>
              </w:r>
            </w:del>
          </w:p>
        </w:tc>
      </w:tr>
      <w:tr w:rsidR="00385A58" w:rsidRPr="00031EB6" w:rsidDel="00AB52DB" w14:paraId="13BE0413" w14:textId="0194B64C" w:rsidTr="00454AFC">
        <w:trPr>
          <w:del w:id="1230" w:author="Autor"/>
        </w:trPr>
        <w:tc>
          <w:tcPr>
            <w:tcW w:w="1356" w:type="pct"/>
          </w:tcPr>
          <w:p w14:paraId="3BEAEAD0" w14:textId="6D35932B" w:rsidR="00385A58" w:rsidRPr="00900F6E" w:rsidDel="00AB52DB" w:rsidRDefault="00385A58" w:rsidP="00454AFC">
            <w:pPr>
              <w:spacing w:line="360" w:lineRule="auto"/>
              <w:rPr>
                <w:del w:id="1231" w:author="Autor"/>
              </w:rPr>
            </w:pPr>
            <w:del w:id="1232" w:author="Autor">
              <w:r w:rsidRPr="00900F6E" w:rsidDel="00AB52DB">
                <w:delText>VŠ</w:delText>
              </w:r>
            </w:del>
          </w:p>
        </w:tc>
        <w:tc>
          <w:tcPr>
            <w:tcW w:w="3644" w:type="pct"/>
          </w:tcPr>
          <w:p w14:paraId="3E3F0C0C" w14:textId="21241DB7" w:rsidR="00385A58" w:rsidRPr="003C750D" w:rsidDel="00AB52DB" w:rsidRDefault="00385A58" w:rsidP="00454AFC">
            <w:pPr>
              <w:spacing w:line="360" w:lineRule="auto"/>
              <w:jc w:val="both"/>
              <w:rPr>
                <w:del w:id="1233" w:author="Autor"/>
              </w:rPr>
            </w:pPr>
            <w:del w:id="1234" w:author="Autor">
              <w:r w:rsidRPr="00030059" w:rsidDel="00AB52DB">
                <w:delText xml:space="preserve">vysokoškolské </w:delText>
              </w:r>
              <w:r w:rsidR="00EA4EE2" w:rsidDel="00AB52DB">
                <w:delText>vzdelanie</w:delText>
              </w:r>
            </w:del>
          </w:p>
        </w:tc>
      </w:tr>
      <w:tr w:rsidR="00385A58" w:rsidRPr="00031EB6" w:rsidDel="00AB52DB" w14:paraId="7B458F25" w14:textId="4AC61A70" w:rsidTr="00A348BC">
        <w:trPr>
          <w:del w:id="1235" w:author="Autor"/>
        </w:trPr>
        <w:tc>
          <w:tcPr>
            <w:tcW w:w="1356" w:type="pct"/>
          </w:tcPr>
          <w:p w14:paraId="3117F3D1" w14:textId="590AB6C6" w:rsidR="00FE0102" w:rsidRPr="00031EB6" w:rsidDel="00AB52DB" w:rsidRDefault="00385A58" w:rsidP="00454AFC">
            <w:pPr>
              <w:spacing w:line="360" w:lineRule="auto"/>
              <w:rPr>
                <w:del w:id="1236" w:author="Autor"/>
              </w:rPr>
            </w:pPr>
            <w:del w:id="1237" w:author="Autor">
              <w:r w:rsidRPr="00CE7C7D" w:rsidDel="00AB52DB">
                <w:delText>ŽoNFP</w:delText>
              </w:r>
            </w:del>
          </w:p>
        </w:tc>
        <w:tc>
          <w:tcPr>
            <w:tcW w:w="3644" w:type="pct"/>
          </w:tcPr>
          <w:p w14:paraId="41808A47" w14:textId="695A5D9C" w:rsidR="00385A58" w:rsidRPr="00031EB6" w:rsidDel="00AB52DB" w:rsidRDefault="00385A58" w:rsidP="00454AFC">
            <w:pPr>
              <w:spacing w:line="360" w:lineRule="auto"/>
              <w:jc w:val="both"/>
              <w:rPr>
                <w:del w:id="1238" w:author="Autor"/>
              </w:rPr>
            </w:pPr>
            <w:del w:id="1239" w:author="Autor">
              <w:r w:rsidDel="00AB52DB">
                <w:delText>žiadosť o poskytnutie nenávratného finančného príspevku</w:delText>
              </w:r>
            </w:del>
          </w:p>
        </w:tc>
      </w:tr>
      <w:tr w:rsidR="004C7331" w:rsidRPr="00031EB6" w:rsidDel="00AB52DB" w14:paraId="464356F5" w14:textId="686F9F98" w:rsidTr="00A348BC">
        <w:trPr>
          <w:del w:id="1240" w:author="Autor"/>
        </w:trPr>
        <w:tc>
          <w:tcPr>
            <w:tcW w:w="1356" w:type="pct"/>
          </w:tcPr>
          <w:p w14:paraId="59777D5D" w14:textId="2CF122B1" w:rsidR="00ED059C" w:rsidDel="00AB52DB" w:rsidRDefault="00ED059C">
            <w:pPr>
              <w:rPr>
                <w:del w:id="1241" w:author="Autor"/>
              </w:rPr>
            </w:pPr>
          </w:p>
          <w:p w14:paraId="74538904" w14:textId="39CC9846" w:rsidR="00244D18" w:rsidDel="00AB52DB" w:rsidRDefault="00244D18">
            <w:pPr>
              <w:rPr>
                <w:ins w:id="1242" w:author="Autor"/>
                <w:del w:id="1243" w:author="Autor"/>
              </w:rPr>
            </w:pPr>
          </w:p>
          <w:p w14:paraId="5C69B7B7" w14:textId="3D88508F" w:rsidR="00C17E6E" w:rsidDel="00AB52DB" w:rsidRDefault="007C0840">
            <w:pPr>
              <w:rPr>
                <w:del w:id="1244" w:author="Autor"/>
              </w:rPr>
            </w:pPr>
            <w:del w:id="1245" w:author="Autor">
              <w:r w:rsidDel="00AB52DB">
                <w:delText xml:space="preserve">zákon č. 357/2015 Z. z. o finančnej kontrole a audite   </w:delText>
              </w:r>
            </w:del>
          </w:p>
          <w:p w14:paraId="2FDE5AC1" w14:textId="318762BB" w:rsidR="004C7331" w:rsidDel="00AB52DB" w:rsidRDefault="004C7331" w:rsidP="008E56BF">
            <w:pPr>
              <w:rPr>
                <w:del w:id="1246" w:author="Autor"/>
              </w:rPr>
            </w:pPr>
          </w:p>
          <w:p w14:paraId="04343A94" w14:textId="3F6B8026" w:rsidR="00C17E6E" w:rsidDel="00AB52DB" w:rsidRDefault="00C17E6E" w:rsidP="008E56BF">
            <w:pPr>
              <w:rPr>
                <w:del w:id="1247" w:author="Autor"/>
              </w:rPr>
            </w:pPr>
            <w:del w:id="1248" w:author="Autor">
              <w:r w:rsidDel="00AB52DB">
                <w:delText>Nariadenie</w:delText>
              </w:r>
              <w:r w:rsidRPr="00C17E6E" w:rsidDel="00AB52DB">
                <w:delText xml:space="preserve"> Európskeho parlamentu a Rady (EÚ) č. 1303/2013</w:delText>
              </w:r>
            </w:del>
          </w:p>
        </w:tc>
        <w:tc>
          <w:tcPr>
            <w:tcW w:w="3644" w:type="pct"/>
          </w:tcPr>
          <w:p w14:paraId="4B621D93" w14:textId="1A2014A3" w:rsidR="00244D18" w:rsidDel="00AB52DB" w:rsidRDefault="00244D18" w:rsidP="007C0840">
            <w:pPr>
              <w:rPr>
                <w:ins w:id="1249" w:author="Autor"/>
                <w:del w:id="1250" w:author="Autor"/>
              </w:rPr>
            </w:pPr>
          </w:p>
          <w:p w14:paraId="67ABE8F7" w14:textId="5BC47B18" w:rsidR="00244D18" w:rsidDel="00AB52DB" w:rsidRDefault="00244D18" w:rsidP="007C0840">
            <w:pPr>
              <w:rPr>
                <w:ins w:id="1251" w:author="Autor"/>
                <w:del w:id="1252" w:author="Autor"/>
              </w:rPr>
            </w:pPr>
          </w:p>
          <w:p w14:paraId="4AA69F5D" w14:textId="51021BB6" w:rsidR="007C0840" w:rsidDel="00AB52DB" w:rsidRDefault="007C0840" w:rsidP="007C0840">
            <w:pPr>
              <w:rPr>
                <w:del w:id="1253" w:author="Autor"/>
              </w:rPr>
            </w:pPr>
            <w:del w:id="1254" w:author="Autor">
              <w:r w:rsidDel="00AB52DB">
                <w:delText>zákon č.</w:delText>
              </w:r>
              <w:r w:rsidR="00084B6C" w:rsidDel="00AB52DB">
                <w:delText xml:space="preserve"> </w:delText>
              </w:r>
              <w:r w:rsidDel="00AB52DB">
                <w:delText>357/2015 Z. z. o finančnej kontrole a audite a o zmene a doplnení niektorých zákonov</w:delText>
              </w:r>
              <w:r w:rsidR="009D58C4" w:rsidDel="00AB52DB">
                <w:delText xml:space="preserve"> v znení neskorších predpisov</w:delText>
              </w:r>
            </w:del>
          </w:p>
          <w:p w14:paraId="1D45A7AC" w14:textId="58EE06EF" w:rsidR="00A45D1B" w:rsidDel="00AB52DB" w:rsidRDefault="00A45D1B" w:rsidP="007C0840">
            <w:pPr>
              <w:rPr>
                <w:del w:id="1255" w:author="Autor"/>
              </w:rPr>
            </w:pPr>
          </w:p>
          <w:p w14:paraId="79EB4B35" w14:textId="0FE62DCD" w:rsidR="004C7331" w:rsidDel="00AB52DB" w:rsidRDefault="00C17E6E" w:rsidP="00B50911">
            <w:pPr>
              <w:jc w:val="both"/>
              <w:rPr>
                <w:ins w:id="1256" w:author="Autor"/>
                <w:del w:id="1257" w:author="Autor"/>
              </w:rPr>
            </w:pPr>
            <w:del w:id="1258" w:author="Autor">
              <w:r w:rsidRPr="00C17E6E" w:rsidDel="00AB52DB">
                <w:delTex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delText>
              </w:r>
            </w:del>
          </w:p>
          <w:p w14:paraId="62B7F51D" w14:textId="0C77BBE3" w:rsidR="00244D18" w:rsidDel="00AB52DB" w:rsidRDefault="00244D18" w:rsidP="00B50911">
            <w:pPr>
              <w:jc w:val="both"/>
              <w:rPr>
                <w:del w:id="1259" w:author="Autor"/>
              </w:rPr>
            </w:pPr>
          </w:p>
        </w:tc>
      </w:tr>
    </w:tbl>
    <w:p w14:paraId="10613735" w14:textId="1D4A89E6" w:rsidR="00ED059C" w:rsidDel="00AB52DB" w:rsidRDefault="00ED059C" w:rsidP="008E56BF">
      <w:pPr>
        <w:rPr>
          <w:del w:id="1260" w:author="Autor"/>
        </w:rPr>
      </w:pPr>
    </w:p>
    <w:p w14:paraId="38D5953C" w14:textId="7F374065" w:rsidR="00ED059C" w:rsidDel="00AB52DB" w:rsidRDefault="00ED059C" w:rsidP="007A1D90">
      <w:pPr>
        <w:pStyle w:val="MPCKO1"/>
        <w:rPr>
          <w:del w:id="1261" w:author="Autor"/>
        </w:rPr>
      </w:pPr>
      <w:bookmarkStart w:id="1262" w:name="_Toc114737905"/>
      <w:del w:id="1263" w:author="Autor">
        <w:r w:rsidDel="00AB52DB">
          <w:delText>Legislatíva</w:delText>
        </w:r>
        <w:bookmarkEnd w:id="1262"/>
      </w:del>
    </w:p>
    <w:tbl>
      <w:tblPr>
        <w:tblStyle w:val="Mriekatabuky"/>
        <w:tblW w:w="4848" w:type="pct"/>
        <w:tblLook w:val="04A0" w:firstRow="1" w:lastRow="0" w:firstColumn="1" w:lastColumn="0" w:noHBand="0" w:noVBand="1"/>
        <w:tblPrChange w:id="1264" w:author="Autor">
          <w:tblPr>
            <w:tblStyle w:val="Mriekatabuky"/>
            <w:tblW w:w="484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8785"/>
        <w:tblGridChange w:id="1265">
          <w:tblGrid>
            <w:gridCol w:w="8794"/>
          </w:tblGrid>
        </w:tblGridChange>
      </w:tblGrid>
      <w:tr w:rsidR="002134A9" w:rsidDel="00AB52DB" w14:paraId="2D63DE67" w14:textId="204F62A6" w:rsidTr="00DD7C51">
        <w:trPr>
          <w:trHeight w:val="644"/>
          <w:ins w:id="1266" w:author="Autor"/>
          <w:del w:id="1267" w:author="Autor"/>
          <w:trPrChange w:id="1268" w:author="Autor">
            <w:trPr>
              <w:trHeight w:val="644"/>
            </w:trPr>
          </w:trPrChange>
        </w:trPr>
        <w:tc>
          <w:tcPr>
            <w:tcW w:w="5000" w:type="pct"/>
            <w:shd w:val="clear" w:color="auto" w:fill="auto"/>
            <w:tcPrChange w:id="1269" w:author="Autor">
              <w:tcPr>
                <w:tcW w:w="5000" w:type="pct"/>
                <w:shd w:val="clear" w:color="auto" w:fill="auto"/>
              </w:tcPr>
            </w:tcPrChange>
          </w:tcPr>
          <w:p w14:paraId="1DF7256F" w14:textId="1B3CC09E" w:rsidR="002134A9" w:rsidRPr="007A1D90" w:rsidDel="00AB52DB" w:rsidRDefault="002134A9" w:rsidP="002134A9">
            <w:pPr>
              <w:pStyle w:val="Odsekzoznamu"/>
              <w:numPr>
                <w:ilvl w:val="0"/>
                <w:numId w:val="64"/>
              </w:numPr>
              <w:rPr>
                <w:ins w:id="1270" w:author="Autor"/>
                <w:del w:id="1271" w:author="Autor"/>
              </w:rPr>
            </w:pPr>
            <w:ins w:id="1272" w:author="Autor">
              <w:del w:id="1273" w:author="Autor">
                <w:r w:rsidRPr="007A1D90" w:rsidDel="00AB52DB">
                  <w:delText>Zákon č. 357/2015 Z.</w:delText>
                </w:r>
              </w:del>
            </w:ins>
            <w:r w:rsidR="00BD2951">
              <w:t xml:space="preserve"> </w:t>
            </w:r>
            <w:ins w:id="1274" w:author="Autor">
              <w:del w:id="1275" w:author="Autor">
                <w:r w:rsidRPr="007A1D90" w:rsidDel="00AB52DB">
                  <w:delText>z. o finančnej kontrole a audite a o zmene a doplnení niektorých zákonov v znení neskorších predpisov (ďalej len</w:delText>
                </w:r>
                <w:r w:rsidDel="00AB52DB">
                  <w:delText xml:space="preserve"> „zákon č. 357/2015 Z. z.“</w:delText>
                </w:r>
                <w:r w:rsidRPr="007A1D90" w:rsidDel="00AB52DB">
                  <w:delText>)</w:delText>
                </w:r>
              </w:del>
            </w:ins>
          </w:p>
        </w:tc>
      </w:tr>
      <w:tr w:rsidR="002134A9" w:rsidDel="00AB52DB" w14:paraId="27884864" w14:textId="26B3F3E7" w:rsidTr="00DD7C51">
        <w:trPr>
          <w:ins w:id="1276" w:author="Autor"/>
          <w:del w:id="1277" w:author="Autor"/>
        </w:trPr>
        <w:tc>
          <w:tcPr>
            <w:tcW w:w="5000" w:type="pct"/>
            <w:shd w:val="clear" w:color="auto" w:fill="auto"/>
            <w:tcPrChange w:id="1278" w:author="Autor">
              <w:tcPr>
                <w:tcW w:w="5000" w:type="pct"/>
                <w:shd w:val="clear" w:color="auto" w:fill="auto"/>
              </w:tcPr>
            </w:tcPrChange>
          </w:tcPr>
          <w:p w14:paraId="6B57EF68" w14:textId="7C821D88" w:rsidR="002134A9" w:rsidDel="00AB52DB" w:rsidRDefault="002134A9" w:rsidP="002134A9">
            <w:pPr>
              <w:pStyle w:val="Odsekzoznamu"/>
              <w:numPr>
                <w:ilvl w:val="0"/>
                <w:numId w:val="59"/>
              </w:numPr>
              <w:jc w:val="both"/>
              <w:rPr>
                <w:ins w:id="1279" w:author="Autor"/>
                <w:del w:id="1280" w:author="Autor"/>
              </w:rPr>
            </w:pPr>
            <w:ins w:id="1281" w:author="Autor">
              <w:del w:id="1282" w:author="Autor">
                <w:r w:rsidRPr="00C17E6E" w:rsidDel="00AB52DB">
                  <w:lastRenderedPageBreak/>
                  <w:delText>Nariadenie Európskeho parlamentu a Rady (EÚ) č. 1303/2013 zo 17. decembra 2013,</w:delText>
                </w:r>
                <w:r w:rsidDel="00AB52DB">
                  <w:delText xml:space="preserve"> </w:delText>
                </w:r>
                <w:r w:rsidRPr="00C17E6E" w:rsidDel="00AB52DB">
                  <w:delText xml:space="preserve">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w:delText>
                </w:r>
                <w:r w:rsidR="00937CA8" w:rsidDel="00AB52DB">
                  <w:delText>N</w:delText>
                </w:r>
                <w:r w:rsidRPr="00C17E6E" w:rsidDel="00AB52DB">
                  <w:delText>nariadenie Rady (ES) č. 1083/2006</w:delText>
                </w:r>
                <w:r w:rsidDel="00AB52DB">
                  <w:delText xml:space="preserve"> </w:delText>
                </w:r>
                <w:r w:rsidR="003E0F3C" w:rsidDel="00AB52DB">
                  <w:delText xml:space="preserve">v platnom znení </w:delText>
                </w:r>
                <w:r w:rsidDel="00AB52DB">
                  <w:delText>(</w:delText>
                </w:r>
                <w:r w:rsidRPr="007A1D90" w:rsidDel="00AB52DB">
                  <w:delText xml:space="preserve">ďalej len </w:delText>
                </w:r>
                <w:r w:rsidDel="00AB52DB">
                  <w:delText>„Nariadenie</w:delText>
                </w:r>
                <w:r w:rsidRPr="00C17E6E" w:rsidDel="00AB52DB">
                  <w:delText xml:space="preserve"> Európskeho parlamentu a Rady (EÚ) č. 1303/2013</w:delText>
                </w:r>
                <w:r w:rsidDel="00AB52DB">
                  <w:delText>“</w:delText>
                </w:r>
                <w:r w:rsidRPr="007A1D90" w:rsidDel="00AB52DB">
                  <w:delText>)</w:delText>
                </w:r>
              </w:del>
            </w:ins>
          </w:p>
        </w:tc>
      </w:tr>
      <w:tr w:rsidR="002134A9" w:rsidDel="00AB52DB" w14:paraId="73CF184B" w14:textId="2B7AFAFC" w:rsidTr="00DD7C51">
        <w:trPr>
          <w:trHeight w:val="1148"/>
          <w:ins w:id="1283" w:author="Autor"/>
          <w:del w:id="1284" w:author="Autor"/>
          <w:trPrChange w:id="1285" w:author="Autor">
            <w:trPr>
              <w:trHeight w:val="1148"/>
            </w:trPr>
          </w:trPrChange>
        </w:trPr>
        <w:tc>
          <w:tcPr>
            <w:tcW w:w="5000" w:type="pct"/>
            <w:shd w:val="clear" w:color="auto" w:fill="auto"/>
            <w:tcPrChange w:id="1286" w:author="Autor">
              <w:tcPr>
                <w:tcW w:w="5000" w:type="pct"/>
                <w:shd w:val="clear" w:color="auto" w:fill="auto"/>
              </w:tcPr>
            </w:tcPrChange>
          </w:tcPr>
          <w:p w14:paraId="324DF57A" w14:textId="7C142276" w:rsidR="002134A9" w:rsidRPr="00C17E6E" w:rsidDel="00AB52DB" w:rsidRDefault="002134A9" w:rsidP="002134A9">
            <w:pPr>
              <w:pStyle w:val="Odsekzoznamu"/>
              <w:numPr>
                <w:ilvl w:val="0"/>
                <w:numId w:val="59"/>
              </w:numPr>
              <w:jc w:val="both"/>
              <w:rPr>
                <w:ins w:id="1287" w:author="Autor"/>
                <w:del w:id="1288" w:author="Autor"/>
              </w:rPr>
            </w:pPr>
            <w:ins w:id="1289" w:author="Autor">
              <w:del w:id="1290" w:author="Autor">
                <w:r w:rsidRPr="007A1D90" w:rsidDel="00AB52DB">
                  <w:delText xml:space="preserve">Usmernenie č. 2/2014 - U (k štruktúre manuálov procedúr, štandardizovanej organizačnej štruktúre a štandardizovaným pracovným pozíciám platobnej jednotky pre programové obdobie 2014 – 2020 vydaného MF SR 10. decembra 2014 </w:delText>
                </w:r>
                <w:r w:rsidDel="00AB52DB">
                  <w:delText>(</w:delText>
                </w:r>
                <w:r w:rsidRPr="007A1D90" w:rsidDel="00AB52DB">
                  <w:delText xml:space="preserve">ďalej len </w:delText>
                </w:r>
                <w:r w:rsidDel="00AB52DB">
                  <w:delText>„</w:delText>
                </w:r>
                <w:r w:rsidRPr="007A1D90" w:rsidDel="00AB52DB">
                  <w:delText>Usmernenie č. 2/2014</w:delText>
                </w:r>
                <w:r w:rsidDel="00AB52DB">
                  <w:delText>“</w:delText>
                </w:r>
                <w:r w:rsidRPr="007A1D90" w:rsidDel="00AB52DB">
                  <w:delText>)</w:delText>
                </w:r>
              </w:del>
            </w:ins>
          </w:p>
        </w:tc>
      </w:tr>
      <w:tr w:rsidR="002134A9" w:rsidDel="00AB52DB" w14:paraId="432172FF" w14:textId="248E1C48" w:rsidTr="00DD7C51">
        <w:trPr>
          <w:trHeight w:val="581"/>
          <w:ins w:id="1291" w:author="Autor"/>
          <w:del w:id="1292" w:author="Autor"/>
          <w:trPrChange w:id="1293" w:author="Autor">
            <w:trPr>
              <w:trHeight w:val="581"/>
            </w:trPr>
          </w:trPrChange>
        </w:trPr>
        <w:tc>
          <w:tcPr>
            <w:tcW w:w="5000" w:type="pct"/>
            <w:shd w:val="clear" w:color="auto" w:fill="auto"/>
            <w:tcPrChange w:id="1294" w:author="Autor">
              <w:tcPr>
                <w:tcW w:w="5000" w:type="pct"/>
                <w:shd w:val="clear" w:color="auto" w:fill="auto"/>
              </w:tcPr>
            </w:tcPrChange>
          </w:tcPr>
          <w:p w14:paraId="6AE3E051" w14:textId="7C42AA59" w:rsidR="002134A9" w:rsidRPr="00C17E6E" w:rsidDel="00AB52DB" w:rsidRDefault="002134A9" w:rsidP="002134A9">
            <w:pPr>
              <w:pStyle w:val="Odsekzoznamu"/>
              <w:numPr>
                <w:ilvl w:val="0"/>
                <w:numId w:val="59"/>
              </w:numPr>
              <w:jc w:val="both"/>
              <w:rPr>
                <w:ins w:id="1295" w:author="Autor"/>
                <w:del w:id="1296" w:author="Autor"/>
              </w:rPr>
            </w:pPr>
            <w:ins w:id="1297" w:author="Autor">
              <w:del w:id="1298" w:author="Autor">
                <w:r w:rsidDel="00AB52DB">
                  <w:delText>Zákon č. 523/2004 Z. z. o rozpočtových pravidlách verejnej správy a o zmene a doplnení niektorých zákonov v znení neskorších predpisov (ďalej len „</w:delText>
                </w:r>
                <w:r w:rsidRPr="007A1D90" w:rsidDel="00AB52DB">
                  <w:delText>z</w:delText>
                </w:r>
                <w:r w:rsidDel="00AB52DB">
                  <w:delText>ákon</w:delText>
                </w:r>
                <w:r w:rsidRPr="005F29F8" w:rsidDel="00AB52DB">
                  <w:delText xml:space="preserve"> č. 523/2004 Z. z.</w:delText>
                </w:r>
                <w:r w:rsidDel="00AB52DB">
                  <w:delText>“)</w:delText>
                </w:r>
              </w:del>
            </w:ins>
          </w:p>
        </w:tc>
      </w:tr>
      <w:tr w:rsidR="002134A9" w:rsidDel="00AB52DB" w14:paraId="0264CF6E" w14:textId="5D89F225" w:rsidTr="00DD7C51">
        <w:trPr>
          <w:trHeight w:val="292"/>
          <w:ins w:id="1299" w:author="Autor"/>
          <w:del w:id="1300" w:author="Autor"/>
          <w:trPrChange w:id="1301" w:author="Autor">
            <w:trPr>
              <w:trHeight w:val="292"/>
            </w:trPr>
          </w:trPrChange>
        </w:trPr>
        <w:tc>
          <w:tcPr>
            <w:tcW w:w="5000" w:type="pct"/>
            <w:shd w:val="clear" w:color="auto" w:fill="auto"/>
            <w:tcPrChange w:id="1302" w:author="Autor">
              <w:tcPr>
                <w:tcW w:w="5000" w:type="pct"/>
                <w:shd w:val="clear" w:color="auto" w:fill="auto"/>
              </w:tcPr>
            </w:tcPrChange>
          </w:tcPr>
          <w:p w14:paraId="754565F1" w14:textId="2FA81066" w:rsidR="002134A9" w:rsidDel="00AB52DB" w:rsidRDefault="002134A9" w:rsidP="002134A9">
            <w:pPr>
              <w:pStyle w:val="Odsekzoznamu"/>
              <w:numPr>
                <w:ilvl w:val="0"/>
                <w:numId w:val="59"/>
              </w:numPr>
              <w:jc w:val="both"/>
              <w:rPr>
                <w:ins w:id="1303" w:author="Autor"/>
                <w:del w:id="1304" w:author="Autor"/>
              </w:rPr>
            </w:pPr>
            <w:ins w:id="1305" w:author="Autor">
              <w:del w:id="1306" w:author="Autor">
                <w:r w:rsidDel="00AB52DB">
                  <w:delText>Zákon č. 552/2003 Z. z. o výkone práce vo verejnom záujme v znení neskorších predpisov (ďalej len „</w:delText>
                </w:r>
                <w:r w:rsidRPr="00F62E30" w:rsidDel="00AB52DB">
                  <w:delText>zákon č. 552/2003 Z. z.</w:delText>
                </w:r>
                <w:r w:rsidDel="00AB52DB">
                  <w:delText>“)</w:delText>
                </w:r>
              </w:del>
            </w:ins>
          </w:p>
        </w:tc>
      </w:tr>
      <w:tr w:rsidR="002134A9" w:rsidDel="00AB52DB" w14:paraId="0B18186E" w14:textId="2D1978F3" w:rsidTr="00DD7C51">
        <w:trPr>
          <w:trHeight w:val="680"/>
          <w:ins w:id="1307" w:author="Autor"/>
          <w:del w:id="1308" w:author="Autor"/>
          <w:trPrChange w:id="1309" w:author="Autor">
            <w:trPr>
              <w:trHeight w:val="680"/>
            </w:trPr>
          </w:trPrChange>
        </w:trPr>
        <w:tc>
          <w:tcPr>
            <w:tcW w:w="5000" w:type="pct"/>
            <w:shd w:val="clear" w:color="auto" w:fill="auto"/>
            <w:tcPrChange w:id="1310" w:author="Autor">
              <w:tcPr>
                <w:tcW w:w="5000" w:type="pct"/>
                <w:shd w:val="clear" w:color="auto" w:fill="auto"/>
              </w:tcPr>
            </w:tcPrChange>
          </w:tcPr>
          <w:p w14:paraId="7076729E" w14:textId="038554F9" w:rsidR="002134A9" w:rsidDel="00AB52DB" w:rsidRDefault="002134A9" w:rsidP="002134A9">
            <w:pPr>
              <w:pStyle w:val="Odsekzoznamu"/>
              <w:numPr>
                <w:ilvl w:val="0"/>
                <w:numId w:val="59"/>
              </w:numPr>
              <w:jc w:val="both"/>
              <w:rPr>
                <w:ins w:id="1311" w:author="Autor"/>
                <w:del w:id="1312" w:author="Autor"/>
              </w:rPr>
            </w:pPr>
            <w:ins w:id="1313" w:author="Autor">
              <w:del w:id="1314" w:author="Autor">
                <w:r w:rsidDel="00AB52DB">
                  <w:delText>Zákon č. 553/2003 Z. z. o odmeňovaní niektorých zamestnancov pri výkone práce vo verejnom záujme a o zmene a doplnení niektorých zákonov v znení neskorších predpisov (ďalej len „</w:delText>
                </w:r>
                <w:r w:rsidRPr="00F62E30" w:rsidDel="00AB52DB">
                  <w:delText>zákon č. 553/2003 Z. z.</w:delText>
                </w:r>
                <w:r w:rsidDel="00AB52DB">
                  <w:delText>“)</w:delText>
                </w:r>
              </w:del>
            </w:ins>
          </w:p>
        </w:tc>
      </w:tr>
      <w:tr w:rsidR="002134A9" w:rsidDel="00AB52DB" w14:paraId="338DABC1" w14:textId="083BFC65" w:rsidTr="00DD7C51">
        <w:trPr>
          <w:trHeight w:val="560"/>
          <w:ins w:id="1315" w:author="Autor"/>
          <w:del w:id="1316" w:author="Autor"/>
          <w:trPrChange w:id="1317" w:author="Autor">
            <w:trPr>
              <w:trHeight w:val="560"/>
            </w:trPr>
          </w:trPrChange>
        </w:trPr>
        <w:tc>
          <w:tcPr>
            <w:tcW w:w="5000" w:type="pct"/>
            <w:shd w:val="clear" w:color="auto" w:fill="auto"/>
            <w:tcPrChange w:id="1318" w:author="Autor">
              <w:tcPr>
                <w:tcW w:w="5000" w:type="pct"/>
                <w:shd w:val="clear" w:color="auto" w:fill="auto"/>
              </w:tcPr>
            </w:tcPrChange>
          </w:tcPr>
          <w:p w14:paraId="366DF646" w14:textId="3CB85FB2" w:rsidR="002134A9" w:rsidDel="00AB52DB" w:rsidRDefault="002134A9" w:rsidP="002134A9">
            <w:pPr>
              <w:pStyle w:val="Odsekzoznamu"/>
              <w:numPr>
                <w:ilvl w:val="0"/>
                <w:numId w:val="59"/>
              </w:numPr>
              <w:jc w:val="both"/>
              <w:rPr>
                <w:ins w:id="1319" w:author="Autor"/>
                <w:del w:id="1320" w:author="Autor"/>
              </w:rPr>
            </w:pPr>
            <w:ins w:id="1321" w:author="Autor">
              <w:del w:id="1322" w:author="Autor">
                <w:r w:rsidDel="00AB52DB">
                  <w:delText xml:space="preserve">Zákon č. 292/2014 Z. z. o príspevku poskytovanom z európskych štrukturálnych a investičných fondov a o zmene a doplnení niektorých zákonov </w:delText>
                </w:r>
                <w:r w:rsidR="00862F28" w:rsidDel="00AB52DB">
                  <w:delText xml:space="preserve">v znení neskorších predpisov </w:delText>
                </w:r>
                <w:r w:rsidDel="00AB52DB">
                  <w:delText>(ďalej len „</w:delText>
                </w:r>
                <w:r w:rsidRPr="00F62E30" w:rsidDel="00AB52DB">
                  <w:delText>zákon č. 292/2014 Z. z.</w:delText>
                </w:r>
                <w:r w:rsidDel="00AB52DB">
                  <w:delText>“)</w:delText>
                </w:r>
              </w:del>
            </w:ins>
          </w:p>
        </w:tc>
      </w:tr>
      <w:tr w:rsidR="002134A9" w:rsidDel="00AB52DB" w14:paraId="517848EF" w14:textId="0F0DD5D4" w:rsidTr="00DD7C51">
        <w:trPr>
          <w:trHeight w:val="555"/>
          <w:ins w:id="1323" w:author="Autor"/>
          <w:del w:id="1324" w:author="Autor"/>
          <w:trPrChange w:id="1325" w:author="Autor">
            <w:trPr>
              <w:trHeight w:val="555"/>
            </w:trPr>
          </w:trPrChange>
        </w:trPr>
        <w:tc>
          <w:tcPr>
            <w:tcW w:w="5000" w:type="pct"/>
            <w:shd w:val="clear" w:color="auto" w:fill="auto"/>
            <w:tcPrChange w:id="1326" w:author="Autor">
              <w:tcPr>
                <w:tcW w:w="5000" w:type="pct"/>
                <w:shd w:val="clear" w:color="auto" w:fill="auto"/>
              </w:tcPr>
            </w:tcPrChange>
          </w:tcPr>
          <w:p w14:paraId="5D02DA29" w14:textId="4ED9A7F9" w:rsidR="002134A9" w:rsidDel="00AB52DB" w:rsidRDefault="002134A9" w:rsidP="002134A9">
            <w:pPr>
              <w:pStyle w:val="Odsekzoznamu"/>
              <w:numPr>
                <w:ilvl w:val="0"/>
                <w:numId w:val="59"/>
              </w:numPr>
              <w:jc w:val="both"/>
              <w:rPr>
                <w:ins w:id="1327" w:author="Autor"/>
                <w:del w:id="1328" w:author="Autor"/>
              </w:rPr>
            </w:pPr>
            <w:ins w:id="1329" w:author="Autor">
              <w:del w:id="1330" w:author="Autor">
                <w:r w:rsidDel="00AB52DB">
                  <w:delText>Zákon č. 357/2015 Z. z. o finančnej kontrole a audite a o zmene a doplnení niektorých zákonov v znení neskorších predpisov (ďalej len „</w:delText>
                </w:r>
                <w:r w:rsidRPr="007A1D90" w:rsidDel="00AB52DB">
                  <w:delText>zákon č. 357/2015 Z. z</w:delText>
                </w:r>
                <w:r w:rsidDel="00AB52DB">
                  <w:delText>“)</w:delText>
                </w:r>
              </w:del>
            </w:ins>
          </w:p>
        </w:tc>
      </w:tr>
      <w:tr w:rsidR="002134A9" w:rsidDel="00AB52DB" w14:paraId="3449372B" w14:textId="54354A85" w:rsidTr="00DD7C51">
        <w:trPr>
          <w:trHeight w:val="534"/>
          <w:ins w:id="1331" w:author="Autor"/>
          <w:del w:id="1332" w:author="Autor"/>
          <w:trPrChange w:id="1333" w:author="Autor">
            <w:trPr>
              <w:trHeight w:val="534"/>
            </w:trPr>
          </w:trPrChange>
        </w:trPr>
        <w:tc>
          <w:tcPr>
            <w:tcW w:w="5000" w:type="pct"/>
            <w:shd w:val="clear" w:color="auto" w:fill="auto"/>
            <w:tcPrChange w:id="1334" w:author="Autor">
              <w:tcPr>
                <w:tcW w:w="5000" w:type="pct"/>
                <w:shd w:val="clear" w:color="auto" w:fill="auto"/>
              </w:tcPr>
            </w:tcPrChange>
          </w:tcPr>
          <w:p w14:paraId="0E92E433" w14:textId="722A1A06" w:rsidR="002134A9" w:rsidDel="00AB52DB" w:rsidRDefault="002134A9" w:rsidP="002134A9">
            <w:pPr>
              <w:pStyle w:val="Odsekzoznamu"/>
              <w:numPr>
                <w:ilvl w:val="0"/>
                <w:numId w:val="59"/>
              </w:numPr>
              <w:jc w:val="both"/>
              <w:rPr>
                <w:ins w:id="1335" w:author="Autor"/>
                <w:del w:id="1336" w:author="Autor"/>
              </w:rPr>
            </w:pPr>
            <w:ins w:id="1337" w:author="Autor">
              <w:del w:id="1338" w:author="Autor">
                <w:r w:rsidDel="00AB52DB">
                  <w:delText>Zákon č. 395/2002 Z. z. o archívoch a registratúrach a o doplnení niektorých zákonov v znení neskorších predpisov (ďalej len „</w:delText>
                </w:r>
                <w:r w:rsidRPr="007A1D90" w:rsidDel="00AB52DB">
                  <w:delText>zákon č. 395/2002 Z. z.</w:delText>
                </w:r>
                <w:r w:rsidDel="00AB52DB">
                  <w:delText>“</w:delText>
                </w:r>
                <w:r w:rsidRPr="007A1D90" w:rsidDel="00AB52DB">
                  <w:delText>)</w:delText>
                </w:r>
              </w:del>
            </w:ins>
          </w:p>
        </w:tc>
      </w:tr>
      <w:tr w:rsidR="002134A9" w:rsidDel="00AB52DB" w14:paraId="717F785D" w14:textId="60B72241" w:rsidTr="00DD7C51">
        <w:trPr>
          <w:trHeight w:val="387"/>
          <w:ins w:id="1339" w:author="Autor"/>
          <w:del w:id="1340" w:author="Autor"/>
          <w:trPrChange w:id="1341" w:author="Autor">
            <w:trPr>
              <w:trHeight w:val="387"/>
            </w:trPr>
          </w:trPrChange>
        </w:trPr>
        <w:tc>
          <w:tcPr>
            <w:tcW w:w="5000" w:type="pct"/>
            <w:shd w:val="clear" w:color="auto" w:fill="auto"/>
            <w:tcPrChange w:id="1342" w:author="Autor">
              <w:tcPr>
                <w:tcW w:w="5000" w:type="pct"/>
                <w:shd w:val="clear" w:color="auto" w:fill="auto"/>
              </w:tcPr>
            </w:tcPrChange>
          </w:tcPr>
          <w:p w14:paraId="77D640C3" w14:textId="2F9E2325" w:rsidR="002134A9" w:rsidDel="00AB52DB" w:rsidRDefault="002134A9" w:rsidP="002134A9">
            <w:pPr>
              <w:pStyle w:val="Odsekzoznamu"/>
              <w:numPr>
                <w:ilvl w:val="0"/>
                <w:numId w:val="59"/>
              </w:numPr>
              <w:jc w:val="both"/>
              <w:rPr>
                <w:ins w:id="1343" w:author="Autor"/>
                <w:del w:id="1344" w:author="Autor"/>
              </w:rPr>
            </w:pPr>
            <w:ins w:id="1345" w:author="Autor">
              <w:del w:id="1346" w:author="Autor">
                <w:r w:rsidDel="00AB52DB">
                  <w:delText>Zákon č 55/2017 Z. z. o štátnej službe a o zmene a doplnení niektorých zákonov v znení neskorších predpisov (ďalej len „</w:delText>
                </w:r>
                <w:r w:rsidRPr="007A1D90" w:rsidDel="00AB52DB">
                  <w:delText>zákon č. 55/2017 Z. z.</w:delText>
                </w:r>
                <w:r w:rsidDel="00AB52DB">
                  <w:delText>“</w:delText>
                </w:r>
                <w:r w:rsidRPr="007A1D90" w:rsidDel="00AB52DB">
                  <w:delText>)</w:delText>
                </w:r>
              </w:del>
            </w:ins>
          </w:p>
        </w:tc>
      </w:tr>
    </w:tbl>
    <w:p w14:paraId="43E4CF86" w14:textId="76731494" w:rsidR="00244D18" w:rsidRDefault="00244D18" w:rsidP="00DC63D0"/>
    <w:sectPr w:rsidR="00244D18" w:rsidSect="003115F1">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CF2EB" w14:textId="77777777" w:rsidR="00A741C6" w:rsidRDefault="00A741C6" w:rsidP="00B948E0">
      <w:r>
        <w:separator/>
      </w:r>
    </w:p>
  </w:endnote>
  <w:endnote w:type="continuationSeparator" w:id="0">
    <w:p w14:paraId="0A3781F0" w14:textId="77777777" w:rsidR="00A741C6" w:rsidRDefault="00A741C6" w:rsidP="00B948E0">
      <w:r>
        <w:continuationSeparator/>
      </w:r>
    </w:p>
  </w:endnote>
  <w:endnote w:type="continuationNotice" w:id="1">
    <w:p w14:paraId="7174725D" w14:textId="77777777" w:rsidR="00A741C6" w:rsidRDefault="00A7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2649F" w14:textId="77777777" w:rsidR="00A741C6" w:rsidRDefault="00A741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DD2" w14:textId="77777777" w:rsidR="00A741C6" w:rsidRPr="00CF60E2" w:rsidRDefault="00A741C6"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59DA4075" wp14:editId="24E7B17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AEB9630"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6B6CB7D4" w14:textId="698B7334" w:rsidR="00A741C6" w:rsidRPr="00CF60E2" w:rsidRDefault="00A741C6"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D352DB">
          <w:rPr>
            <w:noProof/>
          </w:rPr>
          <w:t>21</w:t>
        </w:r>
        <w:r w:rsidRPr="00CF60E2">
          <w:fldChar w:fldCharType="end"/>
        </w:r>
      </w:sdtContent>
    </w:sdt>
  </w:p>
  <w:p w14:paraId="44D5385A" w14:textId="77777777" w:rsidR="00A741C6" w:rsidRDefault="00A741C6" w:rsidP="0053654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A211" w14:textId="77777777" w:rsidR="00A741C6" w:rsidRDefault="00A741C6">
    <w:pPr>
      <w:pStyle w:val="Pta"/>
      <w:jc w:val="right"/>
    </w:pPr>
  </w:p>
  <w:p w14:paraId="58EB2B2F" w14:textId="77777777" w:rsidR="00A741C6" w:rsidRDefault="00A741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8DAD7" w14:textId="77777777" w:rsidR="00A741C6" w:rsidRDefault="00A741C6" w:rsidP="00B948E0">
      <w:r>
        <w:separator/>
      </w:r>
    </w:p>
  </w:footnote>
  <w:footnote w:type="continuationSeparator" w:id="0">
    <w:p w14:paraId="409FC37E" w14:textId="77777777" w:rsidR="00A741C6" w:rsidRDefault="00A741C6" w:rsidP="00B948E0">
      <w:r>
        <w:continuationSeparator/>
      </w:r>
    </w:p>
  </w:footnote>
  <w:footnote w:type="continuationNotice" w:id="1">
    <w:p w14:paraId="59D71711" w14:textId="77777777" w:rsidR="00A741C6" w:rsidRDefault="00A741C6"/>
  </w:footnote>
  <w:footnote w:id="2">
    <w:p w14:paraId="775E0FBC" w14:textId="73196471" w:rsidR="00A741C6" w:rsidRDefault="00A741C6" w:rsidP="008E56BF">
      <w:pPr>
        <w:pStyle w:val="Textpoznmkypodiarou"/>
        <w:jc w:val="both"/>
      </w:pPr>
      <w:r>
        <w:rPr>
          <w:rStyle w:val="Odkaznapoznmkupodiarou"/>
        </w:rPr>
        <w:footnoteRef/>
      </w:r>
      <w:r>
        <w:t xml:space="preserve"> </w:t>
      </w:r>
      <w:r w:rsidRPr="00261792">
        <w:rPr>
          <w:sz w:val="18"/>
          <w:szCs w:val="18"/>
        </w:rPr>
        <w:t xml:space="preserve">§ 3 zákona </w:t>
      </w:r>
      <w:r>
        <w:rPr>
          <w:sz w:val="18"/>
          <w:szCs w:val="18"/>
        </w:rPr>
        <w:t xml:space="preserve">č. 523/2004 Z. z. </w:t>
      </w:r>
      <w:del w:id="448" w:author="Autor">
        <w:r w:rsidRPr="00261792" w:rsidDel="002E057F">
          <w:rPr>
            <w:sz w:val="18"/>
            <w:szCs w:val="18"/>
          </w:rPr>
          <w:delText>o rozpočtových pravidlách verejnej správy a o zmene a doplnení niektorých zákonov v znení neskorších predpisov</w:delText>
        </w:r>
      </w:del>
    </w:p>
  </w:footnote>
  <w:footnote w:id="3">
    <w:p w14:paraId="51F58221" w14:textId="77777777" w:rsidR="00A741C6" w:rsidRPr="00FD1721" w:rsidRDefault="00A741C6" w:rsidP="008E56BF">
      <w:pPr>
        <w:pStyle w:val="Textpoznmkypodiarou"/>
        <w:jc w:val="both"/>
        <w:rPr>
          <w:sz w:val="18"/>
          <w:szCs w:val="18"/>
        </w:rPr>
      </w:pPr>
      <w:r>
        <w:rPr>
          <w:rStyle w:val="Odkaznapoznmkupodiarou"/>
        </w:rPr>
        <w:footnoteRef/>
      </w:r>
      <w:r>
        <w:t xml:space="preserve"> </w:t>
      </w:r>
      <w:r w:rsidRPr="00FD1721">
        <w:rPr>
          <w:sz w:val="18"/>
          <w:szCs w:val="18"/>
        </w:rPr>
        <w:t xml:space="preserve">Kategória výdavkov: 610 </w:t>
      </w:r>
      <w:r w:rsidRPr="00FD1721">
        <w:rPr>
          <w:bCs/>
          <w:iCs/>
          <w:sz w:val="18"/>
          <w:szCs w:val="18"/>
        </w:rPr>
        <w:t>Mzdy, platy, služobné príjmy a ostatné osobné vyrovnania a 620 Poistné a príspevok do poisťovní podľa Ekonomickej klasifikácie rozpočtovej klasifikácie.</w:t>
      </w:r>
    </w:p>
  </w:footnote>
  <w:footnote w:id="4">
    <w:p w14:paraId="2DC589E2" w14:textId="77777777" w:rsidR="00A741C6" w:rsidRDefault="00A741C6" w:rsidP="008E56BF">
      <w:pPr>
        <w:pStyle w:val="Textpoznmkypodiarou"/>
        <w:ind w:left="90" w:hanging="90"/>
        <w:jc w:val="both"/>
      </w:pPr>
      <w:r>
        <w:rPr>
          <w:rStyle w:val="Odkaznapoznmkupodiarou"/>
        </w:rPr>
        <w:footnoteRef/>
      </w:r>
      <w:r>
        <w:t xml:space="preserve"> </w:t>
      </w:r>
      <w:r w:rsidRPr="00F23F46">
        <w:t xml:space="preserve">Priradenie štandardizovaných </w:t>
      </w:r>
      <w:r>
        <w:t xml:space="preserve">pracovných </w:t>
      </w:r>
      <w:r w:rsidRPr="00F23F46">
        <w:t>pozícií k jednotlivým odborom (oddeleniam) má odporúčací charakter.</w:t>
      </w:r>
    </w:p>
  </w:footnote>
  <w:footnote w:id="5">
    <w:p w14:paraId="0E477048" w14:textId="77777777" w:rsidR="00A741C6" w:rsidRDefault="00A741C6" w:rsidP="008E56BF">
      <w:pPr>
        <w:pStyle w:val="Textpoznmkypodiarou"/>
        <w:jc w:val="both"/>
      </w:pPr>
      <w:r>
        <w:rPr>
          <w:rStyle w:val="Odkaznapoznmkupodiarou"/>
        </w:rPr>
        <w:footnoteRef/>
      </w:r>
      <w:r>
        <w:t xml:space="preserve"> Úlohy koordinátora prípravy národných a veľkých projektov plní </w:t>
      </w:r>
      <w:r w:rsidRPr="00C01632">
        <w:rPr>
          <w:i/>
        </w:rPr>
        <w:t>projektový manažér.</w:t>
      </w:r>
    </w:p>
  </w:footnote>
  <w:footnote w:id="6">
    <w:p w14:paraId="65AB3114" w14:textId="77777777" w:rsidR="00A741C6" w:rsidRDefault="00A741C6" w:rsidP="008E56BF">
      <w:pPr>
        <w:pStyle w:val="Textpoznmkypodiarou"/>
        <w:jc w:val="both"/>
      </w:pPr>
      <w:r>
        <w:rPr>
          <w:rStyle w:val="Odkaznapoznmkupodiarou"/>
        </w:rPr>
        <w:footnoteRef/>
      </w:r>
      <w:r>
        <w:t xml:space="preserve"> Úlohy koordinátora implementácie národných a veľkých projektov plní </w:t>
      </w:r>
      <w:r w:rsidRPr="00C01632">
        <w:rPr>
          <w:i/>
        </w:rPr>
        <w:t>projektový manažér</w:t>
      </w:r>
      <w:r>
        <w:t>.</w:t>
      </w:r>
    </w:p>
  </w:footnote>
  <w:footnote w:id="7">
    <w:p w14:paraId="7386AB92" w14:textId="77777777" w:rsidR="00A741C6" w:rsidRDefault="00A741C6" w:rsidP="00DB4EEA">
      <w:pPr>
        <w:pStyle w:val="Textpoznmkypodiarou"/>
        <w:jc w:val="both"/>
      </w:pPr>
      <w:r>
        <w:rPr>
          <w:rStyle w:val="Odkaznapoznmkupodiarou"/>
        </w:rPr>
        <w:footnoteRef/>
      </w:r>
      <w:r>
        <w:t xml:space="preserve"> Zadefinované vykonávané procesy k štandardizovaným pracovným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8">
    <w:p w14:paraId="1071020B" w14:textId="77777777" w:rsidR="00A741C6" w:rsidRDefault="00A741C6" w:rsidP="00DB4EEA">
      <w:pPr>
        <w:pStyle w:val="Textpoznmkypodiarou"/>
        <w:jc w:val="both"/>
      </w:pPr>
      <w:r>
        <w:rPr>
          <w:rStyle w:val="Odkaznapoznmkupodiarou"/>
        </w:rPr>
        <w:footnoteRef/>
      </w:r>
      <w:r>
        <w:t xml:space="preserve"> Štandardizované pracovné pozície k zadefinovaným vykonávaným procesom sú záväzné.</w:t>
      </w:r>
    </w:p>
  </w:footnote>
  <w:footnote w:id="9">
    <w:p w14:paraId="5A68192A" w14:textId="77777777" w:rsidR="00A741C6" w:rsidRDefault="00A741C6" w:rsidP="00C01C54">
      <w:pPr>
        <w:pStyle w:val="Textpoznmkypodiarou"/>
        <w:jc w:val="both"/>
      </w:pPr>
      <w:r>
        <w:rPr>
          <w:rStyle w:val="Odkaznapoznmkupodiarou"/>
        </w:rPr>
        <w:footnoteRef/>
      </w:r>
      <w:r>
        <w:t xml:space="preserve"> Priradenie štandardizovaných pracovných pozícií k jednotlivým odborom (oddeleniam) má odporúčací charakter. </w:t>
      </w:r>
    </w:p>
  </w:footnote>
  <w:footnote w:id="10">
    <w:p w14:paraId="669A50CC" w14:textId="77777777" w:rsidR="00A741C6" w:rsidRPr="00E12E70" w:rsidRDefault="00A741C6"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1">
    <w:p w14:paraId="491A9B91" w14:textId="77777777" w:rsidR="00A741C6" w:rsidRPr="00FD1721" w:rsidRDefault="00A741C6">
      <w:pPr>
        <w:pStyle w:val="Textpoznmkypodiarou"/>
        <w:rPr>
          <w:sz w:val="18"/>
          <w:szCs w:val="18"/>
        </w:rPr>
      </w:pPr>
      <w:r w:rsidRPr="00FD1721">
        <w:rPr>
          <w:rStyle w:val="Odkaznapoznmkupodiarou"/>
          <w:sz w:val="18"/>
          <w:szCs w:val="18"/>
        </w:rPr>
        <w:footnoteRef/>
      </w:r>
      <w:r w:rsidRPr="00FD1721">
        <w:rPr>
          <w:sz w:val="18"/>
          <w:szCs w:val="18"/>
        </w:rPr>
        <w:t xml:space="preserve"> Terms of reference – zadávacie podmienky</w:t>
      </w:r>
    </w:p>
  </w:footnote>
  <w:footnote w:id="12">
    <w:p w14:paraId="1CCEF460" w14:textId="23316F54" w:rsidR="00A741C6" w:rsidRPr="00FD1721" w:rsidRDefault="00A741C6">
      <w:pPr>
        <w:pStyle w:val="Textpoznmkypodiarou"/>
        <w:rPr>
          <w:sz w:val="18"/>
          <w:szCs w:val="18"/>
        </w:rPr>
      </w:pPr>
      <w:r>
        <w:rPr>
          <w:rStyle w:val="Odkaznapoznmkupodiarou"/>
        </w:rPr>
        <w:footnoteRef/>
      </w:r>
      <w:r>
        <w:t xml:space="preserve"> Zákon č. 292/2014 Z. z. </w:t>
      </w:r>
      <w:del w:id="471" w:author="Autor">
        <w:r w:rsidRPr="0083202E" w:rsidDel="009306CA">
          <w:delText xml:space="preserve">o príspevku poskytovanom z európskych štrukturálnych a investičných fondov a o zmene a doplnení niektorých </w:delText>
        </w:r>
        <w:r w:rsidRPr="00FD1721" w:rsidDel="009306CA">
          <w:rPr>
            <w:sz w:val="18"/>
            <w:szCs w:val="18"/>
          </w:rPr>
          <w:delText>zákonov</w:delText>
        </w:r>
        <w:r w:rsidDel="009306CA">
          <w:rPr>
            <w:sz w:val="18"/>
            <w:szCs w:val="18"/>
          </w:rPr>
          <w:delText xml:space="preserve"> v znení neskorších predpisov (ďalej v texte „z</w:delText>
        </w:r>
        <w:r w:rsidRPr="00FD1721" w:rsidDel="009306CA">
          <w:rPr>
            <w:sz w:val="18"/>
            <w:szCs w:val="18"/>
          </w:rPr>
          <w:delText>ákon o</w:delText>
        </w:r>
        <w:r w:rsidDel="009306CA">
          <w:rPr>
            <w:sz w:val="18"/>
            <w:szCs w:val="18"/>
          </w:rPr>
          <w:delText> </w:delText>
        </w:r>
        <w:r w:rsidRPr="00FD1721" w:rsidDel="009306CA">
          <w:rPr>
            <w:sz w:val="18"/>
            <w:szCs w:val="18"/>
          </w:rPr>
          <w:delText>EŠIF</w:delText>
        </w:r>
        <w:r w:rsidDel="009306CA">
          <w:rPr>
            <w:sz w:val="18"/>
            <w:szCs w:val="18"/>
          </w:rPr>
          <w:delText>“)</w:delText>
        </w:r>
        <w:r w:rsidRPr="00FD1721" w:rsidDel="009306CA">
          <w:rPr>
            <w:sz w:val="18"/>
            <w:szCs w:val="18"/>
          </w:rPr>
          <w:delText xml:space="preserve"> </w:delText>
        </w:r>
      </w:del>
    </w:p>
  </w:footnote>
  <w:footnote w:id="13">
    <w:p w14:paraId="497BE6EA" w14:textId="7D2495CD" w:rsidR="00A741C6" w:rsidRDefault="00A741C6" w:rsidP="008E56BF">
      <w:pPr>
        <w:pStyle w:val="Textpoznmkypodiarou"/>
        <w:jc w:val="both"/>
      </w:pPr>
      <w:r>
        <w:rPr>
          <w:rStyle w:val="Odkaznapoznmkupodiarou"/>
        </w:rPr>
        <w:footnoteRef/>
      </w:r>
      <w:r>
        <w:t xml:space="preserve"> </w:t>
      </w:r>
      <w:r w:rsidRPr="00584E40">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r>
        <w:t>.</w:t>
      </w:r>
    </w:p>
  </w:footnote>
  <w:footnote w:id="14">
    <w:p w14:paraId="4A81D387" w14:textId="77777777" w:rsidR="00A741C6" w:rsidRDefault="00A741C6" w:rsidP="00FC6C10">
      <w:pPr>
        <w:pStyle w:val="Textpoznmkypodiarou"/>
        <w:jc w:val="both"/>
      </w:pP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5">
    <w:p w14:paraId="23D54ACE" w14:textId="65E94D57" w:rsidR="00A741C6" w:rsidRDefault="00A741C6">
      <w:pPr>
        <w:pStyle w:val="Textpoznmkypodiarou"/>
      </w:pPr>
      <w:r w:rsidRPr="00937C88">
        <w:rPr>
          <w:rStyle w:val="Odkaznapoznmkupodiarou"/>
        </w:rPr>
        <w:footnoteRef/>
      </w:r>
      <w:r w:rsidRPr="00937C88">
        <w:t xml:space="preserve"> </w:t>
      </w:r>
      <w:r w:rsidRPr="00937C88">
        <w:rPr>
          <w:sz w:val="18"/>
          <w:szCs w:val="18"/>
        </w:rPr>
        <w:t xml:space="preserve">Momentálne platné rozhodnutie MŠVVaŠ SR č. 2090/2002-sekr. zo 16. 12. 2002 k sústave študijných odborov v znení neskorších rozhodnutí MŠVVaŠ SR </w:t>
      </w:r>
      <w:hyperlink r:id="rId1" w:history="1">
        <w:r w:rsidRPr="00937C88">
          <w:rPr>
            <w:rStyle w:val="Hypertextovprepojenie"/>
            <w:sz w:val="18"/>
            <w:szCs w:val="18"/>
          </w:rPr>
          <w:t>https://www.portalvs.sk/sk/studijne-odbory?from=menu1</w:t>
        </w:r>
      </w:hyperlink>
      <w:r w:rsidRPr="00937C88">
        <w:rPr>
          <w:sz w:val="18"/>
          <w:szCs w:val="18"/>
        </w:rPr>
        <w:t>.</w:t>
      </w:r>
      <w:r>
        <w:rPr>
          <w:bCs/>
          <w:lang w:eastAsia="en-US"/>
        </w:rPr>
        <w:t xml:space="preserve"> </w:t>
      </w:r>
    </w:p>
  </w:footnote>
  <w:footnote w:id="16">
    <w:p w14:paraId="26B208B2" w14:textId="7FAADD69" w:rsidR="00A741C6" w:rsidRDefault="00A741C6" w:rsidP="000C481E">
      <w:pPr>
        <w:jc w:val="both"/>
      </w:pPr>
      <w:ins w:id="553" w:author="Autor">
        <w:r>
          <w:rPr>
            <w:rStyle w:val="Odkaznapoznmkupodiarou"/>
          </w:rPr>
          <w:footnoteRef/>
        </w:r>
        <w:r>
          <w:t xml:space="preserve"> </w:t>
        </w:r>
        <w:del w:id="554" w:author="Autor">
          <w:r w:rsidDel="00C209F9">
            <w:rPr>
              <w:sz w:val="18"/>
              <w:szCs w:val="18"/>
            </w:rPr>
            <w:delText>s</w:delText>
          </w:r>
        </w:del>
        <w:r>
          <w:rPr>
            <w:sz w:val="18"/>
            <w:szCs w:val="18"/>
          </w:rPr>
          <w:t xml:space="preserve">S </w:t>
        </w:r>
        <w:del w:id="555" w:author="Autor">
          <w:r w:rsidDel="00410646">
            <w:rPr>
              <w:sz w:val="18"/>
              <w:szCs w:val="18"/>
            </w:rPr>
            <w:delText xml:space="preserve">dobou </w:delText>
          </w:r>
        </w:del>
        <w:r>
          <w:rPr>
            <w:sz w:val="18"/>
            <w:szCs w:val="18"/>
          </w:rPr>
          <w:t>odborn</w:t>
        </w:r>
        <w:del w:id="556" w:author="Autor">
          <w:r w:rsidDel="00410646">
            <w:rPr>
              <w:sz w:val="18"/>
              <w:szCs w:val="18"/>
            </w:rPr>
            <w:delText xml:space="preserve">ej </w:delText>
          </w:r>
        </w:del>
        <w:r>
          <w:rPr>
            <w:sz w:val="18"/>
            <w:szCs w:val="18"/>
          </w:rPr>
          <w:t>ou prax</w:t>
        </w:r>
        <w:del w:id="557" w:author="Autor">
          <w:r w:rsidDel="00410646">
            <w:rPr>
              <w:sz w:val="18"/>
              <w:szCs w:val="18"/>
            </w:rPr>
            <w:delText>e</w:delText>
          </w:r>
        </w:del>
        <w:r>
          <w:rPr>
            <w:sz w:val="18"/>
            <w:szCs w:val="18"/>
          </w:rPr>
          <w:t>ou v zmysle Prílohy č. 2 zákon</w:t>
        </w:r>
      </w:ins>
      <w:r>
        <w:rPr>
          <w:sz w:val="18"/>
          <w:szCs w:val="18"/>
        </w:rPr>
        <w:t>a</w:t>
      </w:r>
      <w:ins w:id="558" w:author="Autor">
        <w:r>
          <w:rPr>
            <w:sz w:val="18"/>
            <w:szCs w:val="18"/>
          </w:rPr>
          <w:t xml:space="preserve"> č. 55/2017 Z.</w:t>
        </w:r>
      </w:ins>
      <w:r w:rsidR="00BD2951">
        <w:rPr>
          <w:sz w:val="18"/>
          <w:szCs w:val="18"/>
        </w:rPr>
        <w:t xml:space="preserve"> </w:t>
      </w:r>
      <w:ins w:id="559" w:author="Autor">
        <w:r>
          <w:rPr>
            <w:sz w:val="18"/>
            <w:szCs w:val="18"/>
          </w:rPr>
          <w:t>z.</w:t>
        </w:r>
        <w:del w:id="560" w:author="Autor">
          <w:r w:rsidDel="00DC63D0">
            <w:rPr>
              <w:sz w:val="18"/>
              <w:szCs w:val="18"/>
            </w:rPr>
            <w:delText xml:space="preserve"> o štátnej službe a o zmene a doplnení niektorých zákonov v znení neskorších predpisov</w:delText>
          </w:r>
        </w:del>
      </w:ins>
      <w:r>
        <w:rPr>
          <w:sz w:val="18"/>
          <w:szCs w:val="18"/>
        </w:rPr>
        <w:t xml:space="preserve">, </w:t>
      </w:r>
      <w:ins w:id="561" w:author="Autor">
        <w:r w:rsidRPr="00A71EE6">
          <w:rPr>
            <w:sz w:val="18"/>
            <w:szCs w:val="18"/>
          </w:rPr>
          <w:t>ak relevantné v zmysle Prílohy č.1 zákona č. 553/2003 Z.</w:t>
        </w:r>
      </w:ins>
      <w:r w:rsidR="00BD2951">
        <w:rPr>
          <w:sz w:val="18"/>
          <w:szCs w:val="18"/>
        </w:rPr>
        <w:t xml:space="preserve"> </w:t>
      </w:r>
      <w:ins w:id="562" w:author="Autor">
        <w:r w:rsidRPr="00A71EE6">
          <w:rPr>
            <w:sz w:val="18"/>
            <w:szCs w:val="18"/>
          </w:rPr>
          <w:t>z.</w:t>
        </w:r>
      </w:ins>
    </w:p>
  </w:footnote>
  <w:footnote w:id="17">
    <w:p w14:paraId="65DEE216" w14:textId="27892F01" w:rsidR="00A741C6" w:rsidDel="00B9443F" w:rsidRDefault="00A741C6" w:rsidP="00B9474F">
      <w:pPr>
        <w:jc w:val="both"/>
        <w:rPr>
          <w:ins w:id="567" w:author="Autor"/>
          <w:del w:id="568" w:author="Autor"/>
          <w:sz w:val="18"/>
          <w:szCs w:val="18"/>
        </w:rPr>
      </w:pPr>
      <w:del w:id="569" w:author="Autor">
        <w:r w:rsidRPr="008E56BF" w:rsidDel="00B9443F">
          <w:rPr>
            <w:sz w:val="18"/>
            <w:szCs w:val="18"/>
          </w:rPr>
          <w:delText>(*</w:delText>
        </w:r>
      </w:del>
      <w:ins w:id="570" w:author="Autor">
        <w:del w:id="571" w:author="Autor">
          <w:r w:rsidDel="00B9443F">
            <w:rPr>
              <w:sz w:val="18"/>
              <w:szCs w:val="18"/>
            </w:rPr>
            <w:delText>s dobou praxe v zmysle Prílohy č. 2 k zákonu č. 55/2017 Z</w:delText>
          </w:r>
        </w:del>
      </w:ins>
      <w:r w:rsidR="00BD2951">
        <w:rPr>
          <w:sz w:val="18"/>
          <w:szCs w:val="18"/>
        </w:rPr>
        <w:t xml:space="preserve"> </w:t>
      </w:r>
      <w:ins w:id="572" w:author="Autor">
        <w:del w:id="573" w:author="Autor">
          <w:r w:rsidDel="00B9443F">
            <w:rPr>
              <w:sz w:val="18"/>
              <w:szCs w:val="18"/>
            </w:rPr>
            <w:delText>.z. o štátnej službe a o zmene a doplnení niektorých zákonov v znení neskorších predpisov</w:delText>
          </w:r>
        </w:del>
      </w:ins>
      <w:del w:id="574" w:author="Autor">
        <w:r w:rsidRPr="008E56BF" w:rsidDel="00B9443F">
          <w:rPr>
            <w:sz w:val="18"/>
            <w:szCs w:val="18"/>
          </w:rPr>
          <w:delText>)</w:delText>
        </w:r>
      </w:del>
    </w:p>
    <w:p w14:paraId="7C9C5E4A" w14:textId="05EA4B45" w:rsidR="00A741C6" w:rsidRPr="008E56BF" w:rsidRDefault="00A741C6" w:rsidP="00B9474F">
      <w:pPr>
        <w:jc w:val="both"/>
        <w:rPr>
          <w:sz w:val="18"/>
          <w:szCs w:val="18"/>
        </w:rPr>
      </w:pPr>
      <w:r w:rsidRPr="00445C07">
        <w:rPr>
          <w:rStyle w:val="Odkaznapoznmkupodiarou"/>
          <w:rPrChange w:id="575" w:author="Autor">
            <w:rPr>
              <w:sz w:val="18"/>
              <w:szCs w:val="18"/>
            </w:rPr>
          </w:rPrChange>
        </w:rPr>
        <w:footnoteRef/>
      </w:r>
      <w:r w:rsidRPr="00445C07">
        <w:rPr>
          <w:rStyle w:val="Odkaznapoznmkupodiarou"/>
          <w:rPrChange w:id="576" w:author="Autor">
            <w:rPr>
              <w:sz w:val="18"/>
              <w:szCs w:val="18"/>
            </w:rPr>
          </w:rPrChange>
        </w:rPr>
        <w:t xml:space="preserve"> </w:t>
      </w:r>
      <w:r w:rsidRPr="008E56BF">
        <w:rPr>
          <w:sz w:val="18"/>
          <w:szCs w:val="18"/>
        </w:rPr>
        <w:t xml:space="preserve">V súlade s § 38, odseku 2, písmena d) Zákona č. 55/2017 </w:t>
      </w:r>
      <w:r>
        <w:rPr>
          <w:sz w:val="18"/>
          <w:szCs w:val="18"/>
        </w:rPr>
        <w:t xml:space="preserve">Z .z. </w:t>
      </w:r>
      <w:del w:id="577" w:author="Autor">
        <w:r w:rsidRPr="008E56BF" w:rsidDel="00DC63D0">
          <w:rPr>
            <w:sz w:val="18"/>
            <w:szCs w:val="18"/>
          </w:rPr>
          <w:delText xml:space="preserve">o štátnej službe a o zmene a doplnení niektorých zákonov </w:delText>
        </w:r>
      </w:del>
      <w:ins w:id="578" w:author="Autor">
        <w:del w:id="579" w:author="Autor">
          <w:r w:rsidDel="00DC63D0">
            <w:rPr>
              <w:sz w:val="18"/>
              <w:szCs w:val="18"/>
            </w:rPr>
            <w:delText xml:space="preserve">v znení neskorších predpisov </w:delText>
          </w:r>
        </w:del>
      </w:ins>
      <w:r w:rsidRPr="008E56BF">
        <w:rPr>
          <w:sz w:val="18"/>
          <w:szCs w:val="18"/>
        </w:rPr>
        <w:t>si RO/SO interným služobným predpisom môže ustanoviť dĺžku odbornej praxe potrebnej na vykonávanie činnosti štandardizovanej pozície</w:t>
      </w:r>
    </w:p>
    <w:p w14:paraId="1FF77B6F" w14:textId="64D1EFA8" w:rsidR="00A741C6" w:rsidRDefault="00A741C6">
      <w:pPr>
        <w:pStyle w:val="Textpoznmkypodiarou"/>
      </w:pPr>
    </w:p>
  </w:footnote>
  <w:footnote w:id="18">
    <w:p w14:paraId="0EC8FC29" w14:textId="758FBACF" w:rsidR="00A741C6" w:rsidRDefault="00A741C6">
      <w:pPr>
        <w:pStyle w:val="Textpoznmkypodiarou"/>
      </w:pPr>
      <w:ins w:id="612" w:author="Autor">
        <w:r>
          <w:rPr>
            <w:rStyle w:val="Odkaznapoznmkupodiarou"/>
          </w:rPr>
          <w:footnoteRef/>
        </w:r>
        <w:r>
          <w:t xml:space="preserve"> </w:t>
        </w:r>
        <w:del w:id="613" w:author="Autor">
          <w:r w:rsidDel="00C209F9">
            <w:rPr>
              <w:sz w:val="18"/>
              <w:szCs w:val="18"/>
            </w:rPr>
            <w:delText>s</w:delText>
          </w:r>
        </w:del>
        <w:r>
          <w:rPr>
            <w:sz w:val="18"/>
            <w:szCs w:val="18"/>
          </w:rPr>
          <w:t xml:space="preserve">S </w:t>
        </w:r>
        <w:del w:id="614" w:author="Autor">
          <w:r w:rsidDel="00410646">
            <w:rPr>
              <w:sz w:val="18"/>
              <w:szCs w:val="18"/>
            </w:rPr>
            <w:delText xml:space="preserve">dobou </w:delText>
          </w:r>
        </w:del>
        <w:r>
          <w:rPr>
            <w:sz w:val="18"/>
            <w:szCs w:val="18"/>
          </w:rPr>
          <w:t xml:space="preserve">odbornou praxou </w:t>
        </w:r>
        <w:del w:id="615" w:author="Autor">
          <w:r w:rsidDel="00410646">
            <w:rPr>
              <w:sz w:val="18"/>
              <w:szCs w:val="18"/>
            </w:rPr>
            <w:delText xml:space="preserve">odbornej praxe </w:delText>
          </w:r>
        </w:del>
        <w:r>
          <w:rPr>
            <w:sz w:val="18"/>
            <w:szCs w:val="18"/>
          </w:rPr>
          <w:t>v zmysle Prílohy č. 2</w:t>
        </w:r>
      </w:ins>
      <w:r>
        <w:rPr>
          <w:sz w:val="18"/>
          <w:szCs w:val="18"/>
        </w:rPr>
        <w:t> </w:t>
      </w:r>
      <w:ins w:id="616" w:author="Autor">
        <w:r>
          <w:rPr>
            <w:sz w:val="18"/>
            <w:szCs w:val="18"/>
          </w:rPr>
          <w:t>zákon</w:t>
        </w:r>
      </w:ins>
      <w:r>
        <w:rPr>
          <w:sz w:val="18"/>
          <w:szCs w:val="18"/>
        </w:rPr>
        <w:t>a</w:t>
      </w:r>
      <w:ins w:id="617" w:author="Autor">
        <w:r>
          <w:rPr>
            <w:sz w:val="18"/>
            <w:szCs w:val="18"/>
          </w:rPr>
          <w:t xml:space="preserve"> č. 55/2017 Z.</w:t>
        </w:r>
      </w:ins>
      <w:r w:rsidR="00BD2951">
        <w:rPr>
          <w:sz w:val="18"/>
          <w:szCs w:val="18"/>
        </w:rPr>
        <w:t xml:space="preserve"> </w:t>
      </w:r>
      <w:ins w:id="618" w:author="Autor">
        <w:r>
          <w:rPr>
            <w:sz w:val="18"/>
            <w:szCs w:val="18"/>
          </w:rPr>
          <w:t>z</w:t>
        </w:r>
        <w:del w:id="619" w:author="Autor">
          <w:r w:rsidDel="00DC63D0">
            <w:rPr>
              <w:sz w:val="18"/>
              <w:szCs w:val="18"/>
            </w:rPr>
            <w:delText>.</w:delText>
          </w:r>
        </w:del>
        <w:r>
          <w:rPr>
            <w:sz w:val="18"/>
            <w:szCs w:val="18"/>
          </w:rPr>
          <w:t xml:space="preserve">,, </w:t>
        </w:r>
        <w:r w:rsidRPr="00A71EE6">
          <w:rPr>
            <w:sz w:val="18"/>
            <w:szCs w:val="18"/>
          </w:rPr>
          <w:t>ak relevantné v zmysle Prílohy č.1 zákona č. 553/2003 Z.</w:t>
        </w:r>
      </w:ins>
      <w:r w:rsidR="00BD2951">
        <w:rPr>
          <w:sz w:val="18"/>
          <w:szCs w:val="18"/>
        </w:rPr>
        <w:t xml:space="preserve"> </w:t>
      </w:r>
      <w:ins w:id="620" w:author="Autor">
        <w:r w:rsidRPr="00A71EE6">
          <w:rPr>
            <w:sz w:val="18"/>
            <w:szCs w:val="18"/>
          </w:rPr>
          <w:t>z.</w:t>
        </w:r>
        <w:del w:id="621" w:author="Autor">
          <w:r w:rsidDel="00DC63D0">
            <w:rPr>
              <w:sz w:val="18"/>
              <w:szCs w:val="18"/>
            </w:rPr>
            <w:delText>o štátnej službe a o zmene a doplnení niektorých zákonov v znení neskorších predpisov</w:delText>
          </w:r>
        </w:del>
      </w:ins>
    </w:p>
  </w:footnote>
  <w:footnote w:id="19">
    <w:p w14:paraId="29F182C7" w14:textId="69CC364A" w:rsidR="00A741C6" w:rsidRDefault="00A741C6">
      <w:pPr>
        <w:pStyle w:val="Textpoznmkypodiarou"/>
      </w:pPr>
      <w:ins w:id="626" w:author="Autor">
        <w:r>
          <w:rPr>
            <w:rStyle w:val="Odkaznapoznmkupodiarou"/>
          </w:rPr>
          <w:footnoteRef/>
        </w:r>
        <w:r>
          <w:t xml:space="preserve"> </w:t>
        </w:r>
        <w:r w:rsidRPr="008E56BF">
          <w:rPr>
            <w:sz w:val="18"/>
            <w:szCs w:val="18"/>
          </w:rPr>
          <w:t xml:space="preserve">V súlade s § 38, odseku 2, písmena d) Zákona č. 55/2017 </w:t>
        </w:r>
        <w:r>
          <w:rPr>
            <w:sz w:val="18"/>
            <w:szCs w:val="18"/>
          </w:rPr>
          <w:t>Z</w:t>
        </w:r>
      </w:ins>
      <w:r w:rsidR="00BD2951">
        <w:rPr>
          <w:sz w:val="18"/>
          <w:szCs w:val="18"/>
        </w:rPr>
        <w:t xml:space="preserve">. </w:t>
      </w:r>
      <w:ins w:id="627" w:author="Autor">
        <w:r>
          <w:rPr>
            <w:sz w:val="18"/>
            <w:szCs w:val="18"/>
          </w:rPr>
          <w:t xml:space="preserve">z. </w:t>
        </w:r>
        <w:r w:rsidRPr="008E56BF">
          <w:rPr>
            <w:sz w:val="18"/>
            <w:szCs w:val="18"/>
          </w:rPr>
          <w:t>si RO/SO interným služobným predpisom môže ustanoviť dĺžku odbornej praxe potrebnej na vykonávanie činnosti štandardizovanej pozície</w:t>
        </w:r>
      </w:ins>
    </w:p>
  </w:footnote>
  <w:footnote w:id="20">
    <w:p w14:paraId="41EED365" w14:textId="6C7F0CD1" w:rsidR="00A741C6" w:rsidRDefault="00A741C6">
      <w:pPr>
        <w:pStyle w:val="Textpoznmkypodiarou"/>
      </w:pPr>
      <w:ins w:id="668" w:author="Autor">
        <w:r>
          <w:rPr>
            <w:rStyle w:val="Odkaznapoznmkupodiarou"/>
          </w:rPr>
          <w:footnoteRef/>
        </w:r>
        <w:r>
          <w:t xml:space="preserve"> </w:t>
        </w:r>
        <w:del w:id="669" w:author="Autor">
          <w:r w:rsidDel="00C209F9">
            <w:rPr>
              <w:sz w:val="18"/>
              <w:szCs w:val="18"/>
            </w:rPr>
            <w:delText>s</w:delText>
          </w:r>
        </w:del>
        <w:r>
          <w:rPr>
            <w:sz w:val="18"/>
            <w:szCs w:val="18"/>
          </w:rPr>
          <w:t xml:space="preserve">S </w:t>
        </w:r>
        <w:del w:id="670" w:author="Autor">
          <w:r w:rsidDel="00410646">
            <w:rPr>
              <w:sz w:val="18"/>
              <w:szCs w:val="18"/>
            </w:rPr>
            <w:delText xml:space="preserve">dobou </w:delText>
          </w:r>
        </w:del>
        <w:r>
          <w:rPr>
            <w:sz w:val="18"/>
            <w:szCs w:val="18"/>
          </w:rPr>
          <w:t>odborn</w:t>
        </w:r>
        <w:del w:id="671" w:author="Autor">
          <w:r w:rsidDel="00410646">
            <w:rPr>
              <w:sz w:val="18"/>
              <w:szCs w:val="18"/>
            </w:rPr>
            <w:delText>ej</w:delText>
          </w:r>
        </w:del>
        <w:r>
          <w:rPr>
            <w:sz w:val="18"/>
            <w:szCs w:val="18"/>
          </w:rPr>
          <w:t>ou praxou</w:t>
        </w:r>
        <w:del w:id="672" w:author="Autor">
          <w:r w:rsidDel="00410646">
            <w:rPr>
              <w:sz w:val="18"/>
              <w:szCs w:val="18"/>
            </w:rPr>
            <w:delText>e</w:delText>
          </w:r>
        </w:del>
        <w:r>
          <w:rPr>
            <w:sz w:val="18"/>
            <w:szCs w:val="18"/>
          </w:rPr>
          <w:t xml:space="preserve"> v zmysle Prílohy č. 2</w:t>
        </w:r>
      </w:ins>
      <w:r w:rsidDel="00242AA9">
        <w:rPr>
          <w:sz w:val="18"/>
          <w:szCs w:val="18"/>
        </w:rPr>
        <w:t xml:space="preserve"> </w:t>
      </w:r>
      <w:ins w:id="673" w:author="Autor">
        <w:r>
          <w:rPr>
            <w:sz w:val="18"/>
            <w:szCs w:val="18"/>
          </w:rPr>
          <w:t>zákon</w:t>
        </w:r>
      </w:ins>
      <w:r>
        <w:rPr>
          <w:sz w:val="18"/>
          <w:szCs w:val="18"/>
        </w:rPr>
        <w:t>a</w:t>
      </w:r>
      <w:ins w:id="674" w:author="Autor">
        <w:r>
          <w:rPr>
            <w:sz w:val="18"/>
            <w:szCs w:val="18"/>
          </w:rPr>
          <w:t xml:space="preserve"> č. 55/2017 Z.</w:t>
        </w:r>
      </w:ins>
      <w:r w:rsidR="00BD2951">
        <w:rPr>
          <w:sz w:val="18"/>
          <w:szCs w:val="18"/>
        </w:rPr>
        <w:t xml:space="preserve"> </w:t>
      </w:r>
      <w:ins w:id="675" w:author="Autor">
        <w:r>
          <w:rPr>
            <w:sz w:val="18"/>
            <w:szCs w:val="18"/>
          </w:rPr>
          <w:t>z.</w:t>
        </w:r>
        <w:del w:id="676" w:author="Autor">
          <w:r w:rsidDel="00783B27">
            <w:rPr>
              <w:sz w:val="18"/>
              <w:szCs w:val="18"/>
            </w:rPr>
            <w:delText xml:space="preserve"> </w:delText>
          </w:r>
        </w:del>
        <w:r>
          <w:rPr>
            <w:sz w:val="18"/>
            <w:szCs w:val="18"/>
          </w:rPr>
          <w:t xml:space="preserve">, </w:t>
        </w:r>
        <w:r w:rsidRPr="00A71EE6">
          <w:rPr>
            <w:sz w:val="18"/>
            <w:szCs w:val="18"/>
          </w:rPr>
          <w:t>ak relevantné v zmysle Prílohy č.1 zákona č. 553/2003 Z.</w:t>
        </w:r>
      </w:ins>
      <w:r w:rsidR="00BD2951">
        <w:rPr>
          <w:sz w:val="18"/>
          <w:szCs w:val="18"/>
        </w:rPr>
        <w:t xml:space="preserve"> </w:t>
      </w:r>
      <w:ins w:id="677" w:author="Autor">
        <w:r w:rsidRPr="00A71EE6">
          <w:rPr>
            <w:sz w:val="18"/>
            <w:szCs w:val="18"/>
          </w:rPr>
          <w:t>z.</w:t>
        </w:r>
      </w:ins>
      <w:r>
        <w:rPr>
          <w:sz w:val="18"/>
          <w:szCs w:val="18"/>
        </w:rPr>
        <w:t xml:space="preserve"> </w:t>
      </w:r>
      <w:ins w:id="678" w:author="Autor">
        <w:del w:id="679" w:author="Autor">
          <w:r w:rsidDel="00783B27">
            <w:rPr>
              <w:sz w:val="18"/>
              <w:szCs w:val="18"/>
            </w:rPr>
            <w:delText>o štátnej službe a o zmene a doplnení niektorých zákonov v znení neskorších predpisov</w:delText>
          </w:r>
        </w:del>
      </w:ins>
    </w:p>
  </w:footnote>
  <w:footnote w:id="21">
    <w:p w14:paraId="11A96C4A" w14:textId="305754E9" w:rsidR="00A741C6" w:rsidRDefault="00A741C6">
      <w:pPr>
        <w:pStyle w:val="Textpoznmkypodiarou"/>
      </w:pPr>
      <w:ins w:id="685" w:author="Autor">
        <w:r>
          <w:rPr>
            <w:rStyle w:val="Odkaznapoznmkupodiarou"/>
          </w:rPr>
          <w:footnoteRef/>
        </w:r>
        <w:r>
          <w:t xml:space="preserve"> </w:t>
        </w:r>
        <w:r w:rsidRPr="008E56BF">
          <w:rPr>
            <w:sz w:val="18"/>
            <w:szCs w:val="18"/>
          </w:rPr>
          <w:t xml:space="preserve">V súlade s § 38, odseku 2, písmena d) Zákona č. 55/2017 </w:t>
        </w:r>
        <w:r>
          <w:rPr>
            <w:sz w:val="18"/>
            <w:szCs w:val="18"/>
          </w:rPr>
          <w:t xml:space="preserve">Z .z. </w:t>
        </w:r>
        <w:r w:rsidRPr="008E56BF">
          <w:rPr>
            <w:sz w:val="18"/>
            <w:szCs w:val="18"/>
          </w:rPr>
          <w:t>si RO/SO interným služobným predpisom môže ustanoviť dĺžku odbornej praxe potrebnej na vykonávanie činnosti štandardizovanej pozície</w:t>
        </w:r>
      </w:ins>
    </w:p>
  </w:footnote>
  <w:footnote w:id="22">
    <w:p w14:paraId="3318A1F0" w14:textId="408D15E0" w:rsidR="00A741C6" w:rsidRDefault="00A741C6">
      <w:pPr>
        <w:pStyle w:val="Textpoznmkypodiarou"/>
      </w:pPr>
      <w:ins w:id="739" w:author="Autor">
        <w:r>
          <w:rPr>
            <w:rStyle w:val="Odkaznapoznmkupodiarou"/>
          </w:rPr>
          <w:footnoteRef/>
        </w:r>
        <w:r>
          <w:t xml:space="preserve"> </w:t>
        </w:r>
        <w:del w:id="740" w:author="Autor">
          <w:r w:rsidDel="00C209F9">
            <w:rPr>
              <w:sz w:val="18"/>
              <w:szCs w:val="18"/>
            </w:rPr>
            <w:delText>s</w:delText>
          </w:r>
        </w:del>
        <w:r>
          <w:rPr>
            <w:sz w:val="18"/>
            <w:szCs w:val="18"/>
          </w:rPr>
          <w:t>S</w:t>
        </w:r>
        <w:del w:id="741" w:author="Autor">
          <w:r w:rsidDel="00410646">
            <w:rPr>
              <w:sz w:val="18"/>
              <w:szCs w:val="18"/>
            </w:rPr>
            <w:delText xml:space="preserve"> </w:delText>
          </w:r>
        </w:del>
        <w:r>
          <w:rPr>
            <w:sz w:val="18"/>
            <w:szCs w:val="18"/>
          </w:rPr>
          <w:t> </w:t>
        </w:r>
        <w:del w:id="742" w:author="Autor">
          <w:r w:rsidDel="00410646">
            <w:rPr>
              <w:sz w:val="18"/>
              <w:szCs w:val="18"/>
            </w:rPr>
            <w:delText>obou</w:delText>
          </w:r>
        </w:del>
        <w:r>
          <w:rPr>
            <w:sz w:val="18"/>
            <w:szCs w:val="18"/>
          </w:rPr>
          <w:t>odbornou praxou</w:t>
        </w:r>
        <w:del w:id="743" w:author="Autor">
          <w:r w:rsidDel="00410646">
            <w:rPr>
              <w:sz w:val="18"/>
              <w:szCs w:val="18"/>
            </w:rPr>
            <w:delText xml:space="preserve"> odbornej praxe </w:delText>
          </w:r>
          <w:r w:rsidDel="00390B3B">
            <w:rPr>
              <w:sz w:val="18"/>
              <w:szCs w:val="18"/>
            </w:rPr>
            <w:delText>v</w:delText>
          </w:r>
        </w:del>
        <w:r>
          <w:rPr>
            <w:sz w:val="18"/>
            <w:szCs w:val="18"/>
          </w:rPr>
          <w:t> zmysle Prílohy č. 2</w:t>
        </w:r>
      </w:ins>
      <w:r>
        <w:rPr>
          <w:sz w:val="18"/>
          <w:szCs w:val="18"/>
        </w:rPr>
        <w:t> </w:t>
      </w:r>
      <w:ins w:id="744" w:author="Autor">
        <w:r>
          <w:rPr>
            <w:sz w:val="18"/>
            <w:szCs w:val="18"/>
          </w:rPr>
          <w:t>zákon</w:t>
        </w:r>
      </w:ins>
      <w:r>
        <w:rPr>
          <w:sz w:val="18"/>
          <w:szCs w:val="18"/>
        </w:rPr>
        <w:t>a</w:t>
      </w:r>
      <w:ins w:id="745" w:author="Autor">
        <w:r>
          <w:rPr>
            <w:sz w:val="18"/>
            <w:szCs w:val="18"/>
          </w:rPr>
          <w:t xml:space="preserve"> č. 55/2017 Z.</w:t>
        </w:r>
      </w:ins>
      <w:r w:rsidR="00BD2951">
        <w:rPr>
          <w:sz w:val="18"/>
          <w:szCs w:val="18"/>
        </w:rPr>
        <w:t xml:space="preserve"> </w:t>
      </w:r>
      <w:ins w:id="746" w:author="Autor">
        <w:r>
          <w:rPr>
            <w:sz w:val="18"/>
            <w:szCs w:val="18"/>
          </w:rPr>
          <w:t xml:space="preserve">z., </w:t>
        </w:r>
        <w:r w:rsidRPr="00A71EE6">
          <w:rPr>
            <w:sz w:val="18"/>
            <w:szCs w:val="18"/>
          </w:rPr>
          <w:t>ak relevantné v zmysle Prílohy č.1 zákona č. 553/2003 Z.</w:t>
        </w:r>
      </w:ins>
      <w:r w:rsidR="00BD2951">
        <w:rPr>
          <w:sz w:val="18"/>
          <w:szCs w:val="18"/>
        </w:rPr>
        <w:t xml:space="preserve"> </w:t>
      </w:r>
      <w:ins w:id="747" w:author="Autor">
        <w:r w:rsidRPr="00A71EE6">
          <w:rPr>
            <w:sz w:val="18"/>
            <w:szCs w:val="18"/>
          </w:rPr>
          <w:t>z.</w:t>
        </w:r>
        <w:del w:id="748" w:author="Autor">
          <w:r w:rsidDel="00A71EE6">
            <w:rPr>
              <w:sz w:val="18"/>
              <w:szCs w:val="18"/>
            </w:rPr>
            <w:delText xml:space="preserve"> </w:delText>
          </w:r>
          <w:r w:rsidDel="003C115C">
            <w:rPr>
              <w:sz w:val="18"/>
              <w:szCs w:val="18"/>
            </w:rPr>
            <w:delText xml:space="preserve"> </w:delText>
          </w:r>
          <w:r w:rsidDel="00783B27">
            <w:rPr>
              <w:sz w:val="18"/>
              <w:szCs w:val="18"/>
            </w:rPr>
            <w:delText>o štátnej službe a o zmene a doplnení niektorých zákonov v znení neskorších predpisov</w:delText>
          </w:r>
        </w:del>
      </w:ins>
    </w:p>
  </w:footnote>
  <w:footnote w:id="23">
    <w:p w14:paraId="53E1F064" w14:textId="0913BFBB" w:rsidR="00A741C6" w:rsidRDefault="00A741C6">
      <w:pPr>
        <w:pStyle w:val="Textpoznmkypodiarou"/>
      </w:pPr>
      <w:ins w:id="753" w:author="Autor">
        <w:r>
          <w:rPr>
            <w:rStyle w:val="Odkaznapoznmkupodiarou"/>
          </w:rPr>
          <w:footnoteRef/>
        </w:r>
        <w:r>
          <w:t xml:space="preserve"> </w:t>
        </w:r>
        <w:r w:rsidRPr="008E56BF">
          <w:rPr>
            <w:sz w:val="18"/>
            <w:szCs w:val="18"/>
          </w:rPr>
          <w:t xml:space="preserve">V súlade s § 38, odseku 2, písmena d) Zákona č. 55/2017 </w:t>
        </w:r>
        <w:r>
          <w:rPr>
            <w:sz w:val="18"/>
            <w:szCs w:val="18"/>
          </w:rPr>
          <w:t xml:space="preserve">Z .z. </w:t>
        </w:r>
        <w:r w:rsidRPr="008E56BF">
          <w:rPr>
            <w:sz w:val="18"/>
            <w:szCs w:val="18"/>
          </w:rPr>
          <w:t>si RO/SO interným služobným predpisom môže ustanoviť dĺžku odbornej praxe potrebnej na vykonávanie činnosti štandardizovanej pozície</w:t>
        </w:r>
      </w:ins>
    </w:p>
  </w:footnote>
  <w:footnote w:id="24">
    <w:p w14:paraId="67DA4E79" w14:textId="2815B29F" w:rsidR="00A741C6" w:rsidRDefault="00A741C6" w:rsidP="00EC7A62">
      <w:pPr>
        <w:pStyle w:val="Textpoznmkypodiarou"/>
        <w:rPr>
          <w:ins w:id="783" w:author="Autor"/>
        </w:rPr>
      </w:pPr>
      <w:ins w:id="784" w:author="Autor">
        <w:r>
          <w:rPr>
            <w:rStyle w:val="Odkaznapoznmkupodiarou"/>
          </w:rPr>
          <w:footnoteRef/>
        </w:r>
        <w:del w:id="785" w:author="Autor">
          <w:r w:rsidDel="00C209F9">
            <w:delText xml:space="preserve"> </w:delText>
          </w:r>
          <w:r w:rsidDel="00C209F9">
            <w:rPr>
              <w:sz w:val="18"/>
              <w:szCs w:val="18"/>
            </w:rPr>
            <w:delText>s</w:delText>
          </w:r>
        </w:del>
        <w:r>
          <w:t>S</w:t>
        </w:r>
        <w:r>
          <w:rPr>
            <w:sz w:val="18"/>
            <w:szCs w:val="18"/>
          </w:rPr>
          <w:t xml:space="preserve">  odbornou praxou v zmysle Prílohy č. 2</w:t>
        </w:r>
        <w:r w:rsidDel="00242AA9">
          <w:rPr>
            <w:sz w:val="18"/>
            <w:szCs w:val="18"/>
          </w:rPr>
          <w:t xml:space="preserve"> </w:t>
        </w:r>
        <w:r>
          <w:rPr>
            <w:sz w:val="18"/>
            <w:szCs w:val="18"/>
          </w:rPr>
          <w:t>zákona č. 55/2017 Z</w:t>
        </w:r>
      </w:ins>
      <w:r>
        <w:rPr>
          <w:sz w:val="18"/>
          <w:szCs w:val="18"/>
        </w:rPr>
        <w:t xml:space="preserve"> </w:t>
      </w:r>
      <w:ins w:id="786" w:author="Autor">
        <w:r>
          <w:rPr>
            <w:sz w:val="18"/>
            <w:szCs w:val="18"/>
          </w:rPr>
          <w:t>.z.,</w:t>
        </w:r>
        <w:r w:rsidRPr="00A71EE6">
          <w:t xml:space="preserve"> </w:t>
        </w:r>
        <w:r w:rsidRPr="00A71EE6">
          <w:rPr>
            <w:sz w:val="18"/>
            <w:szCs w:val="18"/>
          </w:rPr>
          <w:t>ak relevantné v zmysle Prílohy č.1 zákona č. 553/2003 Z.</w:t>
        </w:r>
      </w:ins>
      <w:r w:rsidR="00BD2951">
        <w:rPr>
          <w:sz w:val="18"/>
          <w:szCs w:val="18"/>
        </w:rPr>
        <w:t xml:space="preserve"> </w:t>
      </w:r>
      <w:ins w:id="787" w:author="Autor">
        <w:r w:rsidRPr="00A71EE6">
          <w:rPr>
            <w:sz w:val="18"/>
            <w:szCs w:val="18"/>
          </w:rPr>
          <w:t>z.</w:t>
        </w:r>
        <w:r>
          <w:rPr>
            <w:sz w:val="18"/>
            <w:szCs w:val="18"/>
          </w:rPr>
          <w:t xml:space="preserve"> </w:t>
        </w:r>
      </w:ins>
    </w:p>
  </w:footnote>
  <w:footnote w:id="25">
    <w:p w14:paraId="551F37AD" w14:textId="4FAAF605" w:rsidR="00A741C6" w:rsidRDefault="00A741C6">
      <w:pPr>
        <w:pStyle w:val="Textpoznmkypodiarou"/>
      </w:pPr>
      <w:ins w:id="793" w:author="Auto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ins>
    </w:p>
  </w:footnote>
  <w:footnote w:id="26">
    <w:p w14:paraId="3F7C829C" w14:textId="2CFB3E74" w:rsidR="00A741C6" w:rsidRDefault="00A741C6">
      <w:pPr>
        <w:pStyle w:val="Textpoznmkypodiarou"/>
      </w:pPr>
      <w:ins w:id="833" w:author="Autor">
        <w:r>
          <w:rPr>
            <w:rStyle w:val="Odkaznapoznmkupodiarou"/>
          </w:rPr>
          <w:footnoteRef/>
        </w:r>
        <w:r>
          <w:t xml:space="preserve"> </w:t>
        </w:r>
        <w:del w:id="834" w:author="Autor">
          <w:r w:rsidDel="00C209F9">
            <w:rPr>
              <w:sz w:val="18"/>
              <w:szCs w:val="18"/>
            </w:rPr>
            <w:delText>s</w:delText>
          </w:r>
        </w:del>
        <w:r>
          <w:rPr>
            <w:sz w:val="18"/>
            <w:szCs w:val="18"/>
          </w:rPr>
          <w:t>S  odbornou praxou v zmysle Prílohy č. 2 zákona č. 55/2017 Z.</w:t>
        </w:r>
      </w:ins>
      <w:r w:rsidR="00BD2951">
        <w:rPr>
          <w:sz w:val="18"/>
          <w:szCs w:val="18"/>
        </w:rPr>
        <w:t xml:space="preserve"> </w:t>
      </w:r>
      <w:ins w:id="835" w:author="Autor">
        <w:r>
          <w:rPr>
            <w:sz w:val="18"/>
            <w:szCs w:val="18"/>
          </w:rPr>
          <w:t>z.,</w:t>
        </w:r>
        <w:r>
          <w:t xml:space="preserve"> </w:t>
        </w:r>
        <w:r>
          <w:rPr>
            <w:sz w:val="18"/>
            <w:szCs w:val="18"/>
          </w:rPr>
          <w:t>ak relevantné v zmysle Prílohy č.1 zákona č. 553/2003 Z.</w:t>
        </w:r>
      </w:ins>
      <w:r w:rsidR="00BD2951">
        <w:rPr>
          <w:sz w:val="18"/>
          <w:szCs w:val="18"/>
        </w:rPr>
        <w:t xml:space="preserve"> </w:t>
      </w:r>
      <w:ins w:id="836" w:author="Autor">
        <w:r>
          <w:rPr>
            <w:sz w:val="18"/>
            <w:szCs w:val="18"/>
          </w:rPr>
          <w:t>z.</w:t>
        </w:r>
      </w:ins>
    </w:p>
  </w:footnote>
  <w:footnote w:id="27">
    <w:p w14:paraId="12043CDF" w14:textId="1CD1A99C" w:rsidR="00A741C6" w:rsidRDefault="00A741C6">
      <w:pPr>
        <w:pStyle w:val="Textpoznmkypodiarou"/>
      </w:pPr>
      <w:ins w:id="841" w:author="Auto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ins>
    </w:p>
  </w:footnote>
  <w:footnote w:id="28">
    <w:p w14:paraId="48A37390" w14:textId="1AC3B4BF" w:rsidR="00A741C6" w:rsidRDefault="00A741C6" w:rsidP="00752292">
      <w:pPr>
        <w:pStyle w:val="Textpoznmkypodiarou"/>
        <w:jc w:val="both"/>
      </w:pPr>
      <w:r>
        <w:rPr>
          <w:rStyle w:val="Odkaznapoznmkupodiarou"/>
        </w:rPr>
        <w:footnoteRef/>
      </w:r>
      <w:r>
        <w:t xml:space="preserve"> Uvedená pozícia sa riadi zákonom </w:t>
      </w:r>
      <w:r w:rsidRPr="00F148A0">
        <w:t xml:space="preserve">č. </w:t>
      </w:r>
      <w:r w:rsidRPr="000828A1">
        <w:t xml:space="preserve">553/2003 Z. z. </w:t>
      </w:r>
      <w:del w:id="857" w:author="Autor">
        <w:r w:rsidRPr="000828A1" w:rsidDel="00E11D37">
          <w:delText>o odmeňovaní niektorých zamestnancov pri výkone práce vo verejnom záujme a o zmene a doplnení niektorých zákonov</w:delText>
        </w:r>
        <w:r w:rsidDel="00E11D37">
          <w:delText xml:space="preserve"> v znení neskorších predpisov </w:delText>
        </w:r>
      </w:del>
      <w:r>
        <w:t xml:space="preserve">a zákonom č. </w:t>
      </w:r>
      <w:r w:rsidRPr="00F148A0">
        <w:t>552/2003 Z. z.</w:t>
      </w:r>
      <w:r>
        <w:t xml:space="preserve"> </w:t>
      </w:r>
      <w:del w:id="858" w:author="Autor">
        <w:r w:rsidRPr="00DD236D" w:rsidDel="00D767AA">
          <w:delText>o výkone práce vo verejnom záujme v znení neskorších predpisov</w:delText>
        </w:r>
        <w:r w:rsidDel="00D767AA">
          <w:delText>.</w:delText>
        </w:r>
      </w:del>
    </w:p>
  </w:footnote>
  <w:footnote w:id="29">
    <w:p w14:paraId="122D0A63" w14:textId="38C433A7" w:rsidR="00A741C6" w:rsidRDefault="00A741C6">
      <w:pPr>
        <w:pStyle w:val="Textpoznmkypodiarou"/>
      </w:pPr>
      <w:ins w:id="868" w:author="Autor">
        <w:r>
          <w:rPr>
            <w:rStyle w:val="Odkaznapoznmkupodiarou"/>
          </w:rPr>
          <w:footnoteRef/>
        </w:r>
        <w:del w:id="869" w:author="Autor">
          <w:r w:rsidDel="00C209F9">
            <w:delText xml:space="preserve"> </w:delText>
          </w:r>
          <w:r w:rsidDel="00C209F9">
            <w:rPr>
              <w:sz w:val="18"/>
              <w:szCs w:val="18"/>
            </w:rPr>
            <w:delText>s</w:delText>
          </w:r>
        </w:del>
        <w:r>
          <w:t>S</w:t>
        </w:r>
        <w:r>
          <w:rPr>
            <w:sz w:val="18"/>
            <w:szCs w:val="18"/>
          </w:rPr>
          <w:t xml:space="preserve"> </w:t>
        </w:r>
        <w:del w:id="870" w:author="Autor">
          <w:r w:rsidDel="00410646">
            <w:rPr>
              <w:sz w:val="18"/>
              <w:szCs w:val="18"/>
            </w:rPr>
            <w:delText xml:space="preserve">dobou </w:delText>
          </w:r>
        </w:del>
        <w:r>
          <w:rPr>
            <w:sz w:val="18"/>
            <w:szCs w:val="18"/>
          </w:rPr>
          <w:t>odbornou</w:t>
        </w:r>
        <w:del w:id="871" w:author="Autor">
          <w:r w:rsidDel="00410646">
            <w:rPr>
              <w:sz w:val="18"/>
              <w:szCs w:val="18"/>
            </w:rPr>
            <w:delText>ej</w:delText>
          </w:r>
        </w:del>
        <w:r>
          <w:rPr>
            <w:sz w:val="18"/>
            <w:szCs w:val="18"/>
          </w:rPr>
          <w:t xml:space="preserve"> prax</w:t>
        </w:r>
        <w:del w:id="872" w:author="Autor">
          <w:r w:rsidDel="00410646">
            <w:rPr>
              <w:sz w:val="18"/>
              <w:szCs w:val="18"/>
            </w:rPr>
            <w:delText>e</w:delText>
          </w:r>
        </w:del>
        <w:r>
          <w:rPr>
            <w:sz w:val="18"/>
            <w:szCs w:val="18"/>
          </w:rPr>
          <w:t>ou v zmysle Prílohy č. 2</w:t>
        </w:r>
      </w:ins>
      <w:r w:rsidDel="00242AA9">
        <w:rPr>
          <w:sz w:val="18"/>
          <w:szCs w:val="18"/>
        </w:rPr>
        <w:t xml:space="preserve"> </w:t>
      </w:r>
      <w:ins w:id="873" w:author="Autor">
        <w:r>
          <w:rPr>
            <w:sz w:val="18"/>
            <w:szCs w:val="18"/>
          </w:rPr>
          <w:t>zákon</w:t>
        </w:r>
      </w:ins>
      <w:r>
        <w:rPr>
          <w:sz w:val="18"/>
          <w:szCs w:val="18"/>
        </w:rPr>
        <w:t>a</w:t>
      </w:r>
      <w:ins w:id="874" w:author="Autor">
        <w:r>
          <w:rPr>
            <w:sz w:val="18"/>
            <w:szCs w:val="18"/>
          </w:rPr>
          <w:t xml:space="preserve"> č. 55/2017 Z.</w:t>
        </w:r>
      </w:ins>
      <w:r w:rsidR="00BD2951">
        <w:rPr>
          <w:sz w:val="18"/>
          <w:szCs w:val="18"/>
        </w:rPr>
        <w:t xml:space="preserve"> </w:t>
      </w:r>
      <w:ins w:id="875" w:author="Autor">
        <w:r>
          <w:rPr>
            <w:sz w:val="18"/>
            <w:szCs w:val="18"/>
          </w:rPr>
          <w:t>z.</w:t>
        </w:r>
        <w:del w:id="876" w:author="Autor">
          <w:r w:rsidDel="00E11D37">
            <w:rPr>
              <w:sz w:val="18"/>
              <w:szCs w:val="18"/>
            </w:rPr>
            <w:delText xml:space="preserve"> </w:delText>
          </w:r>
        </w:del>
        <w:r>
          <w:rPr>
            <w:sz w:val="18"/>
            <w:szCs w:val="18"/>
          </w:rPr>
          <w:t xml:space="preserve">, </w:t>
        </w:r>
        <w:r w:rsidRPr="00A71EE6">
          <w:rPr>
            <w:sz w:val="18"/>
            <w:szCs w:val="18"/>
          </w:rPr>
          <w:t>ak relevantné v zmysle Prílohy č.1 zákona č. 553/2003 Z.</w:t>
        </w:r>
      </w:ins>
      <w:r w:rsidR="00BD2951">
        <w:rPr>
          <w:sz w:val="18"/>
          <w:szCs w:val="18"/>
        </w:rPr>
        <w:t xml:space="preserve"> </w:t>
      </w:r>
      <w:ins w:id="877" w:author="Autor">
        <w:r w:rsidRPr="00A71EE6">
          <w:rPr>
            <w:sz w:val="18"/>
            <w:szCs w:val="18"/>
          </w:rPr>
          <w:t>z.</w:t>
        </w:r>
        <w:r>
          <w:rPr>
            <w:sz w:val="18"/>
            <w:szCs w:val="18"/>
          </w:rPr>
          <w:t xml:space="preserve"> </w:t>
        </w:r>
        <w:del w:id="878" w:author="Autor">
          <w:r w:rsidDel="00E11D37">
            <w:rPr>
              <w:sz w:val="18"/>
              <w:szCs w:val="18"/>
            </w:rPr>
            <w:delText>o štátnej službe a o zmene a doplnení niektorých zákonov v znení neskorších predpisov</w:delText>
          </w:r>
        </w:del>
      </w:ins>
    </w:p>
  </w:footnote>
  <w:footnote w:id="30">
    <w:p w14:paraId="21B96ED9" w14:textId="33C023DC" w:rsidR="00A741C6" w:rsidRDefault="00A741C6">
      <w:pPr>
        <w:pStyle w:val="Textpoznmkypodiarou"/>
      </w:pPr>
      <w:ins w:id="883" w:author="Auto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ins>
    </w:p>
  </w:footnote>
  <w:footnote w:id="31">
    <w:p w14:paraId="0209C992" w14:textId="2FBB1D63" w:rsidR="00A741C6" w:rsidRDefault="00A741C6">
      <w:pPr>
        <w:pStyle w:val="Textpoznmkypodiarou"/>
      </w:pPr>
      <w:ins w:id="910" w:author="Autor">
        <w:r>
          <w:rPr>
            <w:rStyle w:val="Odkaznapoznmkupodiarou"/>
          </w:rPr>
          <w:footnoteRef/>
        </w:r>
        <w:del w:id="911" w:author="Autor">
          <w:r w:rsidDel="00410646">
            <w:delText xml:space="preserve"> </w:delText>
          </w:r>
        </w:del>
        <w:r>
          <w:t>S</w:t>
        </w:r>
        <w:del w:id="912" w:author="Autor">
          <w:r w:rsidDel="00410646">
            <w:rPr>
              <w:sz w:val="18"/>
              <w:szCs w:val="18"/>
            </w:rPr>
            <w:delText>s dobou</w:delText>
          </w:r>
        </w:del>
        <w:r>
          <w:rPr>
            <w:sz w:val="18"/>
            <w:szCs w:val="18"/>
          </w:rPr>
          <w:t xml:space="preserve"> odborn</w:t>
        </w:r>
        <w:del w:id="913" w:author="Autor">
          <w:r w:rsidDel="00410646">
            <w:rPr>
              <w:sz w:val="18"/>
              <w:szCs w:val="18"/>
            </w:rPr>
            <w:delText>ej</w:delText>
          </w:r>
        </w:del>
        <w:r>
          <w:rPr>
            <w:sz w:val="18"/>
            <w:szCs w:val="18"/>
          </w:rPr>
          <w:t>ou praxou</w:t>
        </w:r>
        <w:del w:id="914" w:author="Autor">
          <w:r w:rsidDel="00410646">
            <w:rPr>
              <w:sz w:val="18"/>
              <w:szCs w:val="18"/>
            </w:rPr>
            <w:delText>e</w:delText>
          </w:r>
        </w:del>
        <w:r>
          <w:rPr>
            <w:sz w:val="18"/>
            <w:szCs w:val="18"/>
          </w:rPr>
          <w:t xml:space="preserve"> v zmysle Prílohy č. 2 k zákonu č. 55/2017 Z.</w:t>
        </w:r>
      </w:ins>
      <w:r w:rsidR="00BD2951">
        <w:rPr>
          <w:sz w:val="18"/>
          <w:szCs w:val="18"/>
        </w:rPr>
        <w:t xml:space="preserve"> </w:t>
      </w:r>
      <w:ins w:id="915" w:author="Autor">
        <w:r>
          <w:rPr>
            <w:sz w:val="18"/>
            <w:szCs w:val="18"/>
          </w:rPr>
          <w:t xml:space="preserve">z., </w:t>
        </w:r>
        <w:r w:rsidRPr="00A71EE6">
          <w:rPr>
            <w:sz w:val="18"/>
            <w:szCs w:val="18"/>
          </w:rPr>
          <w:t>ak relevantné v zmysle Prílohy č.1 zákona č. 553/2003 Z.</w:t>
        </w:r>
      </w:ins>
      <w:r w:rsidR="00BD2951">
        <w:rPr>
          <w:sz w:val="18"/>
          <w:szCs w:val="18"/>
        </w:rPr>
        <w:t xml:space="preserve"> </w:t>
      </w:r>
      <w:ins w:id="916" w:author="Autor">
        <w:r w:rsidRPr="00A71EE6">
          <w:rPr>
            <w:sz w:val="18"/>
            <w:szCs w:val="18"/>
          </w:rPr>
          <w:t>z.</w:t>
        </w:r>
        <w:r>
          <w:rPr>
            <w:sz w:val="18"/>
            <w:szCs w:val="18"/>
          </w:rPr>
          <w:t xml:space="preserve"> </w:t>
        </w:r>
        <w:del w:id="917" w:author="Autor">
          <w:r w:rsidDel="00390B3B">
            <w:rPr>
              <w:sz w:val="18"/>
              <w:szCs w:val="18"/>
            </w:rPr>
            <w:delText xml:space="preserve"> </w:delText>
          </w:r>
          <w:r w:rsidDel="00783B27">
            <w:rPr>
              <w:sz w:val="18"/>
              <w:szCs w:val="18"/>
            </w:rPr>
            <w:delText>o štátnej službe a o zmene a doplnení niektorých zákonov v znení neskorších predpisov</w:delText>
          </w:r>
        </w:del>
      </w:ins>
    </w:p>
  </w:footnote>
  <w:footnote w:id="32">
    <w:p w14:paraId="459D1D28" w14:textId="2010D641" w:rsidR="00A741C6" w:rsidRDefault="00A741C6">
      <w:pPr>
        <w:pStyle w:val="Textpoznmkypodiarou"/>
      </w:pPr>
      <w:ins w:id="922" w:author="Auto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ins>
    </w:p>
  </w:footnote>
  <w:footnote w:id="33">
    <w:p w14:paraId="7CC4BEC1" w14:textId="5F945B71" w:rsidR="00A741C6" w:rsidRDefault="00A741C6">
      <w:pPr>
        <w:pStyle w:val="Textpoznmkypodiarou"/>
      </w:pPr>
      <w:ins w:id="944" w:author="Autor">
        <w:r>
          <w:rPr>
            <w:rStyle w:val="Odkaznapoznmkupodiarou"/>
          </w:rPr>
          <w:footnoteRef/>
        </w:r>
        <w:r>
          <w:t xml:space="preserve"> </w:t>
        </w:r>
        <w:del w:id="945" w:author="Autor">
          <w:r w:rsidDel="00C209F9">
            <w:rPr>
              <w:sz w:val="18"/>
              <w:szCs w:val="18"/>
            </w:rPr>
            <w:delText>s</w:delText>
          </w:r>
        </w:del>
        <w:r>
          <w:rPr>
            <w:sz w:val="18"/>
            <w:szCs w:val="18"/>
          </w:rPr>
          <w:t xml:space="preserve">S </w:t>
        </w:r>
        <w:del w:id="946" w:author="Autor">
          <w:r w:rsidDel="00410646">
            <w:rPr>
              <w:sz w:val="18"/>
              <w:szCs w:val="18"/>
            </w:rPr>
            <w:delText xml:space="preserve">dobou </w:delText>
          </w:r>
        </w:del>
        <w:r>
          <w:rPr>
            <w:sz w:val="18"/>
            <w:szCs w:val="18"/>
          </w:rPr>
          <w:t>odborn</w:t>
        </w:r>
        <w:del w:id="947" w:author="Autor">
          <w:r w:rsidDel="00410646">
            <w:rPr>
              <w:sz w:val="18"/>
              <w:szCs w:val="18"/>
            </w:rPr>
            <w:delText>ej</w:delText>
          </w:r>
        </w:del>
        <w:r>
          <w:rPr>
            <w:sz w:val="18"/>
            <w:szCs w:val="18"/>
          </w:rPr>
          <w:t>ou prax</w:t>
        </w:r>
        <w:del w:id="948" w:author="Autor">
          <w:r w:rsidDel="00410646">
            <w:rPr>
              <w:sz w:val="18"/>
              <w:szCs w:val="18"/>
            </w:rPr>
            <w:delText>e</w:delText>
          </w:r>
        </w:del>
        <w:r>
          <w:rPr>
            <w:sz w:val="18"/>
            <w:szCs w:val="18"/>
          </w:rPr>
          <w:t>ou v zmysle Prílohy č. 2 zákon</w:t>
        </w:r>
      </w:ins>
      <w:r>
        <w:rPr>
          <w:sz w:val="18"/>
          <w:szCs w:val="18"/>
        </w:rPr>
        <w:t>a</w:t>
      </w:r>
      <w:ins w:id="949" w:author="Autor">
        <w:r>
          <w:rPr>
            <w:sz w:val="18"/>
            <w:szCs w:val="18"/>
          </w:rPr>
          <w:t xml:space="preserve"> č. 55/2017 Z.</w:t>
        </w:r>
      </w:ins>
      <w:r w:rsidR="00BD2951">
        <w:rPr>
          <w:sz w:val="18"/>
          <w:szCs w:val="18"/>
        </w:rPr>
        <w:t xml:space="preserve"> </w:t>
      </w:r>
      <w:ins w:id="950" w:author="Autor">
        <w:r>
          <w:rPr>
            <w:sz w:val="18"/>
            <w:szCs w:val="18"/>
          </w:rPr>
          <w:t xml:space="preserve">z., </w:t>
        </w:r>
        <w:r w:rsidRPr="00A71EE6">
          <w:rPr>
            <w:sz w:val="18"/>
            <w:szCs w:val="18"/>
          </w:rPr>
          <w:t>ak relevantné v zmysle Prílohy č.1 zákona č. 553/2003 Z.</w:t>
        </w:r>
      </w:ins>
      <w:r w:rsidR="00BD2951">
        <w:rPr>
          <w:sz w:val="18"/>
          <w:szCs w:val="18"/>
        </w:rPr>
        <w:t xml:space="preserve"> </w:t>
      </w:r>
      <w:ins w:id="951" w:author="Autor">
        <w:r w:rsidRPr="00A71EE6">
          <w:rPr>
            <w:sz w:val="18"/>
            <w:szCs w:val="18"/>
          </w:rPr>
          <w:t>z.</w:t>
        </w:r>
        <w:r>
          <w:rPr>
            <w:sz w:val="18"/>
            <w:szCs w:val="18"/>
          </w:rPr>
          <w:t xml:space="preserve"> </w:t>
        </w:r>
        <w:del w:id="952" w:author="Autor">
          <w:r w:rsidDel="00783B27">
            <w:rPr>
              <w:sz w:val="18"/>
              <w:szCs w:val="18"/>
            </w:rPr>
            <w:delText xml:space="preserve"> o štátnej službe a o zmene a doplnení niektorých zákonov v znení neskorších predpisov</w:delText>
          </w:r>
        </w:del>
      </w:ins>
    </w:p>
  </w:footnote>
  <w:footnote w:id="34">
    <w:p w14:paraId="7EF91B51" w14:textId="5A6795C8" w:rsidR="00A741C6" w:rsidRDefault="00A741C6">
      <w:pPr>
        <w:pStyle w:val="Textpoznmkypodiarou"/>
      </w:pPr>
      <w:ins w:id="987" w:author="Autor">
        <w:r>
          <w:rPr>
            <w:rStyle w:val="Odkaznapoznmkupodiarou"/>
          </w:rPr>
          <w:footnoteRef/>
        </w:r>
        <w:r>
          <w:t xml:space="preserve"> </w:t>
        </w:r>
        <w:del w:id="988" w:author="Autor">
          <w:r w:rsidDel="00C209F9">
            <w:rPr>
              <w:sz w:val="18"/>
              <w:szCs w:val="18"/>
            </w:rPr>
            <w:delText>s</w:delText>
          </w:r>
        </w:del>
        <w:r>
          <w:rPr>
            <w:sz w:val="18"/>
            <w:szCs w:val="18"/>
          </w:rPr>
          <w:t xml:space="preserve">S </w:t>
        </w:r>
        <w:del w:id="989" w:author="Autor">
          <w:r w:rsidDel="00410646">
            <w:rPr>
              <w:sz w:val="18"/>
              <w:szCs w:val="18"/>
            </w:rPr>
            <w:delText xml:space="preserve">dobou </w:delText>
          </w:r>
        </w:del>
        <w:r>
          <w:rPr>
            <w:sz w:val="18"/>
            <w:szCs w:val="18"/>
          </w:rPr>
          <w:t>odborn</w:t>
        </w:r>
        <w:del w:id="990" w:author="Autor">
          <w:r w:rsidDel="00410646">
            <w:rPr>
              <w:sz w:val="18"/>
              <w:szCs w:val="18"/>
            </w:rPr>
            <w:delText>ej</w:delText>
          </w:r>
        </w:del>
        <w:r>
          <w:rPr>
            <w:sz w:val="18"/>
            <w:szCs w:val="18"/>
          </w:rPr>
          <w:t>ou praxou v zmysle Prílohy č. 2</w:t>
        </w:r>
      </w:ins>
      <w:r w:rsidDel="00242AA9">
        <w:rPr>
          <w:sz w:val="18"/>
          <w:szCs w:val="18"/>
        </w:rPr>
        <w:t xml:space="preserve"> </w:t>
      </w:r>
      <w:ins w:id="991" w:author="Autor">
        <w:r>
          <w:rPr>
            <w:sz w:val="18"/>
            <w:szCs w:val="18"/>
          </w:rPr>
          <w:t>zákon</w:t>
        </w:r>
      </w:ins>
      <w:r>
        <w:rPr>
          <w:sz w:val="18"/>
          <w:szCs w:val="18"/>
        </w:rPr>
        <w:t>a</w:t>
      </w:r>
      <w:ins w:id="992" w:author="Autor">
        <w:r>
          <w:rPr>
            <w:sz w:val="18"/>
            <w:szCs w:val="18"/>
          </w:rPr>
          <w:t xml:space="preserve"> č. 55/2017 Z.</w:t>
        </w:r>
      </w:ins>
      <w:r w:rsidR="00BD2951">
        <w:rPr>
          <w:sz w:val="18"/>
          <w:szCs w:val="18"/>
        </w:rPr>
        <w:t xml:space="preserve"> </w:t>
      </w:r>
      <w:ins w:id="993" w:author="Autor">
        <w:r>
          <w:rPr>
            <w:sz w:val="18"/>
            <w:szCs w:val="18"/>
          </w:rPr>
          <w:t xml:space="preserve">z., </w:t>
        </w:r>
        <w:r w:rsidRPr="00A71EE6">
          <w:rPr>
            <w:sz w:val="18"/>
            <w:szCs w:val="18"/>
          </w:rPr>
          <w:t>ak relevantné v zmysle Prílohy č.1 zákona č. 553/2003 Z.</w:t>
        </w:r>
      </w:ins>
      <w:r w:rsidR="00BD2951">
        <w:rPr>
          <w:sz w:val="18"/>
          <w:szCs w:val="18"/>
        </w:rPr>
        <w:t xml:space="preserve"> </w:t>
      </w:r>
      <w:ins w:id="994" w:author="Autor">
        <w:r w:rsidRPr="00A71EE6">
          <w:rPr>
            <w:sz w:val="18"/>
            <w:szCs w:val="18"/>
          </w:rPr>
          <w:t>z.</w:t>
        </w:r>
        <w:r>
          <w:rPr>
            <w:sz w:val="18"/>
            <w:szCs w:val="18"/>
          </w:rPr>
          <w:t xml:space="preserve"> </w:t>
        </w:r>
        <w:del w:id="995" w:author="Autor">
          <w:r w:rsidDel="00783B27">
            <w:rPr>
              <w:sz w:val="18"/>
              <w:szCs w:val="18"/>
            </w:rPr>
            <w:delText xml:space="preserve"> o štátnej službe a o zmene a doplnení niektorých zákonov v znení neskorších predpisov</w:delText>
          </w:r>
        </w:del>
      </w:ins>
    </w:p>
  </w:footnote>
  <w:footnote w:id="35">
    <w:p w14:paraId="41953407" w14:textId="77777777" w:rsidR="00A741C6" w:rsidRPr="006B3814" w:rsidRDefault="00A741C6"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36">
    <w:p w14:paraId="78D9F0F5" w14:textId="542ECFDB" w:rsidR="00A741C6" w:rsidRDefault="00A741C6">
      <w:pPr>
        <w:pStyle w:val="Textpoznmkypodiarou"/>
      </w:pPr>
      <w:ins w:id="1023" w:author="Autor">
        <w:r>
          <w:rPr>
            <w:rStyle w:val="Odkaznapoznmkupodiarou"/>
          </w:rPr>
          <w:footnoteRef/>
        </w:r>
        <w:r>
          <w:t xml:space="preserve"> </w:t>
        </w:r>
        <w:del w:id="1024" w:author="Autor">
          <w:r w:rsidDel="00C209F9">
            <w:rPr>
              <w:sz w:val="18"/>
              <w:szCs w:val="18"/>
            </w:rPr>
            <w:delText>s</w:delText>
          </w:r>
        </w:del>
        <w:r>
          <w:rPr>
            <w:sz w:val="18"/>
            <w:szCs w:val="18"/>
          </w:rPr>
          <w:t>S</w:t>
        </w:r>
        <w:del w:id="1025" w:author="Autor">
          <w:r w:rsidDel="00410646">
            <w:rPr>
              <w:sz w:val="18"/>
              <w:szCs w:val="18"/>
            </w:rPr>
            <w:delText xml:space="preserve"> dobou</w:delText>
          </w:r>
        </w:del>
        <w:r>
          <w:rPr>
            <w:sz w:val="18"/>
            <w:szCs w:val="18"/>
          </w:rPr>
          <w:t xml:space="preserve"> odborn</w:t>
        </w:r>
        <w:del w:id="1026" w:author="Autor">
          <w:r w:rsidDel="00410646">
            <w:rPr>
              <w:sz w:val="18"/>
              <w:szCs w:val="18"/>
            </w:rPr>
            <w:delText>ej</w:delText>
          </w:r>
        </w:del>
        <w:r>
          <w:rPr>
            <w:sz w:val="18"/>
            <w:szCs w:val="18"/>
          </w:rPr>
          <w:t>ou praxou</w:t>
        </w:r>
        <w:del w:id="1027" w:author="Autor">
          <w:r w:rsidDel="00410646">
            <w:rPr>
              <w:sz w:val="18"/>
              <w:szCs w:val="18"/>
            </w:rPr>
            <w:delText>e</w:delText>
          </w:r>
        </w:del>
        <w:r>
          <w:rPr>
            <w:sz w:val="18"/>
            <w:szCs w:val="18"/>
          </w:rPr>
          <w:t xml:space="preserve"> v zmysle Prílohy č. 2</w:t>
        </w:r>
        <w:r w:rsidDel="00242AA9">
          <w:rPr>
            <w:sz w:val="18"/>
            <w:szCs w:val="18"/>
          </w:rPr>
          <w:t xml:space="preserve"> </w:t>
        </w:r>
        <w:r>
          <w:rPr>
            <w:sz w:val="18"/>
            <w:szCs w:val="18"/>
          </w:rPr>
          <w:t>zákon</w:t>
        </w:r>
      </w:ins>
      <w:r>
        <w:rPr>
          <w:sz w:val="18"/>
          <w:szCs w:val="18"/>
        </w:rPr>
        <w:t>a</w:t>
      </w:r>
      <w:ins w:id="1028" w:author="Autor">
        <w:r>
          <w:rPr>
            <w:sz w:val="18"/>
            <w:szCs w:val="18"/>
          </w:rPr>
          <w:t xml:space="preserve"> č. 55/2017 Z.</w:t>
        </w:r>
      </w:ins>
      <w:r w:rsidR="00BD2951">
        <w:rPr>
          <w:sz w:val="18"/>
          <w:szCs w:val="18"/>
        </w:rPr>
        <w:t xml:space="preserve"> </w:t>
      </w:r>
      <w:ins w:id="1029" w:author="Autor">
        <w:r>
          <w:rPr>
            <w:sz w:val="18"/>
            <w:szCs w:val="18"/>
          </w:rPr>
          <w:t xml:space="preserve">z., </w:t>
        </w:r>
        <w:r w:rsidRPr="00A71EE6">
          <w:rPr>
            <w:sz w:val="18"/>
            <w:szCs w:val="18"/>
          </w:rPr>
          <w:t>ak relevantné v zmysle Prílohy č.1 zákona č. 553/2003 Z.</w:t>
        </w:r>
      </w:ins>
      <w:r w:rsidR="00BD2951">
        <w:rPr>
          <w:sz w:val="18"/>
          <w:szCs w:val="18"/>
        </w:rPr>
        <w:t xml:space="preserve"> </w:t>
      </w:r>
      <w:ins w:id="1030" w:author="Autor">
        <w:r w:rsidRPr="00A71EE6">
          <w:rPr>
            <w:sz w:val="18"/>
            <w:szCs w:val="18"/>
          </w:rPr>
          <w:t>z.</w:t>
        </w:r>
        <w:r>
          <w:rPr>
            <w:sz w:val="18"/>
            <w:szCs w:val="18"/>
          </w:rPr>
          <w:t xml:space="preserve"> </w:t>
        </w:r>
        <w:del w:id="1031" w:author="Autor">
          <w:r w:rsidDel="00783B27">
            <w:rPr>
              <w:sz w:val="18"/>
              <w:szCs w:val="18"/>
            </w:rPr>
            <w:delText xml:space="preserve"> o štátnej službe a o zmene a doplnení niektorých zákonov v znení neskorších predpisov</w:delText>
          </w:r>
        </w:del>
      </w:ins>
    </w:p>
  </w:footnote>
  <w:footnote w:id="37">
    <w:p w14:paraId="7131DF22" w14:textId="77777777" w:rsidR="00A741C6" w:rsidRPr="00EF0B2F" w:rsidRDefault="00A741C6"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38">
    <w:p w14:paraId="214A0A53" w14:textId="77777777" w:rsidR="00A741C6" w:rsidRDefault="00A741C6"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39">
    <w:p w14:paraId="307AC614" w14:textId="50529C1C" w:rsidR="00A741C6" w:rsidRPr="00B70759" w:rsidRDefault="00A741C6" w:rsidP="009A3DFB">
      <w:pPr>
        <w:pStyle w:val="Textpoznmkypodiarou"/>
        <w:jc w:val="both"/>
      </w:pPr>
      <w:r>
        <w:rPr>
          <w:rStyle w:val="Odkaznapoznmkupodiarou"/>
        </w:rPr>
        <w:footnoteRef/>
      </w:r>
      <w:r w:rsidRPr="006B3814">
        <w:t xml:space="preserve"> </w:t>
      </w:r>
      <w:r>
        <w:t>Vypracovalo KPMG spol. s</w:t>
      </w:r>
      <w:r w:rsidR="00BD2951">
        <w:t xml:space="preserve"> </w:t>
      </w:r>
      <w:r>
        <w:t>r.</w:t>
      </w:r>
      <w:r w:rsidR="00BD2951">
        <w:t xml:space="preserve"> </w:t>
      </w:r>
      <w:r>
        <w:t>o. a Stengl, a.</w:t>
      </w:r>
      <w:r w:rsidR="00BD2951">
        <w:t xml:space="preserve"> </w:t>
      </w:r>
      <w:r>
        <w:t>s. v roku 2014.</w:t>
      </w:r>
    </w:p>
  </w:footnote>
  <w:footnote w:id="40">
    <w:p w14:paraId="710DC262" w14:textId="77777777" w:rsidR="00A741C6" w:rsidRPr="00D65631" w:rsidRDefault="00A741C6"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41">
    <w:p w14:paraId="3675C109" w14:textId="77777777" w:rsidR="00A741C6" w:rsidRDefault="00A741C6" w:rsidP="00C3552E">
      <w:pPr>
        <w:pStyle w:val="Textpoznmkypodiarou"/>
      </w:pPr>
      <w:r>
        <w:rPr>
          <w:rStyle w:val="Odkaznapoznmkupodiarou"/>
        </w:rPr>
        <w:footnoteRef/>
      </w:r>
      <w:r>
        <w:t xml:space="preserve"> </w:t>
      </w:r>
      <w:r w:rsidRPr="00FA3938">
        <w:t>Ide</w:t>
      </w:r>
      <w:r w:rsidRPr="00FC6C10">
        <w:t xml:space="preserve"> </w:t>
      </w:r>
      <w:r>
        <w:t>primárne o štandardizované pracovné 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E7460" w14:textId="77777777" w:rsidR="00A741C6" w:rsidRDefault="00A741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3DCB" w14:textId="77777777" w:rsidR="00A741C6" w:rsidRPr="00CF60E2" w:rsidRDefault="00A741C6"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3B35834F" wp14:editId="0EFB4D89">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01B5BEE"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224439672"/>
      <w:date w:fullDate="2022-11-02T00:00:00Z">
        <w:dateFormat w:val="dd.MM.yyyy"/>
        <w:lid w:val="sk-SK"/>
        <w:storeMappedDataAs w:val="dateTime"/>
        <w:calendar w:val="gregorian"/>
      </w:date>
    </w:sdtPr>
    <w:sdtEndPr/>
    <w:sdtContent>
      <w:p w14:paraId="5E7E6631" w14:textId="51C4E4FA" w:rsidR="00A741C6" w:rsidRDefault="00D352DB" w:rsidP="00C01632">
        <w:pPr>
          <w:tabs>
            <w:tab w:val="center" w:pos="4536"/>
            <w:tab w:val="right" w:pos="9072"/>
          </w:tabs>
          <w:jc w:val="right"/>
          <w:rPr>
            <w:szCs w:val="20"/>
          </w:rPr>
        </w:pPr>
        <w:r>
          <w:rPr>
            <w:szCs w:val="20"/>
          </w:rPr>
          <w:t>02.11.2022</w:t>
        </w:r>
      </w:p>
    </w:sdtContent>
  </w:sdt>
  <w:p w14:paraId="322350A6" w14:textId="77777777" w:rsidR="00A741C6" w:rsidRDefault="00A741C6" w:rsidP="0090138A">
    <w:pPr>
      <w:tabs>
        <w:tab w:val="center" w:pos="4536"/>
        <w:tab w:val="right" w:pos="9072"/>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6D0A" w14:textId="77777777" w:rsidR="00A741C6" w:rsidRDefault="00A741C6">
    <w:pPr>
      <w:pStyle w:val="Hlavika"/>
    </w:pPr>
    <w:bookmarkStart w:id="1347" w:name="_GoBack"/>
    <w:bookmarkEnd w:id="1347"/>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034695"/>
    <w:multiLevelType w:val="hybridMultilevel"/>
    <w:tmpl w:val="072217D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4" w15:restartNumberingAfterBreak="0">
    <w:nsid w:val="2C3C2495"/>
    <w:multiLevelType w:val="multilevel"/>
    <w:tmpl w:val="619A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E1214F"/>
    <w:multiLevelType w:val="hybridMultilevel"/>
    <w:tmpl w:val="F4086E4A"/>
    <w:lvl w:ilvl="0" w:tplc="B8BECF10">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9A3164"/>
    <w:multiLevelType w:val="multilevel"/>
    <w:tmpl w:val="3E54B0E4"/>
    <w:lvl w:ilvl="0">
      <w:start w:val="1"/>
      <w:numFmt w:val="decimal"/>
      <w:pStyle w:val="MPCKO1"/>
      <w:lvlText w:val="%1"/>
      <w:lvlJc w:val="left"/>
      <w:pPr>
        <w:ind w:left="432"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4"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5"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7"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8" w15:restartNumberingAfterBreak="0">
    <w:nsid w:val="4658729E"/>
    <w:multiLevelType w:val="hybridMultilevel"/>
    <w:tmpl w:val="DCA41EA4"/>
    <w:lvl w:ilvl="0" w:tplc="B8BECF10">
      <w:start w:val="1"/>
      <w:numFmt w:val="bullet"/>
      <w:lvlText w:val=""/>
      <w:lvlJc w:val="left"/>
      <w:pPr>
        <w:ind w:left="1440" w:hanging="360"/>
      </w:pPr>
      <w:rPr>
        <w:rFonts w:ascii="Symbol" w:hAnsi="Symbol" w:hint="default"/>
        <w:color w:val="000000" w:themeColor="text1"/>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4A573D3B"/>
    <w:multiLevelType w:val="hybridMultilevel"/>
    <w:tmpl w:val="F7EA87DC"/>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B3150B2"/>
    <w:multiLevelType w:val="hybridMultilevel"/>
    <w:tmpl w:val="F9107A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40"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1E722C6"/>
    <w:multiLevelType w:val="hybridMultilevel"/>
    <w:tmpl w:val="EEFE13DA"/>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3311A12"/>
    <w:multiLevelType w:val="hybridMultilevel"/>
    <w:tmpl w:val="A63A6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4944447"/>
    <w:multiLevelType w:val="hybridMultilevel"/>
    <w:tmpl w:val="7CAA2BD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8"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7CD6B31"/>
    <w:multiLevelType w:val="hybridMultilevel"/>
    <w:tmpl w:val="07F6D6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1"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3"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54"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5" w15:restartNumberingAfterBreak="0">
    <w:nsid w:val="718F3FD0"/>
    <w:multiLevelType w:val="hybridMultilevel"/>
    <w:tmpl w:val="85C2FB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4BC1EAB"/>
    <w:multiLevelType w:val="hybridMultilevel"/>
    <w:tmpl w:val="956A6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786D4425"/>
    <w:multiLevelType w:val="hybridMultilevel"/>
    <w:tmpl w:val="1B7E07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E097763"/>
    <w:multiLevelType w:val="hybridMultilevel"/>
    <w:tmpl w:val="4104C78C"/>
    <w:lvl w:ilvl="0" w:tplc="041B000F">
      <w:start w:val="2"/>
      <w:numFmt w:val="decimal"/>
      <w:lvlText w:val="%1."/>
      <w:lvlJc w:val="left"/>
      <w:pPr>
        <w:ind w:left="426" w:hanging="360"/>
      </w:pPr>
      <w:rPr>
        <w:rFonts w:hint="default"/>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num w:numId="1">
    <w:abstractNumId w:val="51"/>
  </w:num>
  <w:num w:numId="2">
    <w:abstractNumId w:val="19"/>
  </w:num>
  <w:num w:numId="3">
    <w:abstractNumId w:val="52"/>
  </w:num>
  <w:num w:numId="4">
    <w:abstractNumId w:val="1"/>
  </w:num>
  <w:num w:numId="5">
    <w:abstractNumId w:val="0"/>
  </w:num>
  <w:num w:numId="6">
    <w:abstractNumId w:val="57"/>
  </w:num>
  <w:num w:numId="7">
    <w:abstractNumId w:val="16"/>
  </w:num>
  <w:num w:numId="8">
    <w:abstractNumId w:val="20"/>
  </w:num>
  <w:num w:numId="9">
    <w:abstractNumId w:val="3"/>
  </w:num>
  <w:num w:numId="10">
    <w:abstractNumId w:val="43"/>
  </w:num>
  <w:num w:numId="11">
    <w:abstractNumId w:val="10"/>
  </w:num>
  <w:num w:numId="12">
    <w:abstractNumId w:val="8"/>
  </w:num>
  <w:num w:numId="13">
    <w:abstractNumId w:val="48"/>
  </w:num>
  <w:num w:numId="14">
    <w:abstractNumId w:val="15"/>
  </w:num>
  <w:num w:numId="15">
    <w:abstractNumId w:val="22"/>
  </w:num>
  <w:num w:numId="16">
    <w:abstractNumId w:val="35"/>
  </w:num>
  <w:num w:numId="17">
    <w:abstractNumId w:val="40"/>
  </w:num>
  <w:num w:numId="18">
    <w:abstractNumId w:val="24"/>
  </w:num>
  <w:num w:numId="19">
    <w:abstractNumId w:val="50"/>
  </w:num>
  <w:num w:numId="20">
    <w:abstractNumId w:val="29"/>
  </w:num>
  <w:num w:numId="21">
    <w:abstractNumId w:val="4"/>
  </w:num>
  <w:num w:numId="22">
    <w:abstractNumId w:val="54"/>
  </w:num>
  <w:num w:numId="23">
    <w:abstractNumId w:val="11"/>
  </w:num>
  <w:num w:numId="24">
    <w:abstractNumId w:val="38"/>
  </w:num>
  <w:num w:numId="25">
    <w:abstractNumId w:val="6"/>
  </w:num>
  <w:num w:numId="26">
    <w:abstractNumId w:val="41"/>
  </w:num>
  <w:num w:numId="27">
    <w:abstractNumId w:val="2"/>
  </w:num>
  <w:num w:numId="28">
    <w:abstractNumId w:val="26"/>
  </w:num>
  <w:num w:numId="29">
    <w:abstractNumId w:val="27"/>
  </w:num>
  <w:num w:numId="30">
    <w:abstractNumId w:val="7"/>
  </w:num>
  <w:num w:numId="31">
    <w:abstractNumId w:val="33"/>
  </w:num>
  <w:num w:numId="32">
    <w:abstractNumId w:val="14"/>
  </w:num>
  <w:num w:numId="33">
    <w:abstractNumId w:val="58"/>
  </w:num>
  <w:num w:numId="34">
    <w:abstractNumId w:val="56"/>
  </w:num>
  <w:num w:numId="35">
    <w:abstractNumId w:val="53"/>
  </w:num>
  <w:num w:numId="36">
    <w:abstractNumId w:val="49"/>
  </w:num>
  <w:num w:numId="37">
    <w:abstractNumId w:val="45"/>
  </w:num>
  <w:num w:numId="38">
    <w:abstractNumId w:val="59"/>
  </w:num>
  <w:num w:numId="39">
    <w:abstractNumId w:val="55"/>
  </w:num>
  <w:num w:numId="40">
    <w:abstractNumId w:val="61"/>
  </w:num>
  <w:num w:numId="41">
    <w:abstractNumId w:val="32"/>
  </w:num>
  <w:num w:numId="42">
    <w:abstractNumId w:val="42"/>
  </w:num>
  <w:num w:numId="43">
    <w:abstractNumId w:val="31"/>
  </w:num>
  <w:num w:numId="44">
    <w:abstractNumId w:val="25"/>
  </w:num>
  <w:num w:numId="45">
    <w:abstractNumId w:val="44"/>
  </w:num>
  <w:num w:numId="46">
    <w:abstractNumId w:val="39"/>
  </w:num>
  <w:num w:numId="47">
    <w:abstractNumId w:val="60"/>
  </w:num>
  <w:num w:numId="48">
    <w:abstractNumId w:val="37"/>
  </w:num>
  <w:num w:numId="49">
    <w:abstractNumId w:val="23"/>
  </w:num>
  <w:num w:numId="50">
    <w:abstractNumId w:val="13"/>
  </w:num>
  <w:num w:numId="51">
    <w:abstractNumId w:val="5"/>
  </w:num>
  <w:num w:numId="52">
    <w:abstractNumId w:val="36"/>
  </w:num>
  <w:num w:numId="53">
    <w:abstractNumId w:val="21"/>
  </w:num>
  <w:num w:numId="54">
    <w:abstractNumId w:val="12"/>
  </w:num>
  <w:num w:numId="55">
    <w:abstractNumId w:val="1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46"/>
  </w:num>
  <w:num w:numId="60">
    <w:abstractNumId w:val="9"/>
  </w:num>
  <w:num w:numId="61">
    <w:abstractNumId w:val="34"/>
  </w:num>
  <w:num w:numId="62">
    <w:abstractNumId w:val="47"/>
  </w:num>
  <w:num w:numId="63">
    <w:abstractNumId w:val="28"/>
  </w:num>
  <w:num w:numId="64">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22F"/>
    <w:rsid w:val="00002318"/>
    <w:rsid w:val="00002568"/>
    <w:rsid w:val="000031EA"/>
    <w:rsid w:val="00003243"/>
    <w:rsid w:val="00003453"/>
    <w:rsid w:val="00003F46"/>
    <w:rsid w:val="00004BD1"/>
    <w:rsid w:val="00005742"/>
    <w:rsid w:val="00006358"/>
    <w:rsid w:val="00007796"/>
    <w:rsid w:val="00007E08"/>
    <w:rsid w:val="00010737"/>
    <w:rsid w:val="00010C32"/>
    <w:rsid w:val="0001610E"/>
    <w:rsid w:val="0001672C"/>
    <w:rsid w:val="00016CE5"/>
    <w:rsid w:val="00017518"/>
    <w:rsid w:val="00020246"/>
    <w:rsid w:val="00020A77"/>
    <w:rsid w:val="00020A7A"/>
    <w:rsid w:val="00021D8E"/>
    <w:rsid w:val="000249FC"/>
    <w:rsid w:val="00024D4D"/>
    <w:rsid w:val="00026422"/>
    <w:rsid w:val="00030059"/>
    <w:rsid w:val="000306C7"/>
    <w:rsid w:val="00030B41"/>
    <w:rsid w:val="00031EB6"/>
    <w:rsid w:val="00033C2B"/>
    <w:rsid w:val="00034C16"/>
    <w:rsid w:val="0003792C"/>
    <w:rsid w:val="0004031A"/>
    <w:rsid w:val="00041538"/>
    <w:rsid w:val="00041C1A"/>
    <w:rsid w:val="00041C4F"/>
    <w:rsid w:val="00041EA3"/>
    <w:rsid w:val="0004217B"/>
    <w:rsid w:val="00045E39"/>
    <w:rsid w:val="00045F31"/>
    <w:rsid w:val="00047E9E"/>
    <w:rsid w:val="00050728"/>
    <w:rsid w:val="00050DF5"/>
    <w:rsid w:val="00052BFD"/>
    <w:rsid w:val="00052C58"/>
    <w:rsid w:val="00055B2C"/>
    <w:rsid w:val="00057A3A"/>
    <w:rsid w:val="000600FC"/>
    <w:rsid w:val="00062654"/>
    <w:rsid w:val="0006372B"/>
    <w:rsid w:val="0006543D"/>
    <w:rsid w:val="0006610A"/>
    <w:rsid w:val="000667B3"/>
    <w:rsid w:val="00066955"/>
    <w:rsid w:val="00066999"/>
    <w:rsid w:val="00066D4A"/>
    <w:rsid w:val="00067BA7"/>
    <w:rsid w:val="00070691"/>
    <w:rsid w:val="00070712"/>
    <w:rsid w:val="00070756"/>
    <w:rsid w:val="00070C64"/>
    <w:rsid w:val="00071088"/>
    <w:rsid w:val="00071E2B"/>
    <w:rsid w:val="00072D89"/>
    <w:rsid w:val="00073733"/>
    <w:rsid w:val="00073EB4"/>
    <w:rsid w:val="000742FE"/>
    <w:rsid w:val="00074575"/>
    <w:rsid w:val="0007490B"/>
    <w:rsid w:val="00074FD1"/>
    <w:rsid w:val="000763AF"/>
    <w:rsid w:val="00077C29"/>
    <w:rsid w:val="000828A1"/>
    <w:rsid w:val="00082A1C"/>
    <w:rsid w:val="0008444C"/>
    <w:rsid w:val="00084B6C"/>
    <w:rsid w:val="00084DB9"/>
    <w:rsid w:val="0008649E"/>
    <w:rsid w:val="00086A6F"/>
    <w:rsid w:val="00090422"/>
    <w:rsid w:val="00090BAC"/>
    <w:rsid w:val="00093F70"/>
    <w:rsid w:val="00096128"/>
    <w:rsid w:val="000972DC"/>
    <w:rsid w:val="000975C3"/>
    <w:rsid w:val="000A1461"/>
    <w:rsid w:val="000A2B24"/>
    <w:rsid w:val="000A3BAE"/>
    <w:rsid w:val="000A3DA7"/>
    <w:rsid w:val="000A57CD"/>
    <w:rsid w:val="000A5AF7"/>
    <w:rsid w:val="000A6027"/>
    <w:rsid w:val="000A670D"/>
    <w:rsid w:val="000B0C54"/>
    <w:rsid w:val="000B168D"/>
    <w:rsid w:val="000B270E"/>
    <w:rsid w:val="000B2D28"/>
    <w:rsid w:val="000B326D"/>
    <w:rsid w:val="000B3292"/>
    <w:rsid w:val="000B4846"/>
    <w:rsid w:val="000B4D0F"/>
    <w:rsid w:val="000B5F78"/>
    <w:rsid w:val="000B6EF8"/>
    <w:rsid w:val="000B6F20"/>
    <w:rsid w:val="000C114B"/>
    <w:rsid w:val="000C1623"/>
    <w:rsid w:val="000C18ED"/>
    <w:rsid w:val="000C2541"/>
    <w:rsid w:val="000C37D6"/>
    <w:rsid w:val="000C3C54"/>
    <w:rsid w:val="000C481E"/>
    <w:rsid w:val="000C5511"/>
    <w:rsid w:val="000C6B99"/>
    <w:rsid w:val="000C6D90"/>
    <w:rsid w:val="000C6FD4"/>
    <w:rsid w:val="000C7DD9"/>
    <w:rsid w:val="000D0094"/>
    <w:rsid w:val="000D10A7"/>
    <w:rsid w:val="000D166E"/>
    <w:rsid w:val="000D298C"/>
    <w:rsid w:val="000D6B86"/>
    <w:rsid w:val="000D7286"/>
    <w:rsid w:val="000D76A0"/>
    <w:rsid w:val="000D7AA2"/>
    <w:rsid w:val="000E1A3E"/>
    <w:rsid w:val="000E2AA4"/>
    <w:rsid w:val="000E311B"/>
    <w:rsid w:val="000E33B9"/>
    <w:rsid w:val="000E4B28"/>
    <w:rsid w:val="000E4C27"/>
    <w:rsid w:val="000E5988"/>
    <w:rsid w:val="000E5AA3"/>
    <w:rsid w:val="000E6212"/>
    <w:rsid w:val="000E67EA"/>
    <w:rsid w:val="000E6927"/>
    <w:rsid w:val="000F033F"/>
    <w:rsid w:val="000F1A16"/>
    <w:rsid w:val="000F2EB1"/>
    <w:rsid w:val="000F49C8"/>
    <w:rsid w:val="00100570"/>
    <w:rsid w:val="00103241"/>
    <w:rsid w:val="00103E90"/>
    <w:rsid w:val="001043CC"/>
    <w:rsid w:val="001046A5"/>
    <w:rsid w:val="00105285"/>
    <w:rsid w:val="00105305"/>
    <w:rsid w:val="00107BE0"/>
    <w:rsid w:val="0011009F"/>
    <w:rsid w:val="00110755"/>
    <w:rsid w:val="00111867"/>
    <w:rsid w:val="00111985"/>
    <w:rsid w:val="00112032"/>
    <w:rsid w:val="001121B2"/>
    <w:rsid w:val="00112311"/>
    <w:rsid w:val="0011308C"/>
    <w:rsid w:val="0011543A"/>
    <w:rsid w:val="00115AEA"/>
    <w:rsid w:val="00116DE0"/>
    <w:rsid w:val="00116F61"/>
    <w:rsid w:val="00120F25"/>
    <w:rsid w:val="001213CF"/>
    <w:rsid w:val="001217ED"/>
    <w:rsid w:val="00121AD0"/>
    <w:rsid w:val="001227D8"/>
    <w:rsid w:val="00125251"/>
    <w:rsid w:val="00126447"/>
    <w:rsid w:val="0012647A"/>
    <w:rsid w:val="00126665"/>
    <w:rsid w:val="00126F5B"/>
    <w:rsid w:val="00127AED"/>
    <w:rsid w:val="00127F2C"/>
    <w:rsid w:val="0013112F"/>
    <w:rsid w:val="0013162A"/>
    <w:rsid w:val="00131847"/>
    <w:rsid w:val="001327B5"/>
    <w:rsid w:val="00133E6B"/>
    <w:rsid w:val="00134EF7"/>
    <w:rsid w:val="0013607A"/>
    <w:rsid w:val="001377F4"/>
    <w:rsid w:val="001423D4"/>
    <w:rsid w:val="00144B0E"/>
    <w:rsid w:val="00144F75"/>
    <w:rsid w:val="00145502"/>
    <w:rsid w:val="00145635"/>
    <w:rsid w:val="0014641E"/>
    <w:rsid w:val="00146B72"/>
    <w:rsid w:val="0014712C"/>
    <w:rsid w:val="001472AA"/>
    <w:rsid w:val="00150763"/>
    <w:rsid w:val="00150B72"/>
    <w:rsid w:val="0015155D"/>
    <w:rsid w:val="00151E4C"/>
    <w:rsid w:val="0015233E"/>
    <w:rsid w:val="0015456E"/>
    <w:rsid w:val="0015548F"/>
    <w:rsid w:val="001560BE"/>
    <w:rsid w:val="0015642D"/>
    <w:rsid w:val="00157BB0"/>
    <w:rsid w:val="001607E3"/>
    <w:rsid w:val="00160F23"/>
    <w:rsid w:val="001620EA"/>
    <w:rsid w:val="00162FA5"/>
    <w:rsid w:val="00163414"/>
    <w:rsid w:val="00163CA9"/>
    <w:rsid w:val="00164479"/>
    <w:rsid w:val="001646AF"/>
    <w:rsid w:val="00165416"/>
    <w:rsid w:val="001661E7"/>
    <w:rsid w:val="00167501"/>
    <w:rsid w:val="001701FD"/>
    <w:rsid w:val="00171DFE"/>
    <w:rsid w:val="00172061"/>
    <w:rsid w:val="00173917"/>
    <w:rsid w:val="00173F08"/>
    <w:rsid w:val="00176272"/>
    <w:rsid w:val="00176525"/>
    <w:rsid w:val="001774CC"/>
    <w:rsid w:val="00177A3B"/>
    <w:rsid w:val="00177B0F"/>
    <w:rsid w:val="0018150D"/>
    <w:rsid w:val="001848D2"/>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0133"/>
    <w:rsid w:val="001A26E9"/>
    <w:rsid w:val="001A43BC"/>
    <w:rsid w:val="001A4C94"/>
    <w:rsid w:val="001A4D2C"/>
    <w:rsid w:val="001A4FCE"/>
    <w:rsid w:val="001A5557"/>
    <w:rsid w:val="001A5861"/>
    <w:rsid w:val="001A61E6"/>
    <w:rsid w:val="001A76FA"/>
    <w:rsid w:val="001B0E59"/>
    <w:rsid w:val="001B12DC"/>
    <w:rsid w:val="001B1D6E"/>
    <w:rsid w:val="001B208F"/>
    <w:rsid w:val="001B27DA"/>
    <w:rsid w:val="001B3776"/>
    <w:rsid w:val="001B3D8C"/>
    <w:rsid w:val="001B48C1"/>
    <w:rsid w:val="001B619B"/>
    <w:rsid w:val="001B6E9F"/>
    <w:rsid w:val="001B7235"/>
    <w:rsid w:val="001C0442"/>
    <w:rsid w:val="001C0CB9"/>
    <w:rsid w:val="001C14FE"/>
    <w:rsid w:val="001C1C83"/>
    <w:rsid w:val="001C2BD3"/>
    <w:rsid w:val="001C34E6"/>
    <w:rsid w:val="001C513F"/>
    <w:rsid w:val="001C65E0"/>
    <w:rsid w:val="001C6AAC"/>
    <w:rsid w:val="001D241A"/>
    <w:rsid w:val="001D3346"/>
    <w:rsid w:val="001D3BF1"/>
    <w:rsid w:val="001D3DBE"/>
    <w:rsid w:val="001D4B25"/>
    <w:rsid w:val="001D587C"/>
    <w:rsid w:val="001D733A"/>
    <w:rsid w:val="001D7A42"/>
    <w:rsid w:val="001E1E29"/>
    <w:rsid w:val="001E2A69"/>
    <w:rsid w:val="001E3475"/>
    <w:rsid w:val="001E3774"/>
    <w:rsid w:val="001E5285"/>
    <w:rsid w:val="001E613B"/>
    <w:rsid w:val="001E6E56"/>
    <w:rsid w:val="001E75A1"/>
    <w:rsid w:val="001E75AE"/>
    <w:rsid w:val="001F0193"/>
    <w:rsid w:val="001F159F"/>
    <w:rsid w:val="001F163D"/>
    <w:rsid w:val="001F1734"/>
    <w:rsid w:val="001F2DB2"/>
    <w:rsid w:val="001F3146"/>
    <w:rsid w:val="001F357A"/>
    <w:rsid w:val="001F39B9"/>
    <w:rsid w:val="001F3E00"/>
    <w:rsid w:val="001F418A"/>
    <w:rsid w:val="001F64A8"/>
    <w:rsid w:val="001F6619"/>
    <w:rsid w:val="001F6B77"/>
    <w:rsid w:val="001F761B"/>
    <w:rsid w:val="0020100D"/>
    <w:rsid w:val="00201660"/>
    <w:rsid w:val="002024ED"/>
    <w:rsid w:val="00203202"/>
    <w:rsid w:val="00205934"/>
    <w:rsid w:val="0021011C"/>
    <w:rsid w:val="00211BE3"/>
    <w:rsid w:val="00212125"/>
    <w:rsid w:val="002134A9"/>
    <w:rsid w:val="002155E3"/>
    <w:rsid w:val="002159B0"/>
    <w:rsid w:val="00216562"/>
    <w:rsid w:val="0021683F"/>
    <w:rsid w:val="00221FC2"/>
    <w:rsid w:val="0022284A"/>
    <w:rsid w:val="00222F62"/>
    <w:rsid w:val="00223591"/>
    <w:rsid w:val="002242F2"/>
    <w:rsid w:val="00224DD1"/>
    <w:rsid w:val="0022592C"/>
    <w:rsid w:val="002259C4"/>
    <w:rsid w:val="00225A05"/>
    <w:rsid w:val="002265E7"/>
    <w:rsid w:val="00227D4A"/>
    <w:rsid w:val="00230E0A"/>
    <w:rsid w:val="0023163C"/>
    <w:rsid w:val="00231DE8"/>
    <w:rsid w:val="00232242"/>
    <w:rsid w:val="00232845"/>
    <w:rsid w:val="00232D22"/>
    <w:rsid w:val="002336F8"/>
    <w:rsid w:val="00235559"/>
    <w:rsid w:val="002356F5"/>
    <w:rsid w:val="00235C7A"/>
    <w:rsid w:val="002361AF"/>
    <w:rsid w:val="00236552"/>
    <w:rsid w:val="00240831"/>
    <w:rsid w:val="00240C8F"/>
    <w:rsid w:val="0024111B"/>
    <w:rsid w:val="00241966"/>
    <w:rsid w:val="00242AA9"/>
    <w:rsid w:val="00244087"/>
    <w:rsid w:val="00244D18"/>
    <w:rsid w:val="00245255"/>
    <w:rsid w:val="00245D18"/>
    <w:rsid w:val="002465B5"/>
    <w:rsid w:val="00246970"/>
    <w:rsid w:val="0024727D"/>
    <w:rsid w:val="002472B6"/>
    <w:rsid w:val="00247A94"/>
    <w:rsid w:val="00252BC1"/>
    <w:rsid w:val="00253BDE"/>
    <w:rsid w:val="0025450E"/>
    <w:rsid w:val="002554B4"/>
    <w:rsid w:val="002559D3"/>
    <w:rsid w:val="00256687"/>
    <w:rsid w:val="00257179"/>
    <w:rsid w:val="00260831"/>
    <w:rsid w:val="00261E74"/>
    <w:rsid w:val="0026372D"/>
    <w:rsid w:val="002649DE"/>
    <w:rsid w:val="00265092"/>
    <w:rsid w:val="00265AD3"/>
    <w:rsid w:val="002700E9"/>
    <w:rsid w:val="00270357"/>
    <w:rsid w:val="002721FF"/>
    <w:rsid w:val="00272685"/>
    <w:rsid w:val="00273743"/>
    <w:rsid w:val="0027376B"/>
    <w:rsid w:val="0027382D"/>
    <w:rsid w:val="002739A5"/>
    <w:rsid w:val="00274479"/>
    <w:rsid w:val="00277649"/>
    <w:rsid w:val="00282C08"/>
    <w:rsid w:val="00283526"/>
    <w:rsid w:val="002855FB"/>
    <w:rsid w:val="002869BF"/>
    <w:rsid w:val="0028776B"/>
    <w:rsid w:val="002919A8"/>
    <w:rsid w:val="00291BDE"/>
    <w:rsid w:val="002920B8"/>
    <w:rsid w:val="00292545"/>
    <w:rsid w:val="0029303A"/>
    <w:rsid w:val="0029464D"/>
    <w:rsid w:val="0029526E"/>
    <w:rsid w:val="00295FA4"/>
    <w:rsid w:val="0029769B"/>
    <w:rsid w:val="00297867"/>
    <w:rsid w:val="002A1918"/>
    <w:rsid w:val="002A1E17"/>
    <w:rsid w:val="002A2024"/>
    <w:rsid w:val="002A265F"/>
    <w:rsid w:val="002A2794"/>
    <w:rsid w:val="002A2F30"/>
    <w:rsid w:val="002A42C1"/>
    <w:rsid w:val="002A4363"/>
    <w:rsid w:val="002A4B92"/>
    <w:rsid w:val="002A624E"/>
    <w:rsid w:val="002A6437"/>
    <w:rsid w:val="002A7995"/>
    <w:rsid w:val="002B027B"/>
    <w:rsid w:val="002B0536"/>
    <w:rsid w:val="002B0EEC"/>
    <w:rsid w:val="002B10B9"/>
    <w:rsid w:val="002B2AFB"/>
    <w:rsid w:val="002B2DD0"/>
    <w:rsid w:val="002B300C"/>
    <w:rsid w:val="002B30CE"/>
    <w:rsid w:val="002B3555"/>
    <w:rsid w:val="002B6C33"/>
    <w:rsid w:val="002B7C61"/>
    <w:rsid w:val="002C2285"/>
    <w:rsid w:val="002C34C4"/>
    <w:rsid w:val="002C7AD5"/>
    <w:rsid w:val="002D0129"/>
    <w:rsid w:val="002D08F3"/>
    <w:rsid w:val="002D370B"/>
    <w:rsid w:val="002D3D3C"/>
    <w:rsid w:val="002D603C"/>
    <w:rsid w:val="002D65BD"/>
    <w:rsid w:val="002E057F"/>
    <w:rsid w:val="002E0F1B"/>
    <w:rsid w:val="002E181D"/>
    <w:rsid w:val="002E2A38"/>
    <w:rsid w:val="002E2DDD"/>
    <w:rsid w:val="002E4422"/>
    <w:rsid w:val="002E4AEB"/>
    <w:rsid w:val="002E525F"/>
    <w:rsid w:val="002E5C6C"/>
    <w:rsid w:val="002E611C"/>
    <w:rsid w:val="002E724A"/>
    <w:rsid w:val="002E7C36"/>
    <w:rsid w:val="002E7F32"/>
    <w:rsid w:val="002E7F66"/>
    <w:rsid w:val="002F0582"/>
    <w:rsid w:val="002F2964"/>
    <w:rsid w:val="002F36A3"/>
    <w:rsid w:val="002F4DC8"/>
    <w:rsid w:val="002F56E0"/>
    <w:rsid w:val="002F59B2"/>
    <w:rsid w:val="0030116F"/>
    <w:rsid w:val="00301908"/>
    <w:rsid w:val="003024E5"/>
    <w:rsid w:val="00302E51"/>
    <w:rsid w:val="00304B68"/>
    <w:rsid w:val="003113EB"/>
    <w:rsid w:val="003115BD"/>
    <w:rsid w:val="003115F1"/>
    <w:rsid w:val="00311C4F"/>
    <w:rsid w:val="003129A4"/>
    <w:rsid w:val="00313EBB"/>
    <w:rsid w:val="003149FF"/>
    <w:rsid w:val="003158B7"/>
    <w:rsid w:val="00315C70"/>
    <w:rsid w:val="00316942"/>
    <w:rsid w:val="003171E1"/>
    <w:rsid w:val="003178CF"/>
    <w:rsid w:val="00317FAF"/>
    <w:rsid w:val="00317FD5"/>
    <w:rsid w:val="00320275"/>
    <w:rsid w:val="0032052B"/>
    <w:rsid w:val="003221AE"/>
    <w:rsid w:val="0032233E"/>
    <w:rsid w:val="0032245D"/>
    <w:rsid w:val="003236B6"/>
    <w:rsid w:val="003244C8"/>
    <w:rsid w:val="00324CEE"/>
    <w:rsid w:val="003253B2"/>
    <w:rsid w:val="003253B5"/>
    <w:rsid w:val="00325B37"/>
    <w:rsid w:val="00326454"/>
    <w:rsid w:val="00326BF6"/>
    <w:rsid w:val="00326CD3"/>
    <w:rsid w:val="003273CE"/>
    <w:rsid w:val="0032775D"/>
    <w:rsid w:val="003303AA"/>
    <w:rsid w:val="00330894"/>
    <w:rsid w:val="00331F3C"/>
    <w:rsid w:val="003326FF"/>
    <w:rsid w:val="0033406C"/>
    <w:rsid w:val="00340D28"/>
    <w:rsid w:val="00341ED0"/>
    <w:rsid w:val="00342330"/>
    <w:rsid w:val="00342392"/>
    <w:rsid w:val="00343468"/>
    <w:rsid w:val="00344914"/>
    <w:rsid w:val="00345533"/>
    <w:rsid w:val="003471F3"/>
    <w:rsid w:val="00347B3C"/>
    <w:rsid w:val="0035031C"/>
    <w:rsid w:val="003517DF"/>
    <w:rsid w:val="00351BC8"/>
    <w:rsid w:val="00352083"/>
    <w:rsid w:val="00352955"/>
    <w:rsid w:val="00352E6E"/>
    <w:rsid w:val="00353E7A"/>
    <w:rsid w:val="00354C1D"/>
    <w:rsid w:val="00354DB3"/>
    <w:rsid w:val="003576A7"/>
    <w:rsid w:val="00361C97"/>
    <w:rsid w:val="00362748"/>
    <w:rsid w:val="00363880"/>
    <w:rsid w:val="00366367"/>
    <w:rsid w:val="00366E73"/>
    <w:rsid w:val="0036761D"/>
    <w:rsid w:val="0037220A"/>
    <w:rsid w:val="00372866"/>
    <w:rsid w:val="003737D8"/>
    <w:rsid w:val="003747E5"/>
    <w:rsid w:val="0037488D"/>
    <w:rsid w:val="00375784"/>
    <w:rsid w:val="00376CEE"/>
    <w:rsid w:val="00377B0D"/>
    <w:rsid w:val="0038058C"/>
    <w:rsid w:val="003837C5"/>
    <w:rsid w:val="0038510B"/>
    <w:rsid w:val="00385A58"/>
    <w:rsid w:val="00386CBA"/>
    <w:rsid w:val="00390B3B"/>
    <w:rsid w:val="00392792"/>
    <w:rsid w:val="00392C44"/>
    <w:rsid w:val="00393784"/>
    <w:rsid w:val="00397422"/>
    <w:rsid w:val="00397EE8"/>
    <w:rsid w:val="003A2821"/>
    <w:rsid w:val="003A2D92"/>
    <w:rsid w:val="003A3099"/>
    <w:rsid w:val="003A3282"/>
    <w:rsid w:val="003A3798"/>
    <w:rsid w:val="003A412F"/>
    <w:rsid w:val="003A4CD8"/>
    <w:rsid w:val="003A52D3"/>
    <w:rsid w:val="003A5C83"/>
    <w:rsid w:val="003A67E1"/>
    <w:rsid w:val="003A7CE8"/>
    <w:rsid w:val="003B03A3"/>
    <w:rsid w:val="003B0DFE"/>
    <w:rsid w:val="003B134A"/>
    <w:rsid w:val="003B20C1"/>
    <w:rsid w:val="003B2D85"/>
    <w:rsid w:val="003B2F8A"/>
    <w:rsid w:val="003B33D0"/>
    <w:rsid w:val="003B419B"/>
    <w:rsid w:val="003B5A1D"/>
    <w:rsid w:val="003B6034"/>
    <w:rsid w:val="003B7152"/>
    <w:rsid w:val="003B7D54"/>
    <w:rsid w:val="003C0E00"/>
    <w:rsid w:val="003C115C"/>
    <w:rsid w:val="003C1557"/>
    <w:rsid w:val="003C1ED8"/>
    <w:rsid w:val="003C20A8"/>
    <w:rsid w:val="003C2544"/>
    <w:rsid w:val="003C270F"/>
    <w:rsid w:val="003C3E72"/>
    <w:rsid w:val="003C5132"/>
    <w:rsid w:val="003C6338"/>
    <w:rsid w:val="003C7174"/>
    <w:rsid w:val="003C750D"/>
    <w:rsid w:val="003C79EE"/>
    <w:rsid w:val="003D080F"/>
    <w:rsid w:val="003D1125"/>
    <w:rsid w:val="003D2501"/>
    <w:rsid w:val="003D2B04"/>
    <w:rsid w:val="003D306E"/>
    <w:rsid w:val="003D33EA"/>
    <w:rsid w:val="003D3C2B"/>
    <w:rsid w:val="003D568C"/>
    <w:rsid w:val="003D5CA3"/>
    <w:rsid w:val="003E0C5D"/>
    <w:rsid w:val="003E0F3C"/>
    <w:rsid w:val="003E1934"/>
    <w:rsid w:val="003E2933"/>
    <w:rsid w:val="003E3239"/>
    <w:rsid w:val="003E3285"/>
    <w:rsid w:val="003E3CA6"/>
    <w:rsid w:val="003E5886"/>
    <w:rsid w:val="003E64D8"/>
    <w:rsid w:val="003F15F2"/>
    <w:rsid w:val="003F311E"/>
    <w:rsid w:val="003F447A"/>
    <w:rsid w:val="004010D6"/>
    <w:rsid w:val="00401845"/>
    <w:rsid w:val="00401B85"/>
    <w:rsid w:val="00401FFA"/>
    <w:rsid w:val="00404A50"/>
    <w:rsid w:val="004050BE"/>
    <w:rsid w:val="00406431"/>
    <w:rsid w:val="00406AA1"/>
    <w:rsid w:val="00410646"/>
    <w:rsid w:val="00411D3E"/>
    <w:rsid w:val="0041260E"/>
    <w:rsid w:val="00412B2E"/>
    <w:rsid w:val="0041334B"/>
    <w:rsid w:val="00413AC6"/>
    <w:rsid w:val="00413E4E"/>
    <w:rsid w:val="00415003"/>
    <w:rsid w:val="004161BC"/>
    <w:rsid w:val="00416252"/>
    <w:rsid w:val="004168FB"/>
    <w:rsid w:val="00416E2D"/>
    <w:rsid w:val="00417CE8"/>
    <w:rsid w:val="004203EB"/>
    <w:rsid w:val="00420EF3"/>
    <w:rsid w:val="00420F13"/>
    <w:rsid w:val="00420F80"/>
    <w:rsid w:val="00421867"/>
    <w:rsid w:val="004244C6"/>
    <w:rsid w:val="00426D35"/>
    <w:rsid w:val="0043022E"/>
    <w:rsid w:val="004316EE"/>
    <w:rsid w:val="004319D0"/>
    <w:rsid w:val="00431EC9"/>
    <w:rsid w:val="00432DF1"/>
    <w:rsid w:val="00434C6E"/>
    <w:rsid w:val="00435C86"/>
    <w:rsid w:val="00436EDA"/>
    <w:rsid w:val="00437199"/>
    <w:rsid w:val="00437616"/>
    <w:rsid w:val="00440D87"/>
    <w:rsid w:val="00441F31"/>
    <w:rsid w:val="00442160"/>
    <w:rsid w:val="004433AC"/>
    <w:rsid w:val="004445A9"/>
    <w:rsid w:val="0044588E"/>
    <w:rsid w:val="00445C07"/>
    <w:rsid w:val="00445DF3"/>
    <w:rsid w:val="0044788A"/>
    <w:rsid w:val="00447DA1"/>
    <w:rsid w:val="004510AA"/>
    <w:rsid w:val="004515BA"/>
    <w:rsid w:val="00453044"/>
    <w:rsid w:val="0045415A"/>
    <w:rsid w:val="0045416B"/>
    <w:rsid w:val="00454AFC"/>
    <w:rsid w:val="0045541F"/>
    <w:rsid w:val="0045578B"/>
    <w:rsid w:val="004604A7"/>
    <w:rsid w:val="00460716"/>
    <w:rsid w:val="00460C39"/>
    <w:rsid w:val="00460F75"/>
    <w:rsid w:val="0046123A"/>
    <w:rsid w:val="00461443"/>
    <w:rsid w:val="0046221A"/>
    <w:rsid w:val="0046257F"/>
    <w:rsid w:val="004643CA"/>
    <w:rsid w:val="00465DA8"/>
    <w:rsid w:val="0046639E"/>
    <w:rsid w:val="0046796E"/>
    <w:rsid w:val="0047004C"/>
    <w:rsid w:val="00472225"/>
    <w:rsid w:val="00472AA2"/>
    <w:rsid w:val="00472DE2"/>
    <w:rsid w:val="00473D1B"/>
    <w:rsid w:val="00474071"/>
    <w:rsid w:val="00474890"/>
    <w:rsid w:val="004749EB"/>
    <w:rsid w:val="004750B1"/>
    <w:rsid w:val="00475304"/>
    <w:rsid w:val="004772FF"/>
    <w:rsid w:val="00477B8E"/>
    <w:rsid w:val="00481D9E"/>
    <w:rsid w:val="0048230D"/>
    <w:rsid w:val="00483D34"/>
    <w:rsid w:val="00486D73"/>
    <w:rsid w:val="004905B4"/>
    <w:rsid w:val="00490AF9"/>
    <w:rsid w:val="00490E0A"/>
    <w:rsid w:val="00490FDE"/>
    <w:rsid w:val="004916B1"/>
    <w:rsid w:val="00491C51"/>
    <w:rsid w:val="004925DA"/>
    <w:rsid w:val="00492E3C"/>
    <w:rsid w:val="00493F0A"/>
    <w:rsid w:val="004948CD"/>
    <w:rsid w:val="004955BF"/>
    <w:rsid w:val="0049587E"/>
    <w:rsid w:val="00495A8C"/>
    <w:rsid w:val="00496F9E"/>
    <w:rsid w:val="0049792C"/>
    <w:rsid w:val="00497C53"/>
    <w:rsid w:val="004A0829"/>
    <w:rsid w:val="004A28A5"/>
    <w:rsid w:val="004A39BD"/>
    <w:rsid w:val="004A41F5"/>
    <w:rsid w:val="004A4C52"/>
    <w:rsid w:val="004A6881"/>
    <w:rsid w:val="004A7D8F"/>
    <w:rsid w:val="004A7EB1"/>
    <w:rsid w:val="004B2ED4"/>
    <w:rsid w:val="004B3F61"/>
    <w:rsid w:val="004B4917"/>
    <w:rsid w:val="004B5895"/>
    <w:rsid w:val="004C1071"/>
    <w:rsid w:val="004C1EAB"/>
    <w:rsid w:val="004C2EB7"/>
    <w:rsid w:val="004C4AD2"/>
    <w:rsid w:val="004C7331"/>
    <w:rsid w:val="004D1C0E"/>
    <w:rsid w:val="004D22CB"/>
    <w:rsid w:val="004D2899"/>
    <w:rsid w:val="004D3A01"/>
    <w:rsid w:val="004D604D"/>
    <w:rsid w:val="004E12D3"/>
    <w:rsid w:val="004E1D01"/>
    <w:rsid w:val="004E2120"/>
    <w:rsid w:val="004E3696"/>
    <w:rsid w:val="004E386B"/>
    <w:rsid w:val="004E3ABD"/>
    <w:rsid w:val="004E5776"/>
    <w:rsid w:val="004E6ACF"/>
    <w:rsid w:val="004E7BE4"/>
    <w:rsid w:val="004F006D"/>
    <w:rsid w:val="004F34BA"/>
    <w:rsid w:val="004F355D"/>
    <w:rsid w:val="004F377E"/>
    <w:rsid w:val="004F48AA"/>
    <w:rsid w:val="004F4A57"/>
    <w:rsid w:val="004F79F9"/>
    <w:rsid w:val="0050233E"/>
    <w:rsid w:val="00502866"/>
    <w:rsid w:val="0050584E"/>
    <w:rsid w:val="00506C49"/>
    <w:rsid w:val="005077C8"/>
    <w:rsid w:val="00510B6D"/>
    <w:rsid w:val="005114EE"/>
    <w:rsid w:val="005122F6"/>
    <w:rsid w:val="00512330"/>
    <w:rsid w:val="005124F1"/>
    <w:rsid w:val="00513605"/>
    <w:rsid w:val="00513716"/>
    <w:rsid w:val="00515211"/>
    <w:rsid w:val="005157EF"/>
    <w:rsid w:val="00515AB1"/>
    <w:rsid w:val="0051666E"/>
    <w:rsid w:val="00517F0E"/>
    <w:rsid w:val="0052093A"/>
    <w:rsid w:val="00522921"/>
    <w:rsid w:val="00522922"/>
    <w:rsid w:val="005250AF"/>
    <w:rsid w:val="0052560F"/>
    <w:rsid w:val="00525815"/>
    <w:rsid w:val="00530435"/>
    <w:rsid w:val="0053102A"/>
    <w:rsid w:val="0053296F"/>
    <w:rsid w:val="0053320D"/>
    <w:rsid w:val="005333AF"/>
    <w:rsid w:val="00533A10"/>
    <w:rsid w:val="00534092"/>
    <w:rsid w:val="00534AE5"/>
    <w:rsid w:val="00534C98"/>
    <w:rsid w:val="005351CF"/>
    <w:rsid w:val="00535443"/>
    <w:rsid w:val="0053582D"/>
    <w:rsid w:val="00535868"/>
    <w:rsid w:val="005358A2"/>
    <w:rsid w:val="00535B68"/>
    <w:rsid w:val="00536549"/>
    <w:rsid w:val="0053717E"/>
    <w:rsid w:val="005406B0"/>
    <w:rsid w:val="00541FE2"/>
    <w:rsid w:val="00541FF5"/>
    <w:rsid w:val="005421BC"/>
    <w:rsid w:val="00542376"/>
    <w:rsid w:val="005424E4"/>
    <w:rsid w:val="00542D60"/>
    <w:rsid w:val="005434A0"/>
    <w:rsid w:val="005470B0"/>
    <w:rsid w:val="005475B4"/>
    <w:rsid w:val="0055249A"/>
    <w:rsid w:val="00553297"/>
    <w:rsid w:val="00554A72"/>
    <w:rsid w:val="0055565D"/>
    <w:rsid w:val="00556411"/>
    <w:rsid w:val="00557C98"/>
    <w:rsid w:val="00560655"/>
    <w:rsid w:val="00561F98"/>
    <w:rsid w:val="005641D5"/>
    <w:rsid w:val="00565F02"/>
    <w:rsid w:val="005669B3"/>
    <w:rsid w:val="0057159B"/>
    <w:rsid w:val="00571AC1"/>
    <w:rsid w:val="0057268A"/>
    <w:rsid w:val="0057387C"/>
    <w:rsid w:val="00573A31"/>
    <w:rsid w:val="005745FA"/>
    <w:rsid w:val="00574810"/>
    <w:rsid w:val="00574C98"/>
    <w:rsid w:val="00575B96"/>
    <w:rsid w:val="005800C7"/>
    <w:rsid w:val="00580464"/>
    <w:rsid w:val="00580A58"/>
    <w:rsid w:val="00584A8B"/>
    <w:rsid w:val="00584E40"/>
    <w:rsid w:val="005866D4"/>
    <w:rsid w:val="00586FDB"/>
    <w:rsid w:val="00590614"/>
    <w:rsid w:val="00592751"/>
    <w:rsid w:val="00592C91"/>
    <w:rsid w:val="005931E5"/>
    <w:rsid w:val="00593281"/>
    <w:rsid w:val="005945CB"/>
    <w:rsid w:val="00597099"/>
    <w:rsid w:val="00597AAF"/>
    <w:rsid w:val="00597DD4"/>
    <w:rsid w:val="005A1BDC"/>
    <w:rsid w:val="005A2F44"/>
    <w:rsid w:val="005A3E73"/>
    <w:rsid w:val="005A656B"/>
    <w:rsid w:val="005A6BAB"/>
    <w:rsid w:val="005A7382"/>
    <w:rsid w:val="005A7AB9"/>
    <w:rsid w:val="005A7D83"/>
    <w:rsid w:val="005B1402"/>
    <w:rsid w:val="005B1A73"/>
    <w:rsid w:val="005B1C5C"/>
    <w:rsid w:val="005B41A3"/>
    <w:rsid w:val="005B49EF"/>
    <w:rsid w:val="005C2954"/>
    <w:rsid w:val="005C359A"/>
    <w:rsid w:val="005C3D27"/>
    <w:rsid w:val="005C4913"/>
    <w:rsid w:val="005C5F4E"/>
    <w:rsid w:val="005C748A"/>
    <w:rsid w:val="005D0AD9"/>
    <w:rsid w:val="005D0E45"/>
    <w:rsid w:val="005D1829"/>
    <w:rsid w:val="005D1C12"/>
    <w:rsid w:val="005D1E80"/>
    <w:rsid w:val="005D2E20"/>
    <w:rsid w:val="005D6531"/>
    <w:rsid w:val="005D65A9"/>
    <w:rsid w:val="005D7220"/>
    <w:rsid w:val="005D7B60"/>
    <w:rsid w:val="005E02C7"/>
    <w:rsid w:val="005E0CAF"/>
    <w:rsid w:val="005E154D"/>
    <w:rsid w:val="005E22C2"/>
    <w:rsid w:val="005E24C5"/>
    <w:rsid w:val="005E4944"/>
    <w:rsid w:val="005E6BF0"/>
    <w:rsid w:val="005F162C"/>
    <w:rsid w:val="005F1642"/>
    <w:rsid w:val="005F3D82"/>
    <w:rsid w:val="005F40AB"/>
    <w:rsid w:val="005F465A"/>
    <w:rsid w:val="005F553C"/>
    <w:rsid w:val="005F58E7"/>
    <w:rsid w:val="005F5B71"/>
    <w:rsid w:val="005F71A3"/>
    <w:rsid w:val="006006B5"/>
    <w:rsid w:val="00600D71"/>
    <w:rsid w:val="006017C0"/>
    <w:rsid w:val="00603515"/>
    <w:rsid w:val="0060407E"/>
    <w:rsid w:val="006040D1"/>
    <w:rsid w:val="0060421C"/>
    <w:rsid w:val="00607471"/>
    <w:rsid w:val="006077F3"/>
    <w:rsid w:val="00611DEC"/>
    <w:rsid w:val="006159A7"/>
    <w:rsid w:val="00615C58"/>
    <w:rsid w:val="0062041D"/>
    <w:rsid w:val="00622B00"/>
    <w:rsid w:val="00622D18"/>
    <w:rsid w:val="00622D7A"/>
    <w:rsid w:val="00623659"/>
    <w:rsid w:val="00623FBD"/>
    <w:rsid w:val="006245DE"/>
    <w:rsid w:val="0062491E"/>
    <w:rsid w:val="00626092"/>
    <w:rsid w:val="00626F61"/>
    <w:rsid w:val="006272A0"/>
    <w:rsid w:val="006309BE"/>
    <w:rsid w:val="00630B98"/>
    <w:rsid w:val="00631A58"/>
    <w:rsid w:val="00635237"/>
    <w:rsid w:val="00636175"/>
    <w:rsid w:val="006363EC"/>
    <w:rsid w:val="00637E12"/>
    <w:rsid w:val="00643948"/>
    <w:rsid w:val="00644EE2"/>
    <w:rsid w:val="00645C40"/>
    <w:rsid w:val="006479DF"/>
    <w:rsid w:val="00647B43"/>
    <w:rsid w:val="00653409"/>
    <w:rsid w:val="0065382A"/>
    <w:rsid w:val="00653BE4"/>
    <w:rsid w:val="00654C41"/>
    <w:rsid w:val="00655516"/>
    <w:rsid w:val="00655FD3"/>
    <w:rsid w:val="0065602B"/>
    <w:rsid w:val="006569E3"/>
    <w:rsid w:val="0065762D"/>
    <w:rsid w:val="0066028A"/>
    <w:rsid w:val="00660D83"/>
    <w:rsid w:val="00660DCB"/>
    <w:rsid w:val="00662245"/>
    <w:rsid w:val="00662DBD"/>
    <w:rsid w:val="00663009"/>
    <w:rsid w:val="00663C47"/>
    <w:rsid w:val="00664F7B"/>
    <w:rsid w:val="00665AFF"/>
    <w:rsid w:val="00665E83"/>
    <w:rsid w:val="006719A0"/>
    <w:rsid w:val="006741D2"/>
    <w:rsid w:val="00674524"/>
    <w:rsid w:val="0067516A"/>
    <w:rsid w:val="00675A4E"/>
    <w:rsid w:val="006766DA"/>
    <w:rsid w:val="00677305"/>
    <w:rsid w:val="006803B9"/>
    <w:rsid w:val="006830A5"/>
    <w:rsid w:val="0068358F"/>
    <w:rsid w:val="00683C71"/>
    <w:rsid w:val="006846EF"/>
    <w:rsid w:val="00684892"/>
    <w:rsid w:val="00685C81"/>
    <w:rsid w:val="0068656C"/>
    <w:rsid w:val="00687102"/>
    <w:rsid w:val="0068758B"/>
    <w:rsid w:val="00687AD4"/>
    <w:rsid w:val="006906B4"/>
    <w:rsid w:val="00691243"/>
    <w:rsid w:val="006914E9"/>
    <w:rsid w:val="00691D53"/>
    <w:rsid w:val="0069243D"/>
    <w:rsid w:val="0069336B"/>
    <w:rsid w:val="00693F26"/>
    <w:rsid w:val="00694A86"/>
    <w:rsid w:val="0069602B"/>
    <w:rsid w:val="006A20E3"/>
    <w:rsid w:val="006A22EA"/>
    <w:rsid w:val="006A319F"/>
    <w:rsid w:val="006A40EA"/>
    <w:rsid w:val="006A5157"/>
    <w:rsid w:val="006A5176"/>
    <w:rsid w:val="006A5185"/>
    <w:rsid w:val="006A5450"/>
    <w:rsid w:val="006A7135"/>
    <w:rsid w:val="006A7BCD"/>
    <w:rsid w:val="006A7DF2"/>
    <w:rsid w:val="006B134E"/>
    <w:rsid w:val="006B16F8"/>
    <w:rsid w:val="006B22AA"/>
    <w:rsid w:val="006B43A3"/>
    <w:rsid w:val="006B47A5"/>
    <w:rsid w:val="006B5AC0"/>
    <w:rsid w:val="006B62EE"/>
    <w:rsid w:val="006B6EA0"/>
    <w:rsid w:val="006C265C"/>
    <w:rsid w:val="006C2718"/>
    <w:rsid w:val="006C5760"/>
    <w:rsid w:val="006C69AA"/>
    <w:rsid w:val="006C6A25"/>
    <w:rsid w:val="006C7574"/>
    <w:rsid w:val="006D001E"/>
    <w:rsid w:val="006D082A"/>
    <w:rsid w:val="006D237A"/>
    <w:rsid w:val="006D28BF"/>
    <w:rsid w:val="006D2DEE"/>
    <w:rsid w:val="006D3B82"/>
    <w:rsid w:val="006D3C02"/>
    <w:rsid w:val="006D412C"/>
    <w:rsid w:val="006D578D"/>
    <w:rsid w:val="006D57D3"/>
    <w:rsid w:val="006D6CAC"/>
    <w:rsid w:val="006D7A53"/>
    <w:rsid w:val="006E0299"/>
    <w:rsid w:val="006E2752"/>
    <w:rsid w:val="006E4998"/>
    <w:rsid w:val="006E59A6"/>
    <w:rsid w:val="006E6C41"/>
    <w:rsid w:val="006E6E30"/>
    <w:rsid w:val="006F12C7"/>
    <w:rsid w:val="006F1394"/>
    <w:rsid w:val="006F15B4"/>
    <w:rsid w:val="006F20C7"/>
    <w:rsid w:val="006F27CD"/>
    <w:rsid w:val="006F34D9"/>
    <w:rsid w:val="006F6FCF"/>
    <w:rsid w:val="00700611"/>
    <w:rsid w:val="00701B8A"/>
    <w:rsid w:val="00702634"/>
    <w:rsid w:val="00702909"/>
    <w:rsid w:val="007035E7"/>
    <w:rsid w:val="007037E1"/>
    <w:rsid w:val="00705B89"/>
    <w:rsid w:val="0070681D"/>
    <w:rsid w:val="00706DA2"/>
    <w:rsid w:val="00707193"/>
    <w:rsid w:val="0071270F"/>
    <w:rsid w:val="007131FC"/>
    <w:rsid w:val="0071350E"/>
    <w:rsid w:val="00714088"/>
    <w:rsid w:val="00715FD8"/>
    <w:rsid w:val="007163DC"/>
    <w:rsid w:val="00716E73"/>
    <w:rsid w:val="00717CC2"/>
    <w:rsid w:val="0072152B"/>
    <w:rsid w:val="007217D6"/>
    <w:rsid w:val="00722CDE"/>
    <w:rsid w:val="00722DAB"/>
    <w:rsid w:val="0072544B"/>
    <w:rsid w:val="007308FC"/>
    <w:rsid w:val="00730F5A"/>
    <w:rsid w:val="00731E2C"/>
    <w:rsid w:val="0073313E"/>
    <w:rsid w:val="007345BE"/>
    <w:rsid w:val="00735EF4"/>
    <w:rsid w:val="0073633B"/>
    <w:rsid w:val="00740391"/>
    <w:rsid w:val="00741E6B"/>
    <w:rsid w:val="00742AF6"/>
    <w:rsid w:val="00742D78"/>
    <w:rsid w:val="007434ED"/>
    <w:rsid w:val="00743986"/>
    <w:rsid w:val="007457CE"/>
    <w:rsid w:val="0074656E"/>
    <w:rsid w:val="00747668"/>
    <w:rsid w:val="0075007C"/>
    <w:rsid w:val="0075153F"/>
    <w:rsid w:val="00751774"/>
    <w:rsid w:val="00752292"/>
    <w:rsid w:val="007527B9"/>
    <w:rsid w:val="00752C2D"/>
    <w:rsid w:val="007538DE"/>
    <w:rsid w:val="00753DCE"/>
    <w:rsid w:val="007543A5"/>
    <w:rsid w:val="00761ED4"/>
    <w:rsid w:val="00762667"/>
    <w:rsid w:val="0076414C"/>
    <w:rsid w:val="00764A5E"/>
    <w:rsid w:val="00765555"/>
    <w:rsid w:val="0076560B"/>
    <w:rsid w:val="0076747E"/>
    <w:rsid w:val="0076767E"/>
    <w:rsid w:val="00767B9B"/>
    <w:rsid w:val="007708F9"/>
    <w:rsid w:val="00771CC6"/>
    <w:rsid w:val="00775C2C"/>
    <w:rsid w:val="00776BA1"/>
    <w:rsid w:val="007772A8"/>
    <w:rsid w:val="00777ADC"/>
    <w:rsid w:val="0078242C"/>
    <w:rsid w:val="00782970"/>
    <w:rsid w:val="00783B27"/>
    <w:rsid w:val="007841C0"/>
    <w:rsid w:val="007867DE"/>
    <w:rsid w:val="00786BBE"/>
    <w:rsid w:val="0079117C"/>
    <w:rsid w:val="00792429"/>
    <w:rsid w:val="00792BB7"/>
    <w:rsid w:val="007948CC"/>
    <w:rsid w:val="00794A79"/>
    <w:rsid w:val="00795246"/>
    <w:rsid w:val="0079753B"/>
    <w:rsid w:val="007A0A10"/>
    <w:rsid w:val="007A132B"/>
    <w:rsid w:val="007A1C42"/>
    <w:rsid w:val="007A1D8E"/>
    <w:rsid w:val="007A1D90"/>
    <w:rsid w:val="007A2DDD"/>
    <w:rsid w:val="007A42DA"/>
    <w:rsid w:val="007A4868"/>
    <w:rsid w:val="007A4BC5"/>
    <w:rsid w:val="007A5040"/>
    <w:rsid w:val="007A60EF"/>
    <w:rsid w:val="007A6136"/>
    <w:rsid w:val="007A738B"/>
    <w:rsid w:val="007B1015"/>
    <w:rsid w:val="007B165D"/>
    <w:rsid w:val="007B2430"/>
    <w:rsid w:val="007B28BA"/>
    <w:rsid w:val="007B3C34"/>
    <w:rsid w:val="007B3DF1"/>
    <w:rsid w:val="007B6774"/>
    <w:rsid w:val="007B7162"/>
    <w:rsid w:val="007B7531"/>
    <w:rsid w:val="007C001D"/>
    <w:rsid w:val="007C04F3"/>
    <w:rsid w:val="007C0840"/>
    <w:rsid w:val="007C0A74"/>
    <w:rsid w:val="007C0BE4"/>
    <w:rsid w:val="007C1E74"/>
    <w:rsid w:val="007C213C"/>
    <w:rsid w:val="007C34AC"/>
    <w:rsid w:val="007C4EE9"/>
    <w:rsid w:val="007C76F1"/>
    <w:rsid w:val="007D07A0"/>
    <w:rsid w:val="007D0AC7"/>
    <w:rsid w:val="007D417D"/>
    <w:rsid w:val="007D44A3"/>
    <w:rsid w:val="007D6DDA"/>
    <w:rsid w:val="007D6E11"/>
    <w:rsid w:val="007E0500"/>
    <w:rsid w:val="007E267A"/>
    <w:rsid w:val="007E2AFF"/>
    <w:rsid w:val="007E302F"/>
    <w:rsid w:val="007E3FA9"/>
    <w:rsid w:val="007E523C"/>
    <w:rsid w:val="007E52F7"/>
    <w:rsid w:val="007E62BF"/>
    <w:rsid w:val="007E6CD0"/>
    <w:rsid w:val="007E7057"/>
    <w:rsid w:val="007E708F"/>
    <w:rsid w:val="007F0539"/>
    <w:rsid w:val="007F0D9A"/>
    <w:rsid w:val="007F1B7A"/>
    <w:rsid w:val="007F2217"/>
    <w:rsid w:val="007F2644"/>
    <w:rsid w:val="007F6165"/>
    <w:rsid w:val="007F7C16"/>
    <w:rsid w:val="008000D9"/>
    <w:rsid w:val="00800E74"/>
    <w:rsid w:val="00800F5A"/>
    <w:rsid w:val="00801225"/>
    <w:rsid w:val="00801286"/>
    <w:rsid w:val="00801CBA"/>
    <w:rsid w:val="008027FB"/>
    <w:rsid w:val="008035BB"/>
    <w:rsid w:val="00803737"/>
    <w:rsid w:val="00804F82"/>
    <w:rsid w:val="00805EBC"/>
    <w:rsid w:val="00806387"/>
    <w:rsid w:val="00810140"/>
    <w:rsid w:val="008115D8"/>
    <w:rsid w:val="00811BC7"/>
    <w:rsid w:val="0081389A"/>
    <w:rsid w:val="00815351"/>
    <w:rsid w:val="00815477"/>
    <w:rsid w:val="00817305"/>
    <w:rsid w:val="0082116A"/>
    <w:rsid w:val="00821CA4"/>
    <w:rsid w:val="008221E2"/>
    <w:rsid w:val="008223AE"/>
    <w:rsid w:val="00822F7F"/>
    <w:rsid w:val="0082335E"/>
    <w:rsid w:val="0082404E"/>
    <w:rsid w:val="00824F2A"/>
    <w:rsid w:val="008251E1"/>
    <w:rsid w:val="00825942"/>
    <w:rsid w:val="00826EE7"/>
    <w:rsid w:val="008300A8"/>
    <w:rsid w:val="00830186"/>
    <w:rsid w:val="00830B7F"/>
    <w:rsid w:val="0083202E"/>
    <w:rsid w:val="00832B87"/>
    <w:rsid w:val="00832EC1"/>
    <w:rsid w:val="00833953"/>
    <w:rsid w:val="00833A58"/>
    <w:rsid w:val="00833D5E"/>
    <w:rsid w:val="00833E05"/>
    <w:rsid w:val="00833E9E"/>
    <w:rsid w:val="00834531"/>
    <w:rsid w:val="00836B48"/>
    <w:rsid w:val="00840850"/>
    <w:rsid w:val="00840C5C"/>
    <w:rsid w:val="008423D1"/>
    <w:rsid w:val="0084268E"/>
    <w:rsid w:val="008429B4"/>
    <w:rsid w:val="00844C25"/>
    <w:rsid w:val="00844F16"/>
    <w:rsid w:val="00844F63"/>
    <w:rsid w:val="00845A08"/>
    <w:rsid w:val="00845FC0"/>
    <w:rsid w:val="0084664E"/>
    <w:rsid w:val="00846F02"/>
    <w:rsid w:val="0084734E"/>
    <w:rsid w:val="0084743A"/>
    <w:rsid w:val="00847757"/>
    <w:rsid w:val="00850467"/>
    <w:rsid w:val="008508C1"/>
    <w:rsid w:val="00854123"/>
    <w:rsid w:val="008554E8"/>
    <w:rsid w:val="008601FA"/>
    <w:rsid w:val="00861F5D"/>
    <w:rsid w:val="00862F28"/>
    <w:rsid w:val="008643B9"/>
    <w:rsid w:val="00865C9D"/>
    <w:rsid w:val="00865FF6"/>
    <w:rsid w:val="0086660C"/>
    <w:rsid w:val="00866C53"/>
    <w:rsid w:val="00866F0D"/>
    <w:rsid w:val="00871643"/>
    <w:rsid w:val="0087243B"/>
    <w:rsid w:val="008730C2"/>
    <w:rsid w:val="00873822"/>
    <w:rsid w:val="008743E6"/>
    <w:rsid w:val="008748B1"/>
    <w:rsid w:val="00875F42"/>
    <w:rsid w:val="00880078"/>
    <w:rsid w:val="008801E7"/>
    <w:rsid w:val="008806AC"/>
    <w:rsid w:val="00880AC0"/>
    <w:rsid w:val="008814BA"/>
    <w:rsid w:val="00882BDF"/>
    <w:rsid w:val="00883613"/>
    <w:rsid w:val="00883740"/>
    <w:rsid w:val="00885318"/>
    <w:rsid w:val="00887006"/>
    <w:rsid w:val="00891116"/>
    <w:rsid w:val="00891127"/>
    <w:rsid w:val="008936CE"/>
    <w:rsid w:val="00893C79"/>
    <w:rsid w:val="00896C26"/>
    <w:rsid w:val="00896F45"/>
    <w:rsid w:val="00897EC6"/>
    <w:rsid w:val="008A1722"/>
    <w:rsid w:val="008A3199"/>
    <w:rsid w:val="008A31BE"/>
    <w:rsid w:val="008A352D"/>
    <w:rsid w:val="008A76AF"/>
    <w:rsid w:val="008B370C"/>
    <w:rsid w:val="008B4405"/>
    <w:rsid w:val="008B6E6A"/>
    <w:rsid w:val="008B7548"/>
    <w:rsid w:val="008C0E59"/>
    <w:rsid w:val="008C271F"/>
    <w:rsid w:val="008C5557"/>
    <w:rsid w:val="008C654B"/>
    <w:rsid w:val="008C6DDE"/>
    <w:rsid w:val="008C6E98"/>
    <w:rsid w:val="008C7FD3"/>
    <w:rsid w:val="008D0F9C"/>
    <w:rsid w:val="008D19B7"/>
    <w:rsid w:val="008D25A3"/>
    <w:rsid w:val="008D2882"/>
    <w:rsid w:val="008D2CC7"/>
    <w:rsid w:val="008D4FD6"/>
    <w:rsid w:val="008D51DE"/>
    <w:rsid w:val="008D559D"/>
    <w:rsid w:val="008D6294"/>
    <w:rsid w:val="008D6FB3"/>
    <w:rsid w:val="008E0F47"/>
    <w:rsid w:val="008E1416"/>
    <w:rsid w:val="008E2A0A"/>
    <w:rsid w:val="008E3722"/>
    <w:rsid w:val="008E373E"/>
    <w:rsid w:val="008E3E7F"/>
    <w:rsid w:val="008E56BF"/>
    <w:rsid w:val="008E57B5"/>
    <w:rsid w:val="008E6CD7"/>
    <w:rsid w:val="008E6F1D"/>
    <w:rsid w:val="008F2627"/>
    <w:rsid w:val="008F29BA"/>
    <w:rsid w:val="008F642F"/>
    <w:rsid w:val="008F7F0B"/>
    <w:rsid w:val="00900B31"/>
    <w:rsid w:val="00900F6E"/>
    <w:rsid w:val="0090110D"/>
    <w:rsid w:val="0090138A"/>
    <w:rsid w:val="00901B3D"/>
    <w:rsid w:val="00901D41"/>
    <w:rsid w:val="00904440"/>
    <w:rsid w:val="00904917"/>
    <w:rsid w:val="009051A1"/>
    <w:rsid w:val="00905303"/>
    <w:rsid w:val="0090563B"/>
    <w:rsid w:val="00905717"/>
    <w:rsid w:val="00905BF7"/>
    <w:rsid w:val="00906CDE"/>
    <w:rsid w:val="009100DF"/>
    <w:rsid w:val="009111A7"/>
    <w:rsid w:val="009115E8"/>
    <w:rsid w:val="00911D80"/>
    <w:rsid w:val="00912359"/>
    <w:rsid w:val="00912935"/>
    <w:rsid w:val="009138C5"/>
    <w:rsid w:val="00914C37"/>
    <w:rsid w:val="00915105"/>
    <w:rsid w:val="00916294"/>
    <w:rsid w:val="009177E7"/>
    <w:rsid w:val="0092128F"/>
    <w:rsid w:val="00922278"/>
    <w:rsid w:val="00924CD1"/>
    <w:rsid w:val="00925FD5"/>
    <w:rsid w:val="00926284"/>
    <w:rsid w:val="00927566"/>
    <w:rsid w:val="009306CA"/>
    <w:rsid w:val="00930D81"/>
    <w:rsid w:val="00930FBE"/>
    <w:rsid w:val="0093194C"/>
    <w:rsid w:val="00932081"/>
    <w:rsid w:val="00932102"/>
    <w:rsid w:val="00932184"/>
    <w:rsid w:val="0093246C"/>
    <w:rsid w:val="0093345B"/>
    <w:rsid w:val="00934043"/>
    <w:rsid w:val="00934C4E"/>
    <w:rsid w:val="00935CA9"/>
    <w:rsid w:val="00937C88"/>
    <w:rsid w:val="00937CA8"/>
    <w:rsid w:val="00940B2C"/>
    <w:rsid w:val="00940BEC"/>
    <w:rsid w:val="0094106E"/>
    <w:rsid w:val="00941E08"/>
    <w:rsid w:val="009455E7"/>
    <w:rsid w:val="009466E4"/>
    <w:rsid w:val="00946D6B"/>
    <w:rsid w:val="0094700E"/>
    <w:rsid w:val="00947AC0"/>
    <w:rsid w:val="009505B3"/>
    <w:rsid w:val="00950BEC"/>
    <w:rsid w:val="00950D3F"/>
    <w:rsid w:val="009528CB"/>
    <w:rsid w:val="00952F99"/>
    <w:rsid w:val="00955A5A"/>
    <w:rsid w:val="00955D41"/>
    <w:rsid w:val="00964BD9"/>
    <w:rsid w:val="00964E24"/>
    <w:rsid w:val="009675B9"/>
    <w:rsid w:val="00973B87"/>
    <w:rsid w:val="00973C64"/>
    <w:rsid w:val="00974A77"/>
    <w:rsid w:val="00975A49"/>
    <w:rsid w:val="00977CF6"/>
    <w:rsid w:val="00981136"/>
    <w:rsid w:val="009819EF"/>
    <w:rsid w:val="00982B57"/>
    <w:rsid w:val="00983072"/>
    <w:rsid w:val="009836CF"/>
    <w:rsid w:val="00983FD5"/>
    <w:rsid w:val="0098432F"/>
    <w:rsid w:val="009843B1"/>
    <w:rsid w:val="00984903"/>
    <w:rsid w:val="00984D5D"/>
    <w:rsid w:val="009852A0"/>
    <w:rsid w:val="009857D3"/>
    <w:rsid w:val="009860DC"/>
    <w:rsid w:val="009874F4"/>
    <w:rsid w:val="00987C67"/>
    <w:rsid w:val="00990050"/>
    <w:rsid w:val="009902B9"/>
    <w:rsid w:val="0099118E"/>
    <w:rsid w:val="00991EA3"/>
    <w:rsid w:val="0099316A"/>
    <w:rsid w:val="00993285"/>
    <w:rsid w:val="009953F8"/>
    <w:rsid w:val="00995CA7"/>
    <w:rsid w:val="0099603E"/>
    <w:rsid w:val="009A0398"/>
    <w:rsid w:val="009A26AC"/>
    <w:rsid w:val="009A33A4"/>
    <w:rsid w:val="009A3DFB"/>
    <w:rsid w:val="009A3E56"/>
    <w:rsid w:val="009A5888"/>
    <w:rsid w:val="009A5ED6"/>
    <w:rsid w:val="009A5F75"/>
    <w:rsid w:val="009A6D0A"/>
    <w:rsid w:val="009A7697"/>
    <w:rsid w:val="009B062E"/>
    <w:rsid w:val="009B26D5"/>
    <w:rsid w:val="009B2AD7"/>
    <w:rsid w:val="009B421D"/>
    <w:rsid w:val="009B4227"/>
    <w:rsid w:val="009B5909"/>
    <w:rsid w:val="009B61E8"/>
    <w:rsid w:val="009B638C"/>
    <w:rsid w:val="009B7824"/>
    <w:rsid w:val="009C2CC1"/>
    <w:rsid w:val="009C3D27"/>
    <w:rsid w:val="009C4736"/>
    <w:rsid w:val="009C4B45"/>
    <w:rsid w:val="009C63E2"/>
    <w:rsid w:val="009C6A7A"/>
    <w:rsid w:val="009C6AA1"/>
    <w:rsid w:val="009C6F8F"/>
    <w:rsid w:val="009C708C"/>
    <w:rsid w:val="009C741C"/>
    <w:rsid w:val="009C748F"/>
    <w:rsid w:val="009C7C82"/>
    <w:rsid w:val="009C7CF9"/>
    <w:rsid w:val="009D0B67"/>
    <w:rsid w:val="009D1A24"/>
    <w:rsid w:val="009D1D98"/>
    <w:rsid w:val="009D258C"/>
    <w:rsid w:val="009D3697"/>
    <w:rsid w:val="009D55E8"/>
    <w:rsid w:val="009D58C4"/>
    <w:rsid w:val="009D5ECF"/>
    <w:rsid w:val="009D60CE"/>
    <w:rsid w:val="009D7155"/>
    <w:rsid w:val="009D7F6A"/>
    <w:rsid w:val="009E334A"/>
    <w:rsid w:val="009E3A80"/>
    <w:rsid w:val="009E5B37"/>
    <w:rsid w:val="009E6D04"/>
    <w:rsid w:val="009F00C2"/>
    <w:rsid w:val="009F30BC"/>
    <w:rsid w:val="009F4395"/>
    <w:rsid w:val="009F4B64"/>
    <w:rsid w:val="009F5340"/>
    <w:rsid w:val="00A011CA"/>
    <w:rsid w:val="00A01E99"/>
    <w:rsid w:val="00A01F5B"/>
    <w:rsid w:val="00A02A11"/>
    <w:rsid w:val="00A03B9D"/>
    <w:rsid w:val="00A04472"/>
    <w:rsid w:val="00A05446"/>
    <w:rsid w:val="00A05AED"/>
    <w:rsid w:val="00A05DD8"/>
    <w:rsid w:val="00A064D9"/>
    <w:rsid w:val="00A07FDB"/>
    <w:rsid w:val="00A11350"/>
    <w:rsid w:val="00A1191F"/>
    <w:rsid w:val="00A12B59"/>
    <w:rsid w:val="00A1303E"/>
    <w:rsid w:val="00A13C8E"/>
    <w:rsid w:val="00A144AE"/>
    <w:rsid w:val="00A14A6C"/>
    <w:rsid w:val="00A17713"/>
    <w:rsid w:val="00A22107"/>
    <w:rsid w:val="00A22146"/>
    <w:rsid w:val="00A24071"/>
    <w:rsid w:val="00A25E40"/>
    <w:rsid w:val="00A26B46"/>
    <w:rsid w:val="00A27DF8"/>
    <w:rsid w:val="00A31449"/>
    <w:rsid w:val="00A31844"/>
    <w:rsid w:val="00A32139"/>
    <w:rsid w:val="00A3245C"/>
    <w:rsid w:val="00A327DC"/>
    <w:rsid w:val="00A348BC"/>
    <w:rsid w:val="00A36873"/>
    <w:rsid w:val="00A37C87"/>
    <w:rsid w:val="00A40291"/>
    <w:rsid w:val="00A40402"/>
    <w:rsid w:val="00A40DCD"/>
    <w:rsid w:val="00A43055"/>
    <w:rsid w:val="00A45930"/>
    <w:rsid w:val="00A45D1B"/>
    <w:rsid w:val="00A472BA"/>
    <w:rsid w:val="00A5022F"/>
    <w:rsid w:val="00A51893"/>
    <w:rsid w:val="00A51F4A"/>
    <w:rsid w:val="00A53C9A"/>
    <w:rsid w:val="00A53E35"/>
    <w:rsid w:val="00A558D4"/>
    <w:rsid w:val="00A561E6"/>
    <w:rsid w:val="00A57A26"/>
    <w:rsid w:val="00A57ABD"/>
    <w:rsid w:val="00A606E5"/>
    <w:rsid w:val="00A620B4"/>
    <w:rsid w:val="00A6237A"/>
    <w:rsid w:val="00A63301"/>
    <w:rsid w:val="00A635B6"/>
    <w:rsid w:val="00A637D0"/>
    <w:rsid w:val="00A63E61"/>
    <w:rsid w:val="00A63E94"/>
    <w:rsid w:val="00A6445C"/>
    <w:rsid w:val="00A661CE"/>
    <w:rsid w:val="00A70A7B"/>
    <w:rsid w:val="00A71D59"/>
    <w:rsid w:val="00A71EE6"/>
    <w:rsid w:val="00A72845"/>
    <w:rsid w:val="00A738DD"/>
    <w:rsid w:val="00A741C6"/>
    <w:rsid w:val="00A745B0"/>
    <w:rsid w:val="00A74C25"/>
    <w:rsid w:val="00A7557C"/>
    <w:rsid w:val="00A763B3"/>
    <w:rsid w:val="00A76C8D"/>
    <w:rsid w:val="00A800F7"/>
    <w:rsid w:val="00A8059B"/>
    <w:rsid w:val="00A83434"/>
    <w:rsid w:val="00A87160"/>
    <w:rsid w:val="00A8722E"/>
    <w:rsid w:val="00A87F9E"/>
    <w:rsid w:val="00A90E11"/>
    <w:rsid w:val="00A92005"/>
    <w:rsid w:val="00A9244A"/>
    <w:rsid w:val="00A9254C"/>
    <w:rsid w:val="00A92EC9"/>
    <w:rsid w:val="00A94972"/>
    <w:rsid w:val="00A953F4"/>
    <w:rsid w:val="00A95A2B"/>
    <w:rsid w:val="00A96290"/>
    <w:rsid w:val="00A964C3"/>
    <w:rsid w:val="00A971A9"/>
    <w:rsid w:val="00A9780E"/>
    <w:rsid w:val="00A97FF9"/>
    <w:rsid w:val="00AA1930"/>
    <w:rsid w:val="00AA2749"/>
    <w:rsid w:val="00AA34EE"/>
    <w:rsid w:val="00AA4F06"/>
    <w:rsid w:val="00AA5D43"/>
    <w:rsid w:val="00AA6B5F"/>
    <w:rsid w:val="00AA6E45"/>
    <w:rsid w:val="00AA7EDA"/>
    <w:rsid w:val="00AB259B"/>
    <w:rsid w:val="00AB2609"/>
    <w:rsid w:val="00AB293D"/>
    <w:rsid w:val="00AB29E7"/>
    <w:rsid w:val="00AB2A9E"/>
    <w:rsid w:val="00AB2B85"/>
    <w:rsid w:val="00AB2BA8"/>
    <w:rsid w:val="00AB2F64"/>
    <w:rsid w:val="00AB3E30"/>
    <w:rsid w:val="00AB52DB"/>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10"/>
    <w:rsid w:val="00AE1B44"/>
    <w:rsid w:val="00AE25ED"/>
    <w:rsid w:val="00AE355A"/>
    <w:rsid w:val="00AE413A"/>
    <w:rsid w:val="00AE43E0"/>
    <w:rsid w:val="00AE4A05"/>
    <w:rsid w:val="00AE6584"/>
    <w:rsid w:val="00AE69D6"/>
    <w:rsid w:val="00AF0BB8"/>
    <w:rsid w:val="00AF0FF8"/>
    <w:rsid w:val="00AF1F75"/>
    <w:rsid w:val="00AF218E"/>
    <w:rsid w:val="00AF30F8"/>
    <w:rsid w:val="00AF4532"/>
    <w:rsid w:val="00AF5BAD"/>
    <w:rsid w:val="00B01466"/>
    <w:rsid w:val="00B016CE"/>
    <w:rsid w:val="00B038B3"/>
    <w:rsid w:val="00B04BCC"/>
    <w:rsid w:val="00B0546E"/>
    <w:rsid w:val="00B054D1"/>
    <w:rsid w:val="00B061D9"/>
    <w:rsid w:val="00B06621"/>
    <w:rsid w:val="00B067D4"/>
    <w:rsid w:val="00B0737D"/>
    <w:rsid w:val="00B07FD2"/>
    <w:rsid w:val="00B10803"/>
    <w:rsid w:val="00B10CAF"/>
    <w:rsid w:val="00B11579"/>
    <w:rsid w:val="00B12061"/>
    <w:rsid w:val="00B14D9F"/>
    <w:rsid w:val="00B14FCF"/>
    <w:rsid w:val="00B1508A"/>
    <w:rsid w:val="00B160FE"/>
    <w:rsid w:val="00B161A3"/>
    <w:rsid w:val="00B166F8"/>
    <w:rsid w:val="00B1679B"/>
    <w:rsid w:val="00B17FAD"/>
    <w:rsid w:val="00B200A9"/>
    <w:rsid w:val="00B21B05"/>
    <w:rsid w:val="00B22065"/>
    <w:rsid w:val="00B2208D"/>
    <w:rsid w:val="00B2212B"/>
    <w:rsid w:val="00B22326"/>
    <w:rsid w:val="00B26534"/>
    <w:rsid w:val="00B26769"/>
    <w:rsid w:val="00B2682E"/>
    <w:rsid w:val="00B26CA4"/>
    <w:rsid w:val="00B303D5"/>
    <w:rsid w:val="00B306EB"/>
    <w:rsid w:val="00B30CAC"/>
    <w:rsid w:val="00B30E9D"/>
    <w:rsid w:val="00B315E9"/>
    <w:rsid w:val="00B3182F"/>
    <w:rsid w:val="00B32A44"/>
    <w:rsid w:val="00B34964"/>
    <w:rsid w:val="00B402CC"/>
    <w:rsid w:val="00B403A8"/>
    <w:rsid w:val="00B408EA"/>
    <w:rsid w:val="00B415D0"/>
    <w:rsid w:val="00B419D1"/>
    <w:rsid w:val="00B41ECD"/>
    <w:rsid w:val="00B4223A"/>
    <w:rsid w:val="00B4284E"/>
    <w:rsid w:val="00B444DB"/>
    <w:rsid w:val="00B4645B"/>
    <w:rsid w:val="00B474E9"/>
    <w:rsid w:val="00B47E59"/>
    <w:rsid w:val="00B50911"/>
    <w:rsid w:val="00B51CCB"/>
    <w:rsid w:val="00B51D3E"/>
    <w:rsid w:val="00B52D76"/>
    <w:rsid w:val="00B52ED3"/>
    <w:rsid w:val="00B53B4A"/>
    <w:rsid w:val="00B53EE8"/>
    <w:rsid w:val="00B5456A"/>
    <w:rsid w:val="00B552DC"/>
    <w:rsid w:val="00B55A59"/>
    <w:rsid w:val="00B573D0"/>
    <w:rsid w:val="00B5768C"/>
    <w:rsid w:val="00B5783A"/>
    <w:rsid w:val="00B61D7B"/>
    <w:rsid w:val="00B61F49"/>
    <w:rsid w:val="00B634E1"/>
    <w:rsid w:val="00B63FDC"/>
    <w:rsid w:val="00B647CB"/>
    <w:rsid w:val="00B64F92"/>
    <w:rsid w:val="00B66320"/>
    <w:rsid w:val="00B71D2F"/>
    <w:rsid w:val="00B731BA"/>
    <w:rsid w:val="00B737F3"/>
    <w:rsid w:val="00B74003"/>
    <w:rsid w:val="00B7485F"/>
    <w:rsid w:val="00B80053"/>
    <w:rsid w:val="00B810C8"/>
    <w:rsid w:val="00B85F45"/>
    <w:rsid w:val="00B86C65"/>
    <w:rsid w:val="00B87F84"/>
    <w:rsid w:val="00B914A1"/>
    <w:rsid w:val="00B91F3C"/>
    <w:rsid w:val="00B93889"/>
    <w:rsid w:val="00B9443F"/>
    <w:rsid w:val="00B94696"/>
    <w:rsid w:val="00B9474F"/>
    <w:rsid w:val="00B948A1"/>
    <w:rsid w:val="00B948E0"/>
    <w:rsid w:val="00B9556C"/>
    <w:rsid w:val="00B95977"/>
    <w:rsid w:val="00B95FCC"/>
    <w:rsid w:val="00B971C7"/>
    <w:rsid w:val="00B97554"/>
    <w:rsid w:val="00BA089F"/>
    <w:rsid w:val="00BA0E4B"/>
    <w:rsid w:val="00BA13ED"/>
    <w:rsid w:val="00BA143D"/>
    <w:rsid w:val="00BA1B7E"/>
    <w:rsid w:val="00BA25A4"/>
    <w:rsid w:val="00BA2DEC"/>
    <w:rsid w:val="00BA4376"/>
    <w:rsid w:val="00BA5511"/>
    <w:rsid w:val="00BA5D49"/>
    <w:rsid w:val="00BA5E48"/>
    <w:rsid w:val="00BA6D59"/>
    <w:rsid w:val="00BB0967"/>
    <w:rsid w:val="00BB3C9C"/>
    <w:rsid w:val="00BB4B68"/>
    <w:rsid w:val="00BB4FD4"/>
    <w:rsid w:val="00BB5A70"/>
    <w:rsid w:val="00BB648A"/>
    <w:rsid w:val="00BC042C"/>
    <w:rsid w:val="00BC0792"/>
    <w:rsid w:val="00BC0B55"/>
    <w:rsid w:val="00BC187E"/>
    <w:rsid w:val="00BC25A5"/>
    <w:rsid w:val="00BC3841"/>
    <w:rsid w:val="00BC4773"/>
    <w:rsid w:val="00BC4BAC"/>
    <w:rsid w:val="00BC5607"/>
    <w:rsid w:val="00BC58E7"/>
    <w:rsid w:val="00BC5BBC"/>
    <w:rsid w:val="00BC6DA0"/>
    <w:rsid w:val="00BC7002"/>
    <w:rsid w:val="00BC76EA"/>
    <w:rsid w:val="00BD1402"/>
    <w:rsid w:val="00BD1998"/>
    <w:rsid w:val="00BD2951"/>
    <w:rsid w:val="00BD3853"/>
    <w:rsid w:val="00BD42D0"/>
    <w:rsid w:val="00BD4857"/>
    <w:rsid w:val="00BD4FCC"/>
    <w:rsid w:val="00BD566B"/>
    <w:rsid w:val="00BD6840"/>
    <w:rsid w:val="00BD6AD1"/>
    <w:rsid w:val="00BE2986"/>
    <w:rsid w:val="00BE5916"/>
    <w:rsid w:val="00BE7E05"/>
    <w:rsid w:val="00BF0921"/>
    <w:rsid w:val="00BF0D82"/>
    <w:rsid w:val="00BF25FE"/>
    <w:rsid w:val="00BF3272"/>
    <w:rsid w:val="00BF3546"/>
    <w:rsid w:val="00BF48A3"/>
    <w:rsid w:val="00BF5813"/>
    <w:rsid w:val="00BF599B"/>
    <w:rsid w:val="00BF6C5C"/>
    <w:rsid w:val="00BF78E0"/>
    <w:rsid w:val="00BF7B4A"/>
    <w:rsid w:val="00BF7E14"/>
    <w:rsid w:val="00C013A5"/>
    <w:rsid w:val="00C01632"/>
    <w:rsid w:val="00C01C54"/>
    <w:rsid w:val="00C01D48"/>
    <w:rsid w:val="00C01F22"/>
    <w:rsid w:val="00C01F77"/>
    <w:rsid w:val="00C02D63"/>
    <w:rsid w:val="00C03AF7"/>
    <w:rsid w:val="00C05BC6"/>
    <w:rsid w:val="00C066CE"/>
    <w:rsid w:val="00C072DA"/>
    <w:rsid w:val="00C10D2F"/>
    <w:rsid w:val="00C1228A"/>
    <w:rsid w:val="00C127C4"/>
    <w:rsid w:val="00C1332D"/>
    <w:rsid w:val="00C146C4"/>
    <w:rsid w:val="00C14DF0"/>
    <w:rsid w:val="00C17E6E"/>
    <w:rsid w:val="00C2061A"/>
    <w:rsid w:val="00C209F9"/>
    <w:rsid w:val="00C214B6"/>
    <w:rsid w:val="00C216E0"/>
    <w:rsid w:val="00C21BA8"/>
    <w:rsid w:val="00C21C3B"/>
    <w:rsid w:val="00C22285"/>
    <w:rsid w:val="00C22D71"/>
    <w:rsid w:val="00C22FE3"/>
    <w:rsid w:val="00C23C4E"/>
    <w:rsid w:val="00C241E9"/>
    <w:rsid w:val="00C25CF0"/>
    <w:rsid w:val="00C27A1B"/>
    <w:rsid w:val="00C3051A"/>
    <w:rsid w:val="00C3071B"/>
    <w:rsid w:val="00C30E1A"/>
    <w:rsid w:val="00C323E4"/>
    <w:rsid w:val="00C32F2B"/>
    <w:rsid w:val="00C33B44"/>
    <w:rsid w:val="00C348A2"/>
    <w:rsid w:val="00C34D69"/>
    <w:rsid w:val="00C34DE7"/>
    <w:rsid w:val="00C3552E"/>
    <w:rsid w:val="00C35858"/>
    <w:rsid w:val="00C3615A"/>
    <w:rsid w:val="00C366FD"/>
    <w:rsid w:val="00C37B65"/>
    <w:rsid w:val="00C37C28"/>
    <w:rsid w:val="00C42E02"/>
    <w:rsid w:val="00C446D6"/>
    <w:rsid w:val="00C46B27"/>
    <w:rsid w:val="00C4750F"/>
    <w:rsid w:val="00C47EFC"/>
    <w:rsid w:val="00C5100F"/>
    <w:rsid w:val="00C5157B"/>
    <w:rsid w:val="00C51611"/>
    <w:rsid w:val="00C531FD"/>
    <w:rsid w:val="00C56D2A"/>
    <w:rsid w:val="00C5794C"/>
    <w:rsid w:val="00C61E12"/>
    <w:rsid w:val="00C6439D"/>
    <w:rsid w:val="00C64F71"/>
    <w:rsid w:val="00C658E1"/>
    <w:rsid w:val="00C65D34"/>
    <w:rsid w:val="00C6654A"/>
    <w:rsid w:val="00C66692"/>
    <w:rsid w:val="00C666D3"/>
    <w:rsid w:val="00C67513"/>
    <w:rsid w:val="00C70C08"/>
    <w:rsid w:val="00C7463A"/>
    <w:rsid w:val="00C74C63"/>
    <w:rsid w:val="00C76D97"/>
    <w:rsid w:val="00C801F5"/>
    <w:rsid w:val="00C813D8"/>
    <w:rsid w:val="00C819B3"/>
    <w:rsid w:val="00C8462E"/>
    <w:rsid w:val="00C8656C"/>
    <w:rsid w:val="00C92048"/>
    <w:rsid w:val="00C922D9"/>
    <w:rsid w:val="00C92BF0"/>
    <w:rsid w:val="00C94EBA"/>
    <w:rsid w:val="00C95E85"/>
    <w:rsid w:val="00C9733F"/>
    <w:rsid w:val="00CA0FB2"/>
    <w:rsid w:val="00CA208E"/>
    <w:rsid w:val="00CA2FD3"/>
    <w:rsid w:val="00CA34FF"/>
    <w:rsid w:val="00CA57D8"/>
    <w:rsid w:val="00CA744C"/>
    <w:rsid w:val="00CA78B3"/>
    <w:rsid w:val="00CA7FD5"/>
    <w:rsid w:val="00CB032D"/>
    <w:rsid w:val="00CB2074"/>
    <w:rsid w:val="00CB2BDC"/>
    <w:rsid w:val="00CB45C0"/>
    <w:rsid w:val="00CB5A14"/>
    <w:rsid w:val="00CB5EA8"/>
    <w:rsid w:val="00CB673E"/>
    <w:rsid w:val="00CC03C6"/>
    <w:rsid w:val="00CC09CE"/>
    <w:rsid w:val="00CC18A8"/>
    <w:rsid w:val="00CC3F2C"/>
    <w:rsid w:val="00CC50D1"/>
    <w:rsid w:val="00CC52EA"/>
    <w:rsid w:val="00CC71AB"/>
    <w:rsid w:val="00CC7950"/>
    <w:rsid w:val="00CC7BE3"/>
    <w:rsid w:val="00CD19F6"/>
    <w:rsid w:val="00CD2DF0"/>
    <w:rsid w:val="00CD3D13"/>
    <w:rsid w:val="00CD5399"/>
    <w:rsid w:val="00CD61C4"/>
    <w:rsid w:val="00CE2D7E"/>
    <w:rsid w:val="00CE4C14"/>
    <w:rsid w:val="00CE5377"/>
    <w:rsid w:val="00CE66E5"/>
    <w:rsid w:val="00CE7C7D"/>
    <w:rsid w:val="00CF2D76"/>
    <w:rsid w:val="00CF3C38"/>
    <w:rsid w:val="00CF419C"/>
    <w:rsid w:val="00CF4203"/>
    <w:rsid w:val="00CF60E2"/>
    <w:rsid w:val="00CF6AB4"/>
    <w:rsid w:val="00CF78BE"/>
    <w:rsid w:val="00D01F1D"/>
    <w:rsid w:val="00D0344F"/>
    <w:rsid w:val="00D051A5"/>
    <w:rsid w:val="00D05350"/>
    <w:rsid w:val="00D05B43"/>
    <w:rsid w:val="00D064BE"/>
    <w:rsid w:val="00D07B7E"/>
    <w:rsid w:val="00D11F3C"/>
    <w:rsid w:val="00D135EE"/>
    <w:rsid w:val="00D14FC9"/>
    <w:rsid w:val="00D16019"/>
    <w:rsid w:val="00D16E00"/>
    <w:rsid w:val="00D200CD"/>
    <w:rsid w:val="00D20FCF"/>
    <w:rsid w:val="00D2304A"/>
    <w:rsid w:val="00D23126"/>
    <w:rsid w:val="00D23961"/>
    <w:rsid w:val="00D239D4"/>
    <w:rsid w:val="00D23A59"/>
    <w:rsid w:val="00D25FE6"/>
    <w:rsid w:val="00D26A9A"/>
    <w:rsid w:val="00D27439"/>
    <w:rsid w:val="00D27520"/>
    <w:rsid w:val="00D2783C"/>
    <w:rsid w:val="00D3049B"/>
    <w:rsid w:val="00D30A01"/>
    <w:rsid w:val="00D30F8E"/>
    <w:rsid w:val="00D338D6"/>
    <w:rsid w:val="00D33E18"/>
    <w:rsid w:val="00D352DB"/>
    <w:rsid w:val="00D35EF0"/>
    <w:rsid w:val="00D363FB"/>
    <w:rsid w:val="00D36905"/>
    <w:rsid w:val="00D374F0"/>
    <w:rsid w:val="00D3770E"/>
    <w:rsid w:val="00D3796B"/>
    <w:rsid w:val="00D4068D"/>
    <w:rsid w:val="00D442D5"/>
    <w:rsid w:val="00D44495"/>
    <w:rsid w:val="00D44A68"/>
    <w:rsid w:val="00D45AF7"/>
    <w:rsid w:val="00D47170"/>
    <w:rsid w:val="00D47F80"/>
    <w:rsid w:val="00D50087"/>
    <w:rsid w:val="00D517AC"/>
    <w:rsid w:val="00D52BE6"/>
    <w:rsid w:val="00D5332A"/>
    <w:rsid w:val="00D55FC4"/>
    <w:rsid w:val="00D575FA"/>
    <w:rsid w:val="00D57CFD"/>
    <w:rsid w:val="00D6063A"/>
    <w:rsid w:val="00D617F4"/>
    <w:rsid w:val="00D61BB6"/>
    <w:rsid w:val="00D61C93"/>
    <w:rsid w:val="00D623FA"/>
    <w:rsid w:val="00D625BE"/>
    <w:rsid w:val="00D63743"/>
    <w:rsid w:val="00D63FA7"/>
    <w:rsid w:val="00D65631"/>
    <w:rsid w:val="00D676CF"/>
    <w:rsid w:val="00D67AAB"/>
    <w:rsid w:val="00D700F4"/>
    <w:rsid w:val="00D713EE"/>
    <w:rsid w:val="00D766D3"/>
    <w:rsid w:val="00D767AA"/>
    <w:rsid w:val="00D8085A"/>
    <w:rsid w:val="00D81CD5"/>
    <w:rsid w:val="00D8232F"/>
    <w:rsid w:val="00D86722"/>
    <w:rsid w:val="00D86AD3"/>
    <w:rsid w:val="00D86DA2"/>
    <w:rsid w:val="00D87B5E"/>
    <w:rsid w:val="00D87BB5"/>
    <w:rsid w:val="00D92523"/>
    <w:rsid w:val="00D92538"/>
    <w:rsid w:val="00D92A3B"/>
    <w:rsid w:val="00D92B81"/>
    <w:rsid w:val="00D9498A"/>
    <w:rsid w:val="00D949D7"/>
    <w:rsid w:val="00D9662D"/>
    <w:rsid w:val="00D96644"/>
    <w:rsid w:val="00D97217"/>
    <w:rsid w:val="00D97536"/>
    <w:rsid w:val="00DA1954"/>
    <w:rsid w:val="00DA287B"/>
    <w:rsid w:val="00DA2D8E"/>
    <w:rsid w:val="00DA3BE5"/>
    <w:rsid w:val="00DA443C"/>
    <w:rsid w:val="00DA448D"/>
    <w:rsid w:val="00DA6CA9"/>
    <w:rsid w:val="00DA761D"/>
    <w:rsid w:val="00DA7F41"/>
    <w:rsid w:val="00DB0658"/>
    <w:rsid w:val="00DB0FD7"/>
    <w:rsid w:val="00DB125B"/>
    <w:rsid w:val="00DB2C2C"/>
    <w:rsid w:val="00DB2E15"/>
    <w:rsid w:val="00DB3472"/>
    <w:rsid w:val="00DB37C3"/>
    <w:rsid w:val="00DB4739"/>
    <w:rsid w:val="00DB4EEA"/>
    <w:rsid w:val="00DB5216"/>
    <w:rsid w:val="00DB5B5D"/>
    <w:rsid w:val="00DB62F8"/>
    <w:rsid w:val="00DB798B"/>
    <w:rsid w:val="00DB7BC2"/>
    <w:rsid w:val="00DC3956"/>
    <w:rsid w:val="00DC3CE2"/>
    <w:rsid w:val="00DC54C3"/>
    <w:rsid w:val="00DC6064"/>
    <w:rsid w:val="00DC63D0"/>
    <w:rsid w:val="00DC6CED"/>
    <w:rsid w:val="00DC7633"/>
    <w:rsid w:val="00DD0AAE"/>
    <w:rsid w:val="00DD236D"/>
    <w:rsid w:val="00DD2B93"/>
    <w:rsid w:val="00DD4002"/>
    <w:rsid w:val="00DD56AA"/>
    <w:rsid w:val="00DD7C51"/>
    <w:rsid w:val="00DE0DD9"/>
    <w:rsid w:val="00DE1961"/>
    <w:rsid w:val="00DE2044"/>
    <w:rsid w:val="00DE337F"/>
    <w:rsid w:val="00DE5589"/>
    <w:rsid w:val="00DE5777"/>
    <w:rsid w:val="00DE57CC"/>
    <w:rsid w:val="00DE5980"/>
    <w:rsid w:val="00DE5FE7"/>
    <w:rsid w:val="00DE6256"/>
    <w:rsid w:val="00DE73AC"/>
    <w:rsid w:val="00DE7658"/>
    <w:rsid w:val="00DE79AB"/>
    <w:rsid w:val="00DE7E50"/>
    <w:rsid w:val="00DF02B3"/>
    <w:rsid w:val="00DF0954"/>
    <w:rsid w:val="00DF1702"/>
    <w:rsid w:val="00DF1715"/>
    <w:rsid w:val="00DF2C4D"/>
    <w:rsid w:val="00DF3937"/>
    <w:rsid w:val="00DF4937"/>
    <w:rsid w:val="00DF5CD1"/>
    <w:rsid w:val="00DF5D18"/>
    <w:rsid w:val="00DF64ED"/>
    <w:rsid w:val="00DF7E70"/>
    <w:rsid w:val="00E00598"/>
    <w:rsid w:val="00E015B7"/>
    <w:rsid w:val="00E019DC"/>
    <w:rsid w:val="00E054FD"/>
    <w:rsid w:val="00E056DE"/>
    <w:rsid w:val="00E05CDF"/>
    <w:rsid w:val="00E05DBD"/>
    <w:rsid w:val="00E067BA"/>
    <w:rsid w:val="00E07349"/>
    <w:rsid w:val="00E104B6"/>
    <w:rsid w:val="00E11D37"/>
    <w:rsid w:val="00E12EE0"/>
    <w:rsid w:val="00E16515"/>
    <w:rsid w:val="00E21063"/>
    <w:rsid w:val="00E222CB"/>
    <w:rsid w:val="00E22658"/>
    <w:rsid w:val="00E22BCE"/>
    <w:rsid w:val="00E24D44"/>
    <w:rsid w:val="00E26266"/>
    <w:rsid w:val="00E30A82"/>
    <w:rsid w:val="00E312CF"/>
    <w:rsid w:val="00E322B6"/>
    <w:rsid w:val="00E32732"/>
    <w:rsid w:val="00E34029"/>
    <w:rsid w:val="00E34492"/>
    <w:rsid w:val="00E3599D"/>
    <w:rsid w:val="00E36059"/>
    <w:rsid w:val="00E3623E"/>
    <w:rsid w:val="00E37101"/>
    <w:rsid w:val="00E40048"/>
    <w:rsid w:val="00E408CC"/>
    <w:rsid w:val="00E40D41"/>
    <w:rsid w:val="00E420BF"/>
    <w:rsid w:val="00E427E6"/>
    <w:rsid w:val="00E44158"/>
    <w:rsid w:val="00E4508C"/>
    <w:rsid w:val="00E45E30"/>
    <w:rsid w:val="00E46006"/>
    <w:rsid w:val="00E4698B"/>
    <w:rsid w:val="00E47F33"/>
    <w:rsid w:val="00E5085F"/>
    <w:rsid w:val="00E5158E"/>
    <w:rsid w:val="00E51889"/>
    <w:rsid w:val="00E52B24"/>
    <w:rsid w:val="00E52D37"/>
    <w:rsid w:val="00E5416A"/>
    <w:rsid w:val="00E57E41"/>
    <w:rsid w:val="00E60134"/>
    <w:rsid w:val="00E60478"/>
    <w:rsid w:val="00E620B6"/>
    <w:rsid w:val="00E62996"/>
    <w:rsid w:val="00E63B19"/>
    <w:rsid w:val="00E63CA2"/>
    <w:rsid w:val="00E648F4"/>
    <w:rsid w:val="00E66222"/>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15E7"/>
    <w:rsid w:val="00E8253D"/>
    <w:rsid w:val="00E8334A"/>
    <w:rsid w:val="00E83498"/>
    <w:rsid w:val="00E8646D"/>
    <w:rsid w:val="00E8675B"/>
    <w:rsid w:val="00E873D7"/>
    <w:rsid w:val="00E87FAB"/>
    <w:rsid w:val="00E9053F"/>
    <w:rsid w:val="00E906AA"/>
    <w:rsid w:val="00E93177"/>
    <w:rsid w:val="00E94192"/>
    <w:rsid w:val="00E95860"/>
    <w:rsid w:val="00E95F91"/>
    <w:rsid w:val="00E96EC1"/>
    <w:rsid w:val="00E97EA3"/>
    <w:rsid w:val="00EA152E"/>
    <w:rsid w:val="00EA1B84"/>
    <w:rsid w:val="00EA4EE2"/>
    <w:rsid w:val="00EA6306"/>
    <w:rsid w:val="00EA63A6"/>
    <w:rsid w:val="00EA7123"/>
    <w:rsid w:val="00EA7935"/>
    <w:rsid w:val="00EB089A"/>
    <w:rsid w:val="00EB175D"/>
    <w:rsid w:val="00EB1D32"/>
    <w:rsid w:val="00EB221A"/>
    <w:rsid w:val="00EB40D0"/>
    <w:rsid w:val="00EB4930"/>
    <w:rsid w:val="00EB72D1"/>
    <w:rsid w:val="00EB783B"/>
    <w:rsid w:val="00EB7EB1"/>
    <w:rsid w:val="00EC30EE"/>
    <w:rsid w:val="00EC4EFA"/>
    <w:rsid w:val="00EC4FD4"/>
    <w:rsid w:val="00EC5A0A"/>
    <w:rsid w:val="00EC7185"/>
    <w:rsid w:val="00EC7A62"/>
    <w:rsid w:val="00ED059C"/>
    <w:rsid w:val="00ED2760"/>
    <w:rsid w:val="00ED3540"/>
    <w:rsid w:val="00ED3A34"/>
    <w:rsid w:val="00ED5319"/>
    <w:rsid w:val="00ED6BF8"/>
    <w:rsid w:val="00ED7AB7"/>
    <w:rsid w:val="00EE011E"/>
    <w:rsid w:val="00EE1661"/>
    <w:rsid w:val="00EE18E4"/>
    <w:rsid w:val="00EE1AB6"/>
    <w:rsid w:val="00EE2AC3"/>
    <w:rsid w:val="00EE4E0D"/>
    <w:rsid w:val="00EE6038"/>
    <w:rsid w:val="00EE70FE"/>
    <w:rsid w:val="00EE7464"/>
    <w:rsid w:val="00EE7E5A"/>
    <w:rsid w:val="00EF179A"/>
    <w:rsid w:val="00EF4C9A"/>
    <w:rsid w:val="00EF4FF0"/>
    <w:rsid w:val="00F0000A"/>
    <w:rsid w:val="00F00520"/>
    <w:rsid w:val="00F01290"/>
    <w:rsid w:val="00F01881"/>
    <w:rsid w:val="00F0362E"/>
    <w:rsid w:val="00F041F1"/>
    <w:rsid w:val="00F054A8"/>
    <w:rsid w:val="00F0607A"/>
    <w:rsid w:val="00F06C6F"/>
    <w:rsid w:val="00F07356"/>
    <w:rsid w:val="00F074B0"/>
    <w:rsid w:val="00F076A1"/>
    <w:rsid w:val="00F07DF6"/>
    <w:rsid w:val="00F10B9D"/>
    <w:rsid w:val="00F1279B"/>
    <w:rsid w:val="00F1347A"/>
    <w:rsid w:val="00F13CB3"/>
    <w:rsid w:val="00F1407F"/>
    <w:rsid w:val="00F148A0"/>
    <w:rsid w:val="00F15434"/>
    <w:rsid w:val="00F16B97"/>
    <w:rsid w:val="00F16E0B"/>
    <w:rsid w:val="00F178E6"/>
    <w:rsid w:val="00F22834"/>
    <w:rsid w:val="00F2332A"/>
    <w:rsid w:val="00F23CF6"/>
    <w:rsid w:val="00F23F46"/>
    <w:rsid w:val="00F257E5"/>
    <w:rsid w:val="00F25AD3"/>
    <w:rsid w:val="00F263E3"/>
    <w:rsid w:val="00F2700E"/>
    <w:rsid w:val="00F27075"/>
    <w:rsid w:val="00F27EB1"/>
    <w:rsid w:val="00F3123F"/>
    <w:rsid w:val="00F31849"/>
    <w:rsid w:val="00F32394"/>
    <w:rsid w:val="00F32869"/>
    <w:rsid w:val="00F351B0"/>
    <w:rsid w:val="00F37216"/>
    <w:rsid w:val="00F375B7"/>
    <w:rsid w:val="00F37D3F"/>
    <w:rsid w:val="00F37D6F"/>
    <w:rsid w:val="00F40FD2"/>
    <w:rsid w:val="00F41537"/>
    <w:rsid w:val="00F42001"/>
    <w:rsid w:val="00F42D35"/>
    <w:rsid w:val="00F43AF5"/>
    <w:rsid w:val="00F4424E"/>
    <w:rsid w:val="00F45A3C"/>
    <w:rsid w:val="00F46D09"/>
    <w:rsid w:val="00F47B39"/>
    <w:rsid w:val="00F50C3C"/>
    <w:rsid w:val="00F52643"/>
    <w:rsid w:val="00F5357B"/>
    <w:rsid w:val="00F53E59"/>
    <w:rsid w:val="00F5472C"/>
    <w:rsid w:val="00F57466"/>
    <w:rsid w:val="00F6031A"/>
    <w:rsid w:val="00F605DE"/>
    <w:rsid w:val="00F61A64"/>
    <w:rsid w:val="00F625A4"/>
    <w:rsid w:val="00F62B13"/>
    <w:rsid w:val="00F62E30"/>
    <w:rsid w:val="00F6448B"/>
    <w:rsid w:val="00F648BD"/>
    <w:rsid w:val="00F66F7F"/>
    <w:rsid w:val="00F67656"/>
    <w:rsid w:val="00F67A0D"/>
    <w:rsid w:val="00F70D91"/>
    <w:rsid w:val="00F725EC"/>
    <w:rsid w:val="00F73495"/>
    <w:rsid w:val="00F7365F"/>
    <w:rsid w:val="00F74705"/>
    <w:rsid w:val="00F8043B"/>
    <w:rsid w:val="00F8152B"/>
    <w:rsid w:val="00F81AB9"/>
    <w:rsid w:val="00F85B41"/>
    <w:rsid w:val="00F876C7"/>
    <w:rsid w:val="00F906B3"/>
    <w:rsid w:val="00F94877"/>
    <w:rsid w:val="00F950DB"/>
    <w:rsid w:val="00F96BA5"/>
    <w:rsid w:val="00F96BD7"/>
    <w:rsid w:val="00F96D8D"/>
    <w:rsid w:val="00F97450"/>
    <w:rsid w:val="00F97E8C"/>
    <w:rsid w:val="00FA1509"/>
    <w:rsid w:val="00FA1FED"/>
    <w:rsid w:val="00FA3938"/>
    <w:rsid w:val="00FA421C"/>
    <w:rsid w:val="00FA43DC"/>
    <w:rsid w:val="00FA4A95"/>
    <w:rsid w:val="00FA52F6"/>
    <w:rsid w:val="00FA5689"/>
    <w:rsid w:val="00FA582B"/>
    <w:rsid w:val="00FA5E4A"/>
    <w:rsid w:val="00FA6098"/>
    <w:rsid w:val="00FA6AA6"/>
    <w:rsid w:val="00FA785E"/>
    <w:rsid w:val="00FB1804"/>
    <w:rsid w:val="00FB2151"/>
    <w:rsid w:val="00FB2616"/>
    <w:rsid w:val="00FB431B"/>
    <w:rsid w:val="00FB4616"/>
    <w:rsid w:val="00FB6228"/>
    <w:rsid w:val="00FB66D5"/>
    <w:rsid w:val="00FC04A6"/>
    <w:rsid w:val="00FC0F30"/>
    <w:rsid w:val="00FC157D"/>
    <w:rsid w:val="00FC2BE7"/>
    <w:rsid w:val="00FC3C83"/>
    <w:rsid w:val="00FC3E3B"/>
    <w:rsid w:val="00FC57A0"/>
    <w:rsid w:val="00FC6C10"/>
    <w:rsid w:val="00FD1721"/>
    <w:rsid w:val="00FD3939"/>
    <w:rsid w:val="00FD41B5"/>
    <w:rsid w:val="00FD639A"/>
    <w:rsid w:val="00FD672B"/>
    <w:rsid w:val="00FD67D5"/>
    <w:rsid w:val="00FD6FD4"/>
    <w:rsid w:val="00FD7772"/>
    <w:rsid w:val="00FD7C28"/>
    <w:rsid w:val="00FE0102"/>
    <w:rsid w:val="00FE1163"/>
    <w:rsid w:val="00FE1670"/>
    <w:rsid w:val="00FE2001"/>
    <w:rsid w:val="00FE20A7"/>
    <w:rsid w:val="00FE3658"/>
    <w:rsid w:val="00FE404F"/>
    <w:rsid w:val="00FE5844"/>
    <w:rsid w:val="00FE5CB5"/>
    <w:rsid w:val="00FE605B"/>
    <w:rsid w:val="00FE6C55"/>
    <w:rsid w:val="00FE7378"/>
    <w:rsid w:val="00FE7F67"/>
    <w:rsid w:val="00FF1153"/>
    <w:rsid w:val="00FF15B5"/>
    <w:rsid w:val="00FF237B"/>
    <w:rsid w:val="00FF2B42"/>
    <w:rsid w:val="00FF46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BC5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164479"/>
    <w:pPr>
      <w:tabs>
        <w:tab w:val="left" w:pos="284"/>
        <w:tab w:val="right" w:leader="dot" w:pos="9060"/>
      </w:tabs>
      <w:spacing w:after="100"/>
      <w:ind w:left="284" w:hanging="284"/>
      <w:pPrChange w:id="0" w:author="Autor">
        <w:pPr>
          <w:tabs>
            <w:tab w:val="left" w:pos="284"/>
            <w:tab w:val="right" w:leader="dot" w:pos="9060"/>
          </w:tabs>
          <w:spacing w:after="100"/>
          <w:ind w:left="284" w:hanging="284"/>
        </w:pPr>
      </w:pPrChange>
    </w:pPr>
    <w:rPr>
      <w:noProof/>
      <w:rPrChange w:id="0" w:author="Autor">
        <w:rPr>
          <w:noProof/>
          <w:sz w:val="24"/>
          <w:szCs w:val="24"/>
          <w:lang w:val="sk-SK" w:eastAsia="sk-SK" w:bidi="ar-SA"/>
        </w:rPr>
      </w:rPrChange>
    </w:rPr>
  </w:style>
  <w:style w:type="paragraph" w:styleId="Obsah3">
    <w:name w:val="toc 3"/>
    <w:basedOn w:val="Normlny"/>
    <w:next w:val="Normlny"/>
    <w:autoRedefine/>
    <w:uiPriority w:val="39"/>
    <w:unhideWhenUsed/>
    <w:rsid w:val="00164479"/>
    <w:pPr>
      <w:tabs>
        <w:tab w:val="left" w:pos="709"/>
        <w:tab w:val="right" w:leader="dot" w:pos="9072"/>
      </w:tabs>
      <w:spacing w:after="100"/>
      <w:ind w:left="709" w:right="423" w:hanging="425"/>
      <w:jc w:val="both"/>
      <w:pPrChange w:id="1" w:author="Autor">
        <w:pPr>
          <w:tabs>
            <w:tab w:val="left" w:pos="709"/>
            <w:tab w:val="right" w:leader="dot" w:pos="9072"/>
          </w:tabs>
          <w:spacing w:after="100"/>
          <w:ind w:left="709" w:right="423" w:hanging="425"/>
          <w:jc w:val="both"/>
        </w:pPr>
      </w:pPrChange>
    </w:pPr>
    <w:rPr>
      <w:noProof/>
      <w:lang w:eastAsia="en-US"/>
      <w:rPrChange w:id="1" w:author="Autor">
        <w:rPr>
          <w:noProof/>
          <w:sz w:val="24"/>
          <w:szCs w:val="24"/>
          <w:lang w:val="sk-SK" w:eastAsia="en-US" w:bidi="ar-SA"/>
        </w:rPr>
      </w:rPrChange>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3"/>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3"/>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3"/>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3"/>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2.jpg@01D6A6E4.B7DE1EB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ortalvs.sk/sk/studijne-odbory?from=menu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3B07"/>
    <w:rsid w:val="000B4009"/>
    <w:rsid w:val="000B65A9"/>
    <w:rsid w:val="000C3BC5"/>
    <w:rsid w:val="000D0FAE"/>
    <w:rsid w:val="000E30BC"/>
    <w:rsid w:val="000F1271"/>
    <w:rsid w:val="00100CD6"/>
    <w:rsid w:val="001200C0"/>
    <w:rsid w:val="00134790"/>
    <w:rsid w:val="00145D45"/>
    <w:rsid w:val="00146384"/>
    <w:rsid w:val="00150EF4"/>
    <w:rsid w:val="00157767"/>
    <w:rsid w:val="001577B8"/>
    <w:rsid w:val="00160466"/>
    <w:rsid w:val="001618E5"/>
    <w:rsid w:val="001830DA"/>
    <w:rsid w:val="001A08C3"/>
    <w:rsid w:val="001B443E"/>
    <w:rsid w:val="001D080D"/>
    <w:rsid w:val="001D6E95"/>
    <w:rsid w:val="001E0993"/>
    <w:rsid w:val="001E1BD5"/>
    <w:rsid w:val="001E7DBC"/>
    <w:rsid w:val="001F48F8"/>
    <w:rsid w:val="00202E52"/>
    <w:rsid w:val="00215DA6"/>
    <w:rsid w:val="0023776D"/>
    <w:rsid w:val="002471D1"/>
    <w:rsid w:val="00252C13"/>
    <w:rsid w:val="00257EC6"/>
    <w:rsid w:val="00270336"/>
    <w:rsid w:val="00270CD6"/>
    <w:rsid w:val="002710FD"/>
    <w:rsid w:val="00272DC4"/>
    <w:rsid w:val="002A0FD5"/>
    <w:rsid w:val="002A53C2"/>
    <w:rsid w:val="002A55CC"/>
    <w:rsid w:val="002D4671"/>
    <w:rsid w:val="002E4D92"/>
    <w:rsid w:val="002F2107"/>
    <w:rsid w:val="00314E91"/>
    <w:rsid w:val="00355D48"/>
    <w:rsid w:val="003659C8"/>
    <w:rsid w:val="0037223F"/>
    <w:rsid w:val="003913DE"/>
    <w:rsid w:val="00391777"/>
    <w:rsid w:val="003974F0"/>
    <w:rsid w:val="003B173B"/>
    <w:rsid w:val="003B77F1"/>
    <w:rsid w:val="003C3A1A"/>
    <w:rsid w:val="003E1B1A"/>
    <w:rsid w:val="003F26E4"/>
    <w:rsid w:val="004129A2"/>
    <w:rsid w:val="00413428"/>
    <w:rsid w:val="00417F95"/>
    <w:rsid w:val="00425E9E"/>
    <w:rsid w:val="004329A2"/>
    <w:rsid w:val="004454B8"/>
    <w:rsid w:val="00496AEC"/>
    <w:rsid w:val="004A5519"/>
    <w:rsid w:val="004A5F70"/>
    <w:rsid w:val="004B2550"/>
    <w:rsid w:val="004B4A0C"/>
    <w:rsid w:val="004C507F"/>
    <w:rsid w:val="004C5D37"/>
    <w:rsid w:val="004C7C05"/>
    <w:rsid w:val="004D27F3"/>
    <w:rsid w:val="004E230B"/>
    <w:rsid w:val="004E2D43"/>
    <w:rsid w:val="004F2E87"/>
    <w:rsid w:val="004F6B28"/>
    <w:rsid w:val="004F7E56"/>
    <w:rsid w:val="00510C8F"/>
    <w:rsid w:val="005171C6"/>
    <w:rsid w:val="00537908"/>
    <w:rsid w:val="00565CDA"/>
    <w:rsid w:val="00570EE4"/>
    <w:rsid w:val="00575CB7"/>
    <w:rsid w:val="005848D7"/>
    <w:rsid w:val="00594134"/>
    <w:rsid w:val="00594E98"/>
    <w:rsid w:val="005A3918"/>
    <w:rsid w:val="005B35C4"/>
    <w:rsid w:val="005B719F"/>
    <w:rsid w:val="005D6084"/>
    <w:rsid w:val="005D6A52"/>
    <w:rsid w:val="005E4A6F"/>
    <w:rsid w:val="00604341"/>
    <w:rsid w:val="00616649"/>
    <w:rsid w:val="00616C33"/>
    <w:rsid w:val="00631C9B"/>
    <w:rsid w:val="00650C3B"/>
    <w:rsid w:val="00657A3C"/>
    <w:rsid w:val="0066420D"/>
    <w:rsid w:val="00673109"/>
    <w:rsid w:val="006764FE"/>
    <w:rsid w:val="0068224F"/>
    <w:rsid w:val="00693651"/>
    <w:rsid w:val="006A3CBD"/>
    <w:rsid w:val="006B3D87"/>
    <w:rsid w:val="006D3349"/>
    <w:rsid w:val="006E428F"/>
    <w:rsid w:val="00706EA3"/>
    <w:rsid w:val="00720010"/>
    <w:rsid w:val="00722810"/>
    <w:rsid w:val="007367F8"/>
    <w:rsid w:val="0074651F"/>
    <w:rsid w:val="00771C72"/>
    <w:rsid w:val="007746E6"/>
    <w:rsid w:val="007762BC"/>
    <w:rsid w:val="00782C12"/>
    <w:rsid w:val="0078541A"/>
    <w:rsid w:val="007B044E"/>
    <w:rsid w:val="007B0804"/>
    <w:rsid w:val="007B109B"/>
    <w:rsid w:val="007B7F6F"/>
    <w:rsid w:val="007C7889"/>
    <w:rsid w:val="007D32EE"/>
    <w:rsid w:val="007E4DA9"/>
    <w:rsid w:val="0080113C"/>
    <w:rsid w:val="008225C7"/>
    <w:rsid w:val="00825860"/>
    <w:rsid w:val="0084075C"/>
    <w:rsid w:val="00844DCE"/>
    <w:rsid w:val="00845353"/>
    <w:rsid w:val="00850C76"/>
    <w:rsid w:val="0085402B"/>
    <w:rsid w:val="00872869"/>
    <w:rsid w:val="00875542"/>
    <w:rsid w:val="00893D16"/>
    <w:rsid w:val="00897FF6"/>
    <w:rsid w:val="008A0FF3"/>
    <w:rsid w:val="008B633E"/>
    <w:rsid w:val="008C10D4"/>
    <w:rsid w:val="008D5856"/>
    <w:rsid w:val="008E4C5C"/>
    <w:rsid w:val="00903B7E"/>
    <w:rsid w:val="00905F8B"/>
    <w:rsid w:val="00907FD3"/>
    <w:rsid w:val="00911031"/>
    <w:rsid w:val="00912906"/>
    <w:rsid w:val="009268A2"/>
    <w:rsid w:val="00957DC6"/>
    <w:rsid w:val="00963A28"/>
    <w:rsid w:val="00975952"/>
    <w:rsid w:val="00982D45"/>
    <w:rsid w:val="009B41C6"/>
    <w:rsid w:val="009C2E15"/>
    <w:rsid w:val="009D0BC7"/>
    <w:rsid w:val="00A104C6"/>
    <w:rsid w:val="00A113C9"/>
    <w:rsid w:val="00A17E7B"/>
    <w:rsid w:val="00A23309"/>
    <w:rsid w:val="00A56FAE"/>
    <w:rsid w:val="00A607C8"/>
    <w:rsid w:val="00A71DD8"/>
    <w:rsid w:val="00A80D95"/>
    <w:rsid w:val="00A87F85"/>
    <w:rsid w:val="00AA0CDF"/>
    <w:rsid w:val="00AA44C9"/>
    <w:rsid w:val="00AA5573"/>
    <w:rsid w:val="00AC040D"/>
    <w:rsid w:val="00AD195F"/>
    <w:rsid w:val="00AF4D2B"/>
    <w:rsid w:val="00B15401"/>
    <w:rsid w:val="00B161B6"/>
    <w:rsid w:val="00B1756C"/>
    <w:rsid w:val="00B23148"/>
    <w:rsid w:val="00B250E3"/>
    <w:rsid w:val="00B35AF8"/>
    <w:rsid w:val="00B449CF"/>
    <w:rsid w:val="00B554E5"/>
    <w:rsid w:val="00B60001"/>
    <w:rsid w:val="00B60D7B"/>
    <w:rsid w:val="00B669A4"/>
    <w:rsid w:val="00B72214"/>
    <w:rsid w:val="00B75BB7"/>
    <w:rsid w:val="00B86B21"/>
    <w:rsid w:val="00BA0E9B"/>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D1802"/>
    <w:rsid w:val="00CE232D"/>
    <w:rsid w:val="00CE2D99"/>
    <w:rsid w:val="00CE5A6B"/>
    <w:rsid w:val="00D01D88"/>
    <w:rsid w:val="00D110F9"/>
    <w:rsid w:val="00D25699"/>
    <w:rsid w:val="00D30CF1"/>
    <w:rsid w:val="00D31B15"/>
    <w:rsid w:val="00D47777"/>
    <w:rsid w:val="00D76636"/>
    <w:rsid w:val="00DE2660"/>
    <w:rsid w:val="00DF1217"/>
    <w:rsid w:val="00DF30F2"/>
    <w:rsid w:val="00DF368B"/>
    <w:rsid w:val="00E02953"/>
    <w:rsid w:val="00E057DB"/>
    <w:rsid w:val="00E31D8E"/>
    <w:rsid w:val="00E3561B"/>
    <w:rsid w:val="00E4384B"/>
    <w:rsid w:val="00E61F5D"/>
    <w:rsid w:val="00E97E19"/>
    <w:rsid w:val="00EA1E85"/>
    <w:rsid w:val="00EA2233"/>
    <w:rsid w:val="00EA6841"/>
    <w:rsid w:val="00EB1252"/>
    <w:rsid w:val="00EB3396"/>
    <w:rsid w:val="00EB79BE"/>
    <w:rsid w:val="00ED090D"/>
    <w:rsid w:val="00ED3968"/>
    <w:rsid w:val="00F12F72"/>
    <w:rsid w:val="00F27495"/>
    <w:rsid w:val="00F44E3E"/>
    <w:rsid w:val="00F711BE"/>
    <w:rsid w:val="00F858E2"/>
    <w:rsid w:val="00F87249"/>
    <w:rsid w:val="00F92E1E"/>
    <w:rsid w:val="00FA5E15"/>
    <w:rsid w:val="00FB52E8"/>
    <w:rsid w:val="00FB660B"/>
    <w:rsid w:val="00FC0A20"/>
    <w:rsid w:val="00FE153C"/>
    <w:rsid w:val="00FE4364"/>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 w:type="paragraph" w:customStyle="1" w:styleId="5194FC3A405E41EFA6A55ECD6D0A9587">
    <w:name w:val="5194FC3A405E41EFA6A55ECD6D0A9587"/>
    <w:pPr>
      <w:spacing w:after="160" w:line="259" w:lineRule="auto"/>
    </w:pPr>
  </w:style>
  <w:style w:type="paragraph" w:customStyle="1" w:styleId="A43E3F837B1345E98B52FCA4FB34ADFE">
    <w:name w:val="A43E3F837B1345E98B52FCA4FB34ADFE"/>
    <w:pPr>
      <w:spacing w:after="160" w:line="259" w:lineRule="auto"/>
    </w:pPr>
  </w:style>
  <w:style w:type="paragraph" w:customStyle="1" w:styleId="7A646DCAF98C4F81BF8F81A7D18069AD">
    <w:name w:val="7A646DCAF98C4F81BF8F81A7D18069AD"/>
    <w:pPr>
      <w:spacing w:after="160" w:line="259" w:lineRule="auto"/>
    </w:pPr>
  </w:style>
  <w:style w:type="paragraph" w:customStyle="1" w:styleId="2E83D3AA4E444A0183B384D3A043A951">
    <w:name w:val="2E83D3AA4E444A0183B384D3A043A951"/>
    <w:rsid w:val="00B35AF8"/>
    <w:pPr>
      <w:spacing w:after="160" w:line="259" w:lineRule="auto"/>
    </w:pPr>
  </w:style>
  <w:style w:type="paragraph" w:customStyle="1" w:styleId="DBD96969E39B434F982A8EB87A52EC65">
    <w:name w:val="DBD96969E39B434F982A8EB87A52EC65"/>
    <w:rsid w:val="00B35AF8"/>
    <w:pPr>
      <w:spacing w:after="160" w:line="259" w:lineRule="auto"/>
    </w:pPr>
  </w:style>
  <w:style w:type="paragraph" w:customStyle="1" w:styleId="7D479419D03F445AA8E5003AC1389254">
    <w:name w:val="7D479419D03F445AA8E5003AC1389254"/>
    <w:rsid w:val="00B35A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9157D5516E284D8297A9331B6D8944" ma:contentTypeVersion="9" ma:contentTypeDescription="Create a new document." ma:contentTypeScope="" ma:versionID="323a1c97010a78fde20bcd46a7973040">
  <xsd:schema xmlns:xsd="http://www.w3.org/2001/XMLSchema" xmlns:xs="http://www.w3.org/2001/XMLSchema" xmlns:p="http://schemas.microsoft.com/office/2006/metadata/properties" xmlns:ns3="0243e266-d43d-487a-8303-86daead6eef8" xmlns:ns4="d8b218dd-5ecd-443a-a00f-818e58546b51" targetNamespace="http://schemas.microsoft.com/office/2006/metadata/properties" ma:root="true" ma:fieldsID="43660159359693343a2050ae30988888" ns3:_="" ns4:_="">
    <xsd:import namespace="0243e266-d43d-487a-8303-86daead6eef8"/>
    <xsd:import namespace="d8b218dd-5ecd-443a-a00f-818e58546b5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3e266-d43d-487a-8303-86daead6e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b218dd-5ecd-443a-a00f-818e58546b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76DBD-199E-4081-8976-AF5292FAD284}">
  <ds:schemaRefs>
    <ds:schemaRef ds:uri="http://purl.org/dc/terms/"/>
    <ds:schemaRef ds:uri="d8b218dd-5ecd-443a-a00f-818e58546b51"/>
    <ds:schemaRef ds:uri="http://schemas.microsoft.com/office/2006/metadata/properties"/>
    <ds:schemaRef ds:uri="http://purl.org/dc/dcmitype/"/>
    <ds:schemaRef ds:uri="0243e266-d43d-487a-8303-86daead6eef8"/>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FD02792A-C1FA-4397-A768-6C71A4589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3e266-d43d-487a-8303-86daead6eef8"/>
    <ds:schemaRef ds:uri="d8b218dd-5ecd-443a-a00f-818e58546b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9F3CE-1F46-4B6F-8ACA-670613FBDB50}">
  <ds:schemaRefs>
    <ds:schemaRef ds:uri="http://schemas.microsoft.com/sharepoint/v3/contenttype/forms"/>
  </ds:schemaRefs>
</ds:datastoreItem>
</file>

<file path=customXml/itemProps4.xml><?xml version="1.0" encoding="utf-8"?>
<ds:datastoreItem xmlns:ds="http://schemas.openxmlformats.org/officeDocument/2006/customXml" ds:itemID="{FF3A6E3F-08F5-48EF-8DDA-2EAF9BF79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11425</Words>
  <Characters>65129</Characters>
  <Application>Microsoft Office Word</Application>
  <DocSecurity>0</DocSecurity>
  <Lines>542</Lines>
  <Paragraphs>152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76402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2022-09-22T13:23:00Z</dcterms:created>
  <dcterms:modified xsi:type="dcterms:W3CDTF">2022-09-29T14:06:00Z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0x0101002D9157D5516E284D8297A9331B6D8944</vt:lpwstr>
  </property>
</Properties>
</file>