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FD940" w14:textId="4CBFA41A" w:rsidR="00081A38" w:rsidRPr="001C3B76" w:rsidRDefault="0062527A" w:rsidP="0062527A">
      <w:pPr>
        <w:spacing w:after="150" w:line="288" w:lineRule="auto"/>
        <w:ind w:right="-144"/>
        <w:jc w:val="right"/>
        <w:outlineLvl w:val="0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Príloha č. 1</w:t>
      </w:r>
    </w:p>
    <w:p w14:paraId="40050CA8" w14:textId="77777777" w:rsidR="00FC3C2C" w:rsidRPr="001C3B76" w:rsidRDefault="00FC3C2C" w:rsidP="00333AB1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E</w:t>
      </w:r>
      <w:r w:rsidR="003A2340" w:rsidRPr="001C3B76">
        <w:rPr>
          <w:rFonts w:asciiTheme="majorHAnsi" w:hAnsiTheme="majorHAnsi" w:cstheme="majorHAnsi"/>
          <w:b/>
          <w:bCs/>
          <w:color w:val="000000"/>
          <w:kern w:val="36"/>
          <w:sz w:val="28"/>
          <w:szCs w:val="27"/>
          <w:lang w:eastAsia="sk-SK"/>
        </w:rPr>
        <w:t>tický kódex odborného hodnotiteľa</w:t>
      </w:r>
    </w:p>
    <w:p w14:paraId="40050CA9" w14:textId="77777777" w:rsidR="008F7F7D" w:rsidRPr="001C3B76" w:rsidRDefault="008F7F7D" w:rsidP="00F24700">
      <w:pPr>
        <w:spacing w:after="150" w:line="288" w:lineRule="auto"/>
        <w:jc w:val="center"/>
        <w:outlineLvl w:val="0"/>
        <w:rPr>
          <w:rFonts w:asciiTheme="majorHAnsi" w:hAnsiTheme="majorHAnsi" w:cstheme="maj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1C3B76" w:rsidRDefault="00FC3C2C" w:rsidP="00F24700">
      <w:pPr>
        <w:pStyle w:val="BodyText1"/>
        <w:jc w:val="both"/>
        <w:rPr>
          <w:rFonts w:asciiTheme="majorHAnsi" w:hAnsiTheme="majorHAnsi" w:cstheme="majorHAnsi"/>
          <w:lang w:val="sk-SK" w:eastAsia="sk-SK"/>
        </w:rPr>
      </w:pPr>
      <w:r w:rsidRPr="001C3B76">
        <w:rPr>
          <w:rFonts w:asciiTheme="majorHAnsi" w:hAnsiTheme="majorHAnsi" w:cstheme="majorHAnsi"/>
          <w:lang w:val="sk-SK" w:eastAsia="sk-SK"/>
        </w:rPr>
        <w:t xml:space="preserve">Etický kódex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1C3B76">
        <w:rPr>
          <w:rFonts w:asciiTheme="majorHAnsi" w:hAnsiTheme="majorHAnsi" w:cstheme="majorHAnsi"/>
          <w:lang w:val="sk-SK" w:eastAsia="sk-SK"/>
        </w:rPr>
        <w:t>odborného hodnotiteľa</w:t>
      </w:r>
      <w:r w:rsidRPr="001C3B76">
        <w:rPr>
          <w:rFonts w:asciiTheme="majorHAnsi" w:hAnsiTheme="majorHAnsi" w:cstheme="majorHAnsi"/>
          <w:lang w:val="sk-SK" w:eastAsia="sk-SK"/>
        </w:rPr>
        <w:t xml:space="preserve"> pri vykonávaní</w:t>
      </w:r>
      <w:r w:rsidR="007A0E14" w:rsidRPr="001C3B76">
        <w:rPr>
          <w:rFonts w:asciiTheme="majorHAnsi" w:hAnsiTheme="majorHAnsi" w:cstheme="majorHAnsi"/>
          <w:lang w:val="sk-SK" w:eastAsia="sk-SK"/>
        </w:rPr>
        <w:t xml:space="preserve"> </w:t>
      </w:r>
      <w:r w:rsidR="007A0E14" w:rsidRPr="001C3B76">
        <w:rPr>
          <w:rFonts w:asciiTheme="majorHAnsi" w:hAnsiTheme="majorHAnsi" w:cstheme="majorHAnsi"/>
          <w:bCs/>
          <w:lang w:val="sk-SK" w:eastAsia="sk-SK"/>
        </w:rPr>
        <w:t>odborného hodnotenia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>žiadostí o nenávratný finančný príspevok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(ŽoNFP)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 xml:space="preserve">predložených v rámci výzvy </w:t>
      </w:r>
      <w:r w:rsidR="00901CC4" w:rsidRPr="001C3B76">
        <w:rPr>
          <w:rFonts w:asciiTheme="majorHAnsi" w:hAnsiTheme="majorHAnsi" w:cstheme="majorHAnsi"/>
          <w:bCs/>
          <w:lang w:val="sk-SK" w:eastAsia="sk-SK"/>
        </w:rPr>
        <w:t xml:space="preserve">alebo vyzvania </w:t>
      </w:r>
      <w:r w:rsidR="00EA65FF" w:rsidRPr="001C3B76">
        <w:rPr>
          <w:rFonts w:asciiTheme="majorHAnsi" w:hAnsiTheme="majorHAnsi" w:cstheme="majorHAnsi"/>
          <w:bCs/>
          <w:lang w:val="sk-SK" w:eastAsia="sk-SK"/>
        </w:rPr>
        <w:t>na predkladanie ŽoNFP</w:t>
      </w:r>
      <w:r w:rsidR="00AE7232" w:rsidRPr="001C3B76">
        <w:rPr>
          <w:rFonts w:asciiTheme="majorHAnsi" w:hAnsiTheme="majorHAnsi" w:cstheme="majorHAnsi"/>
          <w:bCs/>
          <w:lang w:val="sk-SK" w:eastAsia="sk-SK"/>
        </w:rPr>
        <w:t xml:space="preserve"> </w:t>
      </w:r>
      <w:r w:rsidR="000127E6" w:rsidRPr="001C3B76">
        <w:rPr>
          <w:rFonts w:asciiTheme="majorHAnsi" w:hAnsiTheme="majorHAnsi" w:cstheme="majorHAnsi"/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1C3B76" w:rsidRDefault="00EA65FF" w:rsidP="00475BC5">
      <w:pPr>
        <w:pStyle w:val="Odsekzoznamu"/>
        <w:numPr>
          <w:ilvl w:val="0"/>
          <w:numId w:val="40"/>
        </w:numPr>
        <w:shd w:val="clear" w:color="auto" w:fill="FFFFFF"/>
        <w:spacing w:before="120" w:after="120" w:line="288" w:lineRule="auto"/>
        <w:ind w:left="426" w:hanging="284"/>
        <w:contextualSpacing w:val="0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Kódex predstavuje súbor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záväzných noriem správania sa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p w14:paraId="11AB26FC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II. </w:t>
      </w:r>
    </w:p>
    <w:p w14:paraId="40050CAD" w14:textId="6E0356C7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Pr="001C3B76" w:rsidRDefault="004E73E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svojich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povinností, akéhokoľvek správania, ktoré by mohlo narušiť vážnosť hodnotiaceho procesu.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>I v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 vzťahu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k verejnosti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čestne, korektne a v súlade so zásadami slušného </w:t>
      </w:r>
      <w:r w:rsidR="000127E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 etického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správania.</w:t>
      </w:r>
    </w:p>
    <w:p w14:paraId="40050CAF" w14:textId="4A0169EE" w:rsidR="00FC3C2C" w:rsidRPr="001C3B76" w:rsidRDefault="00EA65FF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je povinný 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vykonávať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 hodnotenie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profesionálne,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v súlade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s legislatívnymi predpismi EÚ a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 SR 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 príručkou pre hodnotiteľa,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využ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ívajúc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svoje schopnosti a odborné znalosti, svedomite,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zodpovedne, riadne a včas,</w:t>
      </w:r>
      <w:r w:rsidR="00587F56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na základe riadne zisteného skutkového stavu veci, 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dbajúc 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 w:rsidRPr="001C3B76">
        <w:rPr>
          <w:rFonts w:asciiTheme="majorHAnsi" w:hAnsiTheme="majorHAnsi" w:cstheme="majorHAnsi"/>
          <w:color w:val="000000"/>
          <w:szCs w:val="19"/>
          <w:lang w:eastAsia="sk-SK"/>
        </w:rPr>
        <w:t>. S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1C3B76" w:rsidRDefault="007A0E14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je povinný zachovávať mlčanlivosť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V rámci zachovávania d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>ôvernosti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informácií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odborný hodnotiteľ nekomunikuje z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so</w:t>
      </w:r>
      <w:r w:rsidR="00A1754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žiadnou treťou stranou.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333AB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počas celého procesu hodnotenia </w:t>
      </w:r>
      <w:r w:rsidR="00432C6E" w:rsidRPr="001C3B76">
        <w:rPr>
          <w:rFonts w:asciiTheme="majorHAnsi" w:hAnsiTheme="majorHAnsi" w:cstheme="majorHAnsi"/>
          <w:color w:val="000000"/>
          <w:szCs w:val="19"/>
          <w:lang w:eastAsia="sk-SK"/>
        </w:rPr>
        <w:t>ne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zverejňuje mená ostatných odborných hodnotiteľov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, 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>dokumenty podliehajúce odbornému hodnoteniu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,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ani informácie z dôverných dokumentov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.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D</w:t>
      </w:r>
      <w:r w:rsidR="00CC6F6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1C3B76">
        <w:rPr>
          <w:rFonts w:asciiTheme="majorHAnsi" w:hAnsiTheme="majorHAnsi" w:cstheme="majorHAnsi"/>
          <w:color w:val="000000"/>
          <w:szCs w:val="19"/>
          <w:lang w:eastAsia="sk-SK"/>
        </w:rPr>
        <w:t>nesmú opustiť miestnosť určenú na vykonávanie odborného hodnotenia.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Princíp zachovávania mlčanlivosti sa nev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z</w:t>
      </w:r>
      <w:r w:rsidR="00505915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ťahuje na prípady </w:t>
      </w:r>
      <w:r w:rsidR="00000EE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 vykonáva odborné hodnotenie v súlade s princípom nezávislosti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. P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redkladané 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="00EB3326" w:rsidRPr="001C3B76">
        <w:rPr>
          <w:rFonts w:asciiTheme="majorHAnsi" w:hAnsiTheme="majorHAnsi" w:cstheme="majorHAnsi"/>
          <w:color w:val="000000"/>
          <w:szCs w:val="19"/>
          <w:lang w:eastAsia="sk-SK"/>
        </w:rPr>
        <w:t>svedomia</w:t>
      </w:r>
      <w:r w:rsidR="00B14ED7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</w:t>
      </w:r>
    </w:p>
    <w:p w14:paraId="40050CB3" w14:textId="0C88E77D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postupuje pri hodnotení v súlade s princípmi 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nestrannosti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obj</w:t>
      </w:r>
      <w:r w:rsidR="00403652" w:rsidRPr="001C3B76">
        <w:rPr>
          <w:rFonts w:asciiTheme="majorHAnsi" w:hAnsiTheme="majorHAnsi" w:cstheme="majorHAnsi"/>
          <w:color w:val="000000"/>
          <w:szCs w:val="19"/>
          <w:lang w:eastAsia="sk-SK"/>
        </w:rPr>
        <w:t>e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>ktivity. V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ykonáva hodnotenie nestranne </w:t>
      </w:r>
      <w:r w:rsidR="009E17E4" w:rsidRPr="001C3B76">
        <w:rPr>
          <w:rFonts w:asciiTheme="majorHAnsi" w:hAnsiTheme="majorHAnsi" w:cstheme="majorHAnsi"/>
          <w:color w:val="000000"/>
          <w:szCs w:val="19"/>
          <w:lang w:eastAsia="sk-SK"/>
        </w:rPr>
        <w:t>na základe zhodnotenia faktického stavu a i</w:t>
      </w:r>
      <w:r w:rsidR="006E31D5" w:rsidRPr="001C3B76">
        <w:rPr>
          <w:rFonts w:asciiTheme="majorHAnsi" w:hAnsiTheme="majorHAnsi" w:cstheme="majorHAnsi"/>
          <w:color w:val="000000"/>
          <w:szCs w:val="19"/>
          <w:lang w:eastAsia="sk-SK"/>
        </w:rPr>
        <w:t>nformácií, ktoré má k dispozícii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bez ohľadu na pôvod ŽoNFP alebo identitu žiadateľov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1C3B76" w:rsidRDefault="006C4082" w:rsidP="00475BC5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presnosti</w:t>
      </w:r>
      <w:r w:rsidR="004E73E2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konzistentnosti. H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odnotí predložené dokumenty na základe presne stanovených h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odnotiacich kritérií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 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aplikuje rovnaké postupy a štandardy odborného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hodnotenia pri všetkých </w:t>
      </w:r>
      <w:r w:rsidR="00D23A3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predložených </w:t>
      </w:r>
      <w:r w:rsidR="003B5CB0" w:rsidRPr="001C3B76">
        <w:rPr>
          <w:rFonts w:asciiTheme="majorHAnsi" w:hAnsiTheme="majorHAnsi" w:cstheme="majorHAnsi"/>
          <w:color w:val="000000"/>
          <w:szCs w:val="19"/>
          <w:lang w:eastAsia="sk-SK"/>
        </w:rPr>
        <w:t>ŽoNFP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550534BF" w14:textId="77777777" w:rsidR="00F111C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III. </w:t>
      </w:r>
    </w:p>
    <w:p w14:paraId="40050CB5" w14:textId="43C564A5" w:rsidR="00FC3C2C" w:rsidRPr="001C3B76" w:rsidRDefault="00FC3C2C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Konflikt záujmov </w:t>
      </w:r>
    </w:p>
    <w:p w14:paraId="40050CB6" w14:textId="6A622246" w:rsidR="00A07058" w:rsidRPr="001C3B76" w:rsidRDefault="002C51ED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Odborný hodnotiteľ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bolo v rozpore s riadnym plnením jeho povinností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>, zásadou nezávislosti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, objektivity</w:t>
      </w:r>
      <w:r w:rsidR="000C1A28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nestrannosti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mohlo viesť ku konfliktu verejného záujmu s osobnými záujmami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odborného hodnotiteľa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, je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ho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blízkych osôb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lastRenderedPageBreak/>
        <w:t xml:space="preserve">alebo iných fyzických a právnických osôb. Na akýkoľvek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zistený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skutočný alebo možný konflikt záujmov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je povinný bezodkladne upozorniť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pove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reného zamestnanca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riadiaceho orgánu</w:t>
      </w:r>
      <w:r w:rsidR="006D0CAC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="00FC3C2C"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40050CB7" w14:textId="77777777" w:rsidR="00A07058" w:rsidRPr="001C3B76" w:rsidRDefault="00A07058" w:rsidP="00475BC5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 w:rsidRPr="001C3B76">
        <w:rPr>
          <w:rStyle w:val="Odkaznapoznmkupodiarou"/>
          <w:rFonts w:asciiTheme="majorHAnsi" w:hAnsiTheme="majorHAnsi" w:cstheme="majorHAnsi"/>
          <w:color w:val="000000"/>
          <w:szCs w:val="19"/>
          <w:lang w:eastAsia="sk-SK"/>
        </w:rPr>
        <w:footnoteReference w:id="1"/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.</w:t>
      </w:r>
    </w:p>
    <w:p w14:paraId="171F8497" w14:textId="77777777" w:rsidR="00F111CC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1C3B76" w:rsidRDefault="001B0FAF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C3B76" w:rsidRDefault="001B0FAF" w:rsidP="00475BC5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nevyžaduje ani neprijíma žiadne dary, ani iné výhody, ktoré by mohli mať vplyv na jeho rozhodovanie </w:t>
      </w:r>
      <w:r w:rsidR="006E2691" w:rsidRPr="001C3B76">
        <w:rPr>
          <w:rFonts w:asciiTheme="majorHAnsi" w:hAnsiTheme="majorHAnsi" w:cstheme="majorHAnsi"/>
          <w:color w:val="000000"/>
          <w:szCs w:val="19"/>
          <w:lang w:eastAsia="sk-SK"/>
        </w:rPr>
        <w:t>a profesionálny prístup vo veci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Pr="001C3B76" w:rsidRDefault="004F7876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nepripustí, aby sa </w:t>
      </w:r>
      <w:r w:rsidR="00437A19" w:rsidRPr="001C3B76">
        <w:rPr>
          <w:rFonts w:asciiTheme="majorHAnsi" w:hAnsiTheme="majorHAnsi" w:cstheme="majorHAnsi"/>
          <w:color w:val="000000"/>
          <w:szCs w:val="19"/>
          <w:lang w:eastAsia="sk-SK"/>
        </w:rPr>
        <w:t>pri výkone hodnotenia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dostal do postavenia, v ktorom by bol zavi</w:t>
      </w:r>
      <w:r w:rsidR="00D62403" w:rsidRPr="001C3B76">
        <w:rPr>
          <w:rFonts w:asciiTheme="majorHAnsi" w:hAnsiTheme="majorHAnsi" w:cstheme="majorHAnsi"/>
          <w:color w:val="000000"/>
          <w:szCs w:val="19"/>
          <w:lang w:eastAsia="sk-SK"/>
        </w:rPr>
        <w:t>azaný odplatiť preukázanú službu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Pr="001C3B76" w:rsidRDefault="004E73E2" w:rsidP="00475BC5">
      <w:pPr>
        <w:numPr>
          <w:ilvl w:val="0"/>
          <w:numId w:val="42"/>
        </w:numPr>
        <w:shd w:val="clear" w:color="auto" w:fill="FFFFFF"/>
        <w:spacing w:before="120" w:after="120" w:line="288" w:lineRule="auto"/>
        <w:ind w:left="426" w:hanging="284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Odborný hodnotiteľ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nesmie poskytnúť </w:t>
      </w:r>
      <w:r w:rsidR="00EF2D63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platené </w:t>
      </w:r>
      <w:r w:rsidR="002879AE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1C3B76" w:rsidRDefault="008135BB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</w:t>
      </w:r>
      <w:r w:rsidR="00D62403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1C3B76" w:rsidRDefault="00902102" w:rsidP="00475BC5">
      <w:pPr>
        <w:shd w:val="clear" w:color="auto" w:fill="FFFFFF"/>
        <w:spacing w:before="120" w:after="120" w:line="288" w:lineRule="auto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Ozná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m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e</w:t>
      </w:r>
      <w:r w:rsidR="00E3739D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n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AC3428" w:rsidR="00F24700" w:rsidRPr="001C3B76" w:rsidRDefault="00F24700" w:rsidP="00475BC5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jc w:val="both"/>
        <w:rPr>
          <w:rFonts w:asciiTheme="majorHAnsi" w:hAnsiTheme="majorHAnsi" w:cstheme="majorHAnsi"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právnymi predpismi </w:t>
      </w:r>
      <w:r w:rsidR="009B7B9C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EÚ a SR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alebo 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aby konal 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EÚ a SR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>, je povinný upozorniť povereného zamestnanca riadiaceho orgánu</w:t>
      </w:r>
      <w:r w:rsidR="005B33C1" w:rsidRPr="001C3B76">
        <w:rPr>
          <w:rFonts w:asciiTheme="majorHAnsi" w:hAnsiTheme="majorHAnsi" w:cstheme="majorHAnsi"/>
          <w:color w:val="000000"/>
          <w:szCs w:val="19"/>
          <w:lang w:eastAsia="sk-SK"/>
        </w:rPr>
        <w:t>/sprostredkovateľského orgánu</w:t>
      </w:r>
      <w:r w:rsidRPr="001C3B76">
        <w:rPr>
          <w:rFonts w:asciiTheme="majorHAnsi" w:hAnsiTheme="majorHAnsi" w:cstheme="majorHAnsi"/>
          <w:color w:val="000000"/>
          <w:szCs w:val="19"/>
          <w:lang w:eastAsia="sk-SK"/>
        </w:rPr>
        <w:t xml:space="preserve"> a podľa povahy takého konania aj príslušné inštitúcie v zmysle trestného zákona.</w:t>
      </w:r>
    </w:p>
    <w:p w14:paraId="100FE316" w14:textId="19A06D35" w:rsidR="008135BB" w:rsidRPr="001C3B76" w:rsidRDefault="008135BB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Článok VI</w:t>
      </w:r>
      <w:r w:rsidR="00CE554E"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.</w:t>
      </w: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1C3B76" w:rsidRDefault="00902102" w:rsidP="00475BC5">
      <w:pPr>
        <w:shd w:val="clear" w:color="auto" w:fill="FFFFFF"/>
        <w:tabs>
          <w:tab w:val="num" w:pos="426"/>
        </w:tabs>
        <w:spacing w:before="120" w:after="120" w:line="288" w:lineRule="auto"/>
        <w:ind w:left="426"/>
        <w:jc w:val="center"/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</w:pPr>
      <w:r w:rsidRPr="001C3B76">
        <w:rPr>
          <w:rFonts w:asciiTheme="majorHAnsi" w:hAnsiTheme="majorHAnsi" w:cstheme="majorHAnsi"/>
          <w:b/>
          <w:bCs/>
          <w:color w:val="000000"/>
          <w:szCs w:val="19"/>
          <w:lang w:eastAsia="sk-SK"/>
        </w:rPr>
        <w:t>Účinnosť</w:t>
      </w:r>
    </w:p>
    <w:p w14:paraId="2AC9FBA6" w14:textId="019B6FE5" w:rsidR="00DB4F4B" w:rsidRPr="001C3B76" w:rsidRDefault="00DB4F4B" w:rsidP="00475BC5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="120" w:after="120" w:line="288" w:lineRule="auto"/>
        <w:ind w:left="426"/>
        <w:contextualSpacing w:val="0"/>
        <w:jc w:val="both"/>
        <w:rPr>
          <w:rFonts w:asciiTheme="majorHAnsi" w:hAnsiTheme="majorHAnsi" w:cstheme="majorHAnsi"/>
          <w:color w:val="000000"/>
          <w:szCs w:val="48"/>
          <w:lang w:eastAsia="sk-SK"/>
        </w:rPr>
      </w:pP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Etický kódex </w:t>
      </w:r>
      <w:r w:rsidR="005D1EE3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odborného hodnotiteľa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je prílohou príručky pre hodnotiteľov pre 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Integrovaný regionálny 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>operačný program. Vstupuje do platno</w:t>
      </w:r>
      <w:r w:rsidR="005B33C1" w:rsidRPr="001C3B76">
        <w:rPr>
          <w:rFonts w:asciiTheme="majorHAnsi" w:hAnsiTheme="majorHAnsi" w:cstheme="majorHAnsi"/>
          <w:color w:val="000000"/>
          <w:szCs w:val="48"/>
          <w:lang w:eastAsia="sk-SK"/>
        </w:rPr>
        <w:t>sti a nadobúda účinnosť dňom jej</w:t>
      </w:r>
      <w:r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 podpísania generálnym riaditeľom 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 xml:space="preserve">Sekcie </w:t>
      </w:r>
      <w:r w:rsidR="00A839DC">
        <w:rPr>
          <w:rFonts w:asciiTheme="majorHAnsi" w:hAnsiTheme="majorHAnsi" w:cstheme="majorHAnsi"/>
          <w:color w:val="000000"/>
          <w:szCs w:val="48"/>
          <w:lang w:eastAsia="sk-SK"/>
        </w:rPr>
        <w:t>IROP</w:t>
      </w:r>
      <w:r w:rsidR="00CD60AD" w:rsidRPr="001C3B76">
        <w:rPr>
          <w:rFonts w:asciiTheme="majorHAnsi" w:hAnsiTheme="majorHAnsi" w:cstheme="majorHAnsi"/>
          <w:color w:val="000000"/>
          <w:szCs w:val="48"/>
          <w:lang w:eastAsia="sk-SK"/>
        </w:rPr>
        <w:t>.</w:t>
      </w:r>
    </w:p>
    <w:sectPr w:rsidR="00DB4F4B" w:rsidRPr="001C3B76" w:rsidSect="00A070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4EA8" w14:textId="77777777" w:rsidR="001E64AC" w:rsidRDefault="001E64AC">
      <w:r>
        <w:separator/>
      </w:r>
    </w:p>
    <w:p w14:paraId="226461E5" w14:textId="77777777" w:rsidR="001E64AC" w:rsidRDefault="001E64AC"/>
  </w:endnote>
  <w:endnote w:type="continuationSeparator" w:id="0">
    <w:p w14:paraId="7100D1A3" w14:textId="77777777" w:rsidR="001E64AC" w:rsidRDefault="001E64AC">
      <w:r>
        <w:continuationSeparator/>
      </w:r>
    </w:p>
    <w:p w14:paraId="4777418B" w14:textId="77777777" w:rsidR="001E64AC" w:rsidRDefault="001E6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2EF13" w14:textId="77777777" w:rsidR="007F77EF" w:rsidRDefault="007F77E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D5D5D" w14:textId="5D1D785A" w:rsidR="00773C56" w:rsidRDefault="00773C56">
    <w:pPr>
      <w:pStyle w:val="Pta"/>
    </w:pPr>
    <w:r>
      <w:t xml:space="preserve">Príručka pre odborných hodnotiteľov IROP, verzia </w:t>
    </w:r>
    <w:r w:rsidR="00E50E70">
      <w:t>12.</w:t>
    </w:r>
    <w:del w:id="0" w:author="OM1" w:date="2022-05-25T09:22:00Z">
      <w:r w:rsidR="00E50E70" w:rsidDel="008078CA">
        <w:delText>0</w:delText>
      </w:r>
    </w:del>
    <w:ins w:id="1" w:author="OM1" w:date="2022-05-25T09:22:00Z">
      <w:r w:rsidR="008078CA">
        <w:t>1</w:t>
      </w:r>
    </w:ins>
    <w:bookmarkStart w:id="2" w:name="_GoBack"/>
    <w:bookmarkEnd w:id="2"/>
  </w:p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BDA3" w14:textId="77777777" w:rsidR="007F77EF" w:rsidRDefault="007F77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86A7" w14:textId="77777777" w:rsidR="001E64AC" w:rsidRDefault="001E64AC">
      <w:r>
        <w:separator/>
      </w:r>
    </w:p>
    <w:p w14:paraId="4FA1B385" w14:textId="77777777" w:rsidR="001E64AC" w:rsidRDefault="001E64AC"/>
  </w:footnote>
  <w:footnote w:type="continuationSeparator" w:id="0">
    <w:p w14:paraId="4AC4A0CD" w14:textId="77777777" w:rsidR="001E64AC" w:rsidRDefault="001E64AC">
      <w:r>
        <w:continuationSeparator/>
      </w:r>
    </w:p>
    <w:p w14:paraId="7459C232" w14:textId="77777777" w:rsidR="001E64AC" w:rsidRDefault="001E64AC"/>
  </w:footnote>
  <w:footnote w:id="1">
    <w:p w14:paraId="40050CC7" w14:textId="0407A750" w:rsidR="002879AE" w:rsidRPr="00475BC5" w:rsidRDefault="002879AE" w:rsidP="002879AE">
      <w:pPr>
        <w:pStyle w:val="Textpoznmkypodiarou"/>
        <w:rPr>
          <w:rFonts w:cs="Arial"/>
        </w:rPr>
      </w:pPr>
      <w:r w:rsidRPr="00475BC5">
        <w:rPr>
          <w:rStyle w:val="Odkaznapoznmkupodiarou"/>
          <w:rFonts w:cs="Arial"/>
        </w:rPr>
        <w:footnoteRef/>
      </w:r>
      <w:r w:rsidRPr="00475BC5">
        <w:rPr>
          <w:rFonts w:cs="Arial"/>
        </w:rPr>
        <w:t xml:space="preserve"> Zákon </w:t>
      </w:r>
      <w:r w:rsidRPr="00475BC5">
        <w:rPr>
          <w:rFonts w:cs="Arial"/>
          <w:color w:val="000000"/>
          <w:szCs w:val="19"/>
          <w:lang w:eastAsia="sk-SK"/>
        </w:rPr>
        <w:t>č. 292/2014 Z</w:t>
      </w:r>
      <w:r w:rsidR="00436D36" w:rsidRPr="00475BC5">
        <w:rPr>
          <w:rFonts w:cs="Arial"/>
          <w:color w:val="000000"/>
          <w:szCs w:val="19"/>
          <w:lang w:eastAsia="sk-SK"/>
        </w:rPr>
        <w:t>.z. o príspevku poskytovanom z e</w:t>
      </w:r>
      <w:r w:rsidRPr="00475BC5">
        <w:rPr>
          <w:rFonts w:cs="Arial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8D355" w14:textId="77777777" w:rsidR="007F77EF" w:rsidRDefault="007F77E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6D08B" w14:textId="77777777" w:rsidR="00A10B08" w:rsidRPr="00651404" w:rsidRDefault="00A10B08" w:rsidP="00A10B08">
    <w:pPr>
      <w:pStyle w:val="Hlavika"/>
      <w:jc w:val="center"/>
      <w:rPr>
        <w:rFonts w:cs="Arial"/>
        <w:szCs w:val="22"/>
      </w:rPr>
    </w:pP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 wp14:anchorId="073B216B" wp14:editId="027DACD7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1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2A5C529A" wp14:editId="32D9B504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6502277A" wp14:editId="1EB16909">
          <wp:extent cx="2400300" cy="638175"/>
          <wp:effectExtent l="0" t="0" r="0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E89F0" w14:textId="77777777" w:rsidR="007F77EF" w:rsidRDefault="007F77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61A0B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6A79"/>
    <w:rsid w:val="000D5E3E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53374"/>
    <w:rsid w:val="0017198C"/>
    <w:rsid w:val="00174AFE"/>
    <w:rsid w:val="00182989"/>
    <w:rsid w:val="00182C05"/>
    <w:rsid w:val="0018495C"/>
    <w:rsid w:val="00186FEA"/>
    <w:rsid w:val="001A19F7"/>
    <w:rsid w:val="001A3801"/>
    <w:rsid w:val="001A4B95"/>
    <w:rsid w:val="001A4E24"/>
    <w:rsid w:val="001B0FAF"/>
    <w:rsid w:val="001B6E17"/>
    <w:rsid w:val="001C2EF4"/>
    <w:rsid w:val="001C3B76"/>
    <w:rsid w:val="001E64AC"/>
    <w:rsid w:val="001F0C13"/>
    <w:rsid w:val="002066F3"/>
    <w:rsid w:val="00207FCC"/>
    <w:rsid w:val="00210E5E"/>
    <w:rsid w:val="00212D1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2F4DF1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B7D95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75BC5"/>
    <w:rsid w:val="00483799"/>
    <w:rsid w:val="00490BD4"/>
    <w:rsid w:val="00496B11"/>
    <w:rsid w:val="00496CE1"/>
    <w:rsid w:val="004A531E"/>
    <w:rsid w:val="004A6C86"/>
    <w:rsid w:val="004B2BE2"/>
    <w:rsid w:val="004B4FFD"/>
    <w:rsid w:val="004B53E6"/>
    <w:rsid w:val="004B67CC"/>
    <w:rsid w:val="004E73E2"/>
    <w:rsid w:val="004F31D7"/>
    <w:rsid w:val="004F7876"/>
    <w:rsid w:val="00505915"/>
    <w:rsid w:val="00505FF4"/>
    <w:rsid w:val="00522B23"/>
    <w:rsid w:val="00532D0A"/>
    <w:rsid w:val="00570D35"/>
    <w:rsid w:val="0057284A"/>
    <w:rsid w:val="00574953"/>
    <w:rsid w:val="00582B72"/>
    <w:rsid w:val="00587F56"/>
    <w:rsid w:val="005936FF"/>
    <w:rsid w:val="00595982"/>
    <w:rsid w:val="005B33C1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2527A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0CAC"/>
    <w:rsid w:val="006D197E"/>
    <w:rsid w:val="006D43EF"/>
    <w:rsid w:val="006D6107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4563"/>
    <w:rsid w:val="00767561"/>
    <w:rsid w:val="00773C56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C5068"/>
    <w:rsid w:val="007D22CE"/>
    <w:rsid w:val="007D3B89"/>
    <w:rsid w:val="007F11EE"/>
    <w:rsid w:val="007F77EF"/>
    <w:rsid w:val="008078CA"/>
    <w:rsid w:val="008135BB"/>
    <w:rsid w:val="008201A2"/>
    <w:rsid w:val="00847CA7"/>
    <w:rsid w:val="008503A8"/>
    <w:rsid w:val="008508C5"/>
    <w:rsid w:val="00856B36"/>
    <w:rsid w:val="00860155"/>
    <w:rsid w:val="00860775"/>
    <w:rsid w:val="0086134C"/>
    <w:rsid w:val="008618EC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264C"/>
    <w:rsid w:val="0093353B"/>
    <w:rsid w:val="00935030"/>
    <w:rsid w:val="00956973"/>
    <w:rsid w:val="00956B05"/>
    <w:rsid w:val="00957F16"/>
    <w:rsid w:val="00962584"/>
    <w:rsid w:val="00963160"/>
    <w:rsid w:val="00991839"/>
    <w:rsid w:val="009A547F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0B08"/>
    <w:rsid w:val="00A133D9"/>
    <w:rsid w:val="00A17541"/>
    <w:rsid w:val="00A40230"/>
    <w:rsid w:val="00A50B3B"/>
    <w:rsid w:val="00A60BD6"/>
    <w:rsid w:val="00A81CF2"/>
    <w:rsid w:val="00A839DC"/>
    <w:rsid w:val="00A96076"/>
    <w:rsid w:val="00A97651"/>
    <w:rsid w:val="00AA08B8"/>
    <w:rsid w:val="00AB5E40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45F87"/>
    <w:rsid w:val="00B56763"/>
    <w:rsid w:val="00B60C55"/>
    <w:rsid w:val="00B670CC"/>
    <w:rsid w:val="00B8478F"/>
    <w:rsid w:val="00BA5254"/>
    <w:rsid w:val="00BB2B77"/>
    <w:rsid w:val="00BB3322"/>
    <w:rsid w:val="00BB45CE"/>
    <w:rsid w:val="00BB71C5"/>
    <w:rsid w:val="00BC370A"/>
    <w:rsid w:val="00BE6734"/>
    <w:rsid w:val="00C20649"/>
    <w:rsid w:val="00C25516"/>
    <w:rsid w:val="00C30330"/>
    <w:rsid w:val="00C418A2"/>
    <w:rsid w:val="00C444B3"/>
    <w:rsid w:val="00C4496F"/>
    <w:rsid w:val="00C60815"/>
    <w:rsid w:val="00C734E1"/>
    <w:rsid w:val="00C80841"/>
    <w:rsid w:val="00C9044A"/>
    <w:rsid w:val="00C90DC3"/>
    <w:rsid w:val="00C97A0D"/>
    <w:rsid w:val="00CA01E2"/>
    <w:rsid w:val="00CB0293"/>
    <w:rsid w:val="00CB40D6"/>
    <w:rsid w:val="00CC08EE"/>
    <w:rsid w:val="00CC6F67"/>
    <w:rsid w:val="00CD0DAD"/>
    <w:rsid w:val="00CD44BA"/>
    <w:rsid w:val="00CD60AD"/>
    <w:rsid w:val="00CD7E26"/>
    <w:rsid w:val="00CE00BE"/>
    <w:rsid w:val="00CE554E"/>
    <w:rsid w:val="00CE77E6"/>
    <w:rsid w:val="00D10FC1"/>
    <w:rsid w:val="00D1104D"/>
    <w:rsid w:val="00D23A38"/>
    <w:rsid w:val="00D62403"/>
    <w:rsid w:val="00D93CDE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50E70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5665D"/>
    <w:rsid w:val="00F60038"/>
    <w:rsid w:val="00F62292"/>
    <w:rsid w:val="00F62AC8"/>
    <w:rsid w:val="00F65BCE"/>
    <w:rsid w:val="00F767A4"/>
    <w:rsid w:val="00F85DDA"/>
    <w:rsid w:val="00F93335"/>
    <w:rsid w:val="00FB358D"/>
    <w:rsid w:val="00FB533A"/>
    <w:rsid w:val="00FC2858"/>
    <w:rsid w:val="00FC3657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40050CA8"/>
  <w15:docId w15:val="{6512C472-F01E-414D-9721-1DDF29EA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1AAC-CE63-42B9-9AEA-64715FAFD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9B4947-3B8D-4460-868A-098A8B2CA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4BF0D-77BF-41EB-9DEE-C1958399835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138964-7E39-4DB8-A183-0745B1B3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OM1</cp:lastModifiedBy>
  <cp:revision>37</cp:revision>
  <cp:lastPrinted>2020-10-15T10:10:00Z</cp:lastPrinted>
  <dcterms:created xsi:type="dcterms:W3CDTF">2016-11-29T15:10:00Z</dcterms:created>
  <dcterms:modified xsi:type="dcterms:W3CDTF">2022-05-25T07:23:00Z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