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906454" w14:textId="5AE28907" w:rsidR="00BE7BB7" w:rsidRPr="0092225F" w:rsidRDefault="00BE7BB7" w:rsidP="00BE7BB7">
      <w:pPr>
        <w:spacing w:after="0" w:line="288" w:lineRule="auto"/>
        <w:jc w:val="right"/>
        <w:outlineLvl w:val="0"/>
        <w:rPr>
          <w:rFonts w:ascii="Arial" w:eastAsia="Calibri" w:hAnsi="Arial" w:cs="Arial"/>
          <w:b/>
          <w:bCs/>
          <w:color w:val="000000" w:themeColor="text1"/>
          <w:sz w:val="20"/>
          <w:szCs w:val="20"/>
        </w:rPr>
      </w:pPr>
      <w:r w:rsidRPr="0092225F">
        <w:rPr>
          <w:rFonts w:ascii="Arial" w:eastAsia="Calibri" w:hAnsi="Arial" w:cs="Arial"/>
          <w:b/>
          <w:bCs/>
          <w:color w:val="000000" w:themeColor="text1"/>
          <w:sz w:val="20"/>
          <w:szCs w:val="20"/>
        </w:rPr>
        <w:t xml:space="preserve">Príloha č. </w:t>
      </w:r>
      <w:r w:rsidR="009F59B5">
        <w:rPr>
          <w:rFonts w:ascii="Arial" w:eastAsia="Calibri" w:hAnsi="Arial" w:cs="Arial"/>
          <w:b/>
          <w:bCs/>
          <w:color w:val="000000" w:themeColor="text1"/>
          <w:sz w:val="20"/>
          <w:szCs w:val="20"/>
        </w:rPr>
        <w:t>1</w:t>
      </w:r>
      <w:r w:rsidR="00CC5388">
        <w:rPr>
          <w:rFonts w:ascii="Arial" w:eastAsia="Calibri" w:hAnsi="Arial" w:cs="Arial"/>
          <w:b/>
          <w:bCs/>
          <w:color w:val="000000" w:themeColor="text1"/>
          <w:sz w:val="20"/>
          <w:szCs w:val="20"/>
        </w:rPr>
        <w:t>4</w:t>
      </w:r>
    </w:p>
    <w:p w14:paraId="5EF28B13" w14:textId="77777777" w:rsidR="00BE7BB7" w:rsidRPr="003C6DE1" w:rsidRDefault="00BE7BB7" w:rsidP="00BE7BB7">
      <w:pPr>
        <w:spacing w:after="0" w:line="288" w:lineRule="auto"/>
        <w:ind w:right="142"/>
        <w:jc w:val="center"/>
        <w:outlineLvl w:val="0"/>
        <w:rPr>
          <w:rFonts w:ascii="Arial" w:eastAsia="Calibri" w:hAnsi="Arial" w:cs="Arial"/>
          <w:b/>
          <w:bCs/>
          <w:color w:val="000000" w:themeColor="text1"/>
          <w:sz w:val="24"/>
          <w:szCs w:val="24"/>
        </w:rPr>
      </w:pPr>
      <w:r w:rsidRPr="003C6DE1">
        <w:rPr>
          <w:rFonts w:ascii="Arial" w:eastAsia="Calibri" w:hAnsi="Arial" w:cs="Arial"/>
          <w:b/>
          <w:bCs/>
          <w:color w:val="000000" w:themeColor="text1"/>
          <w:sz w:val="24"/>
          <w:szCs w:val="24"/>
        </w:rPr>
        <w:t>Spôsob vyhodnotenia kritérií</w:t>
      </w:r>
    </w:p>
    <w:p w14:paraId="19CE4C0B" w14:textId="77777777" w:rsidR="00BE7BB7" w:rsidRPr="003C6DE1" w:rsidRDefault="00BE7BB7" w:rsidP="00BE7BB7">
      <w:pPr>
        <w:widowControl w:val="0"/>
        <w:spacing w:after="0" w:line="288" w:lineRule="auto"/>
        <w:ind w:right="142"/>
        <w:jc w:val="center"/>
        <w:rPr>
          <w:rFonts w:ascii="Arial" w:eastAsia="Arial" w:hAnsi="Arial" w:cs="Arial"/>
          <w:b/>
          <w:color w:val="000000" w:themeColor="text1"/>
          <w:sz w:val="24"/>
          <w:szCs w:val="24"/>
          <w:u w:color="000000"/>
        </w:rPr>
      </w:pPr>
      <w:r w:rsidRPr="003C6DE1">
        <w:rPr>
          <w:rFonts w:ascii="Arial" w:eastAsia="Arial Unicode MS" w:hAnsi="Arial" w:cs="Arial"/>
          <w:b/>
          <w:color w:val="000000" w:themeColor="text1"/>
          <w:sz w:val="24"/>
          <w:szCs w:val="24"/>
          <w:u w:color="000000"/>
        </w:rPr>
        <w:t>pre hodnotenie žiadostí o NFP v rámci</w:t>
      </w:r>
    </w:p>
    <w:p w14:paraId="1A480A4E" w14:textId="77777777" w:rsidR="00BE7BB7" w:rsidRPr="005C6079" w:rsidRDefault="00BE7BB7" w:rsidP="00BE7BB7">
      <w:pPr>
        <w:spacing w:after="0" w:line="288" w:lineRule="auto"/>
        <w:ind w:right="142"/>
        <w:jc w:val="center"/>
        <w:rPr>
          <w:rFonts w:ascii="Arial" w:eastAsia="Times New Roman" w:hAnsi="Arial" w:cs="Arial"/>
          <w:b/>
          <w:color w:val="000000" w:themeColor="text1"/>
          <w:sz w:val="24"/>
          <w:szCs w:val="24"/>
        </w:rPr>
      </w:pPr>
      <w:r w:rsidRPr="003C6DE1">
        <w:rPr>
          <w:rFonts w:ascii="Arial" w:eastAsia="Times New Roman" w:hAnsi="Arial" w:cs="Arial"/>
          <w:b/>
          <w:color w:val="000000" w:themeColor="text1"/>
          <w:sz w:val="24"/>
          <w:szCs w:val="24"/>
        </w:rPr>
        <w:t>Integrovaného regionálneho operačného</w:t>
      </w:r>
      <w:r w:rsidRPr="003C6DE1">
        <w:rPr>
          <w:rFonts w:ascii="Arial" w:eastAsia="Times New Roman" w:hAnsi="Arial" w:cs="Arial"/>
          <w:b/>
          <w:color w:val="000000" w:themeColor="text1"/>
          <w:spacing w:val="-11"/>
          <w:sz w:val="24"/>
          <w:szCs w:val="24"/>
        </w:rPr>
        <w:t xml:space="preserve"> </w:t>
      </w:r>
      <w:r w:rsidRPr="003C6DE1">
        <w:rPr>
          <w:rFonts w:ascii="Arial" w:eastAsia="Times New Roman" w:hAnsi="Arial" w:cs="Arial"/>
          <w:b/>
          <w:color w:val="000000" w:themeColor="text1"/>
          <w:sz w:val="24"/>
          <w:szCs w:val="24"/>
        </w:rPr>
        <w:t>programu</w:t>
      </w:r>
    </w:p>
    <w:p w14:paraId="0A9DAEEC" w14:textId="0ECA6459" w:rsidR="00246FCD" w:rsidRDefault="00BE7BB7" w:rsidP="00BE7BB7">
      <w:pPr>
        <w:tabs>
          <w:tab w:val="center" w:pos="6760"/>
          <w:tab w:val="right" w:pos="13520"/>
        </w:tabs>
        <w:spacing w:after="130" w:line="288" w:lineRule="auto"/>
        <w:ind w:right="142"/>
        <w:jc w:val="center"/>
        <w:rPr>
          <w:rFonts w:ascii="Arial" w:eastAsia="Times New Roman" w:hAnsi="Arial" w:cs="Arial"/>
          <w:b/>
          <w:color w:val="000000" w:themeColor="text1"/>
          <w:sz w:val="24"/>
          <w:szCs w:val="19"/>
        </w:rPr>
      </w:pPr>
      <w:r w:rsidRPr="005C6079">
        <w:rPr>
          <w:rFonts w:ascii="Arial" w:hAnsi="Arial" w:cs="Arial"/>
          <w:b/>
          <w:color w:val="000000" w:themeColor="text1"/>
          <w:sz w:val="24"/>
          <w:szCs w:val="24"/>
        </w:rPr>
        <w:t>P</w:t>
      </w:r>
      <w:r>
        <w:rPr>
          <w:rFonts w:ascii="Arial" w:hAnsi="Arial" w:cs="Arial"/>
          <w:b/>
          <w:color w:val="000000" w:themeColor="text1"/>
          <w:sz w:val="24"/>
          <w:szCs w:val="24"/>
        </w:rPr>
        <w:t xml:space="preserve">rioritná os </w:t>
      </w:r>
      <w:r w:rsidR="00050C84">
        <w:rPr>
          <w:rFonts w:ascii="Arial" w:eastAsia="Times New Roman" w:hAnsi="Arial" w:cs="Arial"/>
          <w:b/>
          <w:color w:val="000000" w:themeColor="text1"/>
          <w:sz w:val="24"/>
          <w:szCs w:val="19"/>
        </w:rPr>
        <w:t>7</w:t>
      </w:r>
      <w:r w:rsidR="00C55A55">
        <w:rPr>
          <w:rFonts w:ascii="Arial" w:eastAsia="Times New Roman" w:hAnsi="Arial" w:cs="Arial"/>
          <w:b/>
          <w:color w:val="000000" w:themeColor="text1"/>
          <w:sz w:val="24"/>
          <w:szCs w:val="19"/>
        </w:rPr>
        <w:t xml:space="preserve"> – REACT-EÚ</w:t>
      </w:r>
    </w:p>
    <w:p w14:paraId="278197C7" w14:textId="3BB164EE" w:rsidR="002B4BB6" w:rsidRDefault="00980F45" w:rsidP="00C765F0">
      <w:pPr>
        <w:rPr>
          <w:rFonts w:ascii="Arial" w:hAnsi="Arial" w:cs="Arial"/>
          <w:b/>
          <w:color w:val="000000" w:themeColor="text1"/>
          <w:sz w:val="24"/>
          <w:szCs w:val="19"/>
        </w:rPr>
      </w:pPr>
      <w:r w:rsidRPr="008D182A">
        <w:rPr>
          <w:rFonts w:ascii="Arial" w:hAnsi="Arial" w:cs="Arial"/>
          <w:b/>
          <w:color w:val="000000" w:themeColor="text1"/>
          <w:sz w:val="24"/>
          <w:szCs w:val="19"/>
        </w:rPr>
        <w:t>Š</w:t>
      </w:r>
      <w:r w:rsidR="002B4BB6" w:rsidRPr="008D182A">
        <w:rPr>
          <w:rFonts w:ascii="Arial" w:hAnsi="Arial" w:cs="Arial"/>
          <w:b/>
          <w:color w:val="000000" w:themeColor="text1"/>
          <w:sz w:val="24"/>
          <w:szCs w:val="19"/>
        </w:rPr>
        <w:t xml:space="preserve">pecifický cieľ </w:t>
      </w:r>
      <w:r w:rsidR="00C55A55" w:rsidRPr="008D182A">
        <w:rPr>
          <w:rFonts w:ascii="Arial" w:hAnsi="Arial" w:cs="Arial"/>
          <w:b/>
          <w:color w:val="000000" w:themeColor="text1"/>
          <w:sz w:val="24"/>
          <w:szCs w:val="19"/>
        </w:rPr>
        <w:t>7.</w:t>
      </w:r>
      <w:r w:rsidR="0049495F">
        <w:rPr>
          <w:rFonts w:ascii="Arial" w:hAnsi="Arial" w:cs="Arial"/>
          <w:b/>
          <w:color w:val="000000" w:themeColor="text1"/>
          <w:sz w:val="24"/>
          <w:szCs w:val="19"/>
        </w:rPr>
        <w:t>1</w:t>
      </w:r>
      <w:r w:rsidR="00C55A55" w:rsidRPr="008D182A">
        <w:rPr>
          <w:rFonts w:ascii="Arial" w:hAnsi="Arial" w:cs="Arial"/>
          <w:b/>
          <w:color w:val="000000" w:themeColor="text1"/>
          <w:sz w:val="24"/>
          <w:szCs w:val="19"/>
        </w:rPr>
        <w:t>.</w:t>
      </w:r>
      <w:r w:rsidR="002B4BB6" w:rsidRPr="008D182A">
        <w:rPr>
          <w:rFonts w:ascii="Arial" w:hAnsi="Arial" w:cs="Arial"/>
          <w:b/>
          <w:color w:val="000000" w:themeColor="text1"/>
          <w:sz w:val="24"/>
          <w:szCs w:val="19"/>
        </w:rPr>
        <w:t xml:space="preserve"> </w:t>
      </w:r>
      <w:r w:rsidR="0049495F" w:rsidRPr="008D182A">
        <w:rPr>
          <w:rFonts w:ascii="Arial" w:hAnsi="Arial" w:cs="Arial"/>
          <w:b/>
          <w:iCs/>
          <w:color w:val="000000" w:themeColor="text1"/>
          <w:sz w:val="24"/>
          <w:szCs w:val="19"/>
        </w:rPr>
        <w:t>Zvýšenie atraktivity a konkurencieschopnosti verejnej osobnej dopravy</w:t>
      </w:r>
    </w:p>
    <w:tbl>
      <w:tblPr>
        <w:tblStyle w:val="TableGrid2"/>
        <w:tblW w:w="4973" w:type="pct"/>
        <w:tblLook w:val="04A0" w:firstRow="1" w:lastRow="0" w:firstColumn="1" w:lastColumn="0" w:noHBand="0" w:noVBand="1"/>
      </w:tblPr>
      <w:tblGrid>
        <w:gridCol w:w="569"/>
        <w:gridCol w:w="14736"/>
      </w:tblGrid>
      <w:tr w:rsidR="00BE7BB7" w:rsidRPr="003C6DE1" w14:paraId="5C5A4923" w14:textId="77777777" w:rsidTr="00BE7BB7">
        <w:trPr>
          <w:trHeight w:val="418"/>
        </w:trPr>
        <w:tc>
          <w:tcPr>
            <w:tcW w:w="186"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502E595" w14:textId="77777777" w:rsidR="00BE7BB7" w:rsidRPr="003C6DE1" w:rsidRDefault="00BE7BB7"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1.</w:t>
            </w:r>
          </w:p>
        </w:tc>
        <w:tc>
          <w:tcPr>
            <w:tcW w:w="4814"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B2E5AB3" w14:textId="2636BF40" w:rsidR="00BE7BB7" w:rsidRPr="003C6DE1" w:rsidRDefault="00BE7BB7" w:rsidP="00BE7BB7">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rPr>
              <w:t xml:space="preserve">Príspevok navrhovaného projektu k cieľom a výsledkom IROP a PO </w:t>
            </w:r>
            <w:r>
              <w:rPr>
                <w:rFonts w:ascii="Arial" w:hAnsi="Arial" w:cs="Arial"/>
                <w:b/>
                <w:bCs/>
                <w:color w:val="000000" w:themeColor="text1"/>
                <w:sz w:val="19"/>
                <w:szCs w:val="19"/>
              </w:rPr>
              <w:t>7</w:t>
            </w:r>
          </w:p>
        </w:tc>
      </w:tr>
    </w:tbl>
    <w:p w14:paraId="4E3C2B70" w14:textId="77777777" w:rsidR="00BE7BB7" w:rsidRPr="00BE7BB7" w:rsidRDefault="00BE7BB7" w:rsidP="00C765F0">
      <w:pPr>
        <w:rPr>
          <w:rFonts w:ascii="Arial" w:hAnsi="Arial" w:cs="Arial"/>
          <w:b/>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495"/>
        <w:gridCol w:w="4804"/>
        <w:gridCol w:w="1417"/>
        <w:gridCol w:w="1474"/>
        <w:gridCol w:w="4508"/>
      </w:tblGrid>
      <w:tr w:rsidR="002028E6" w:rsidRPr="00F93B3F" w14:paraId="119E6987" w14:textId="77777777" w:rsidTr="00BE7BB7">
        <w:trPr>
          <w:trHeight w:val="397"/>
          <w:tblHeader/>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EB6B0ED" w14:textId="1E73F922" w:rsidR="002B4BB6" w:rsidRPr="00F93B3F" w:rsidRDefault="002B4BB6" w:rsidP="00366F27">
            <w:pPr>
              <w:widowControl w:val="0"/>
              <w:rPr>
                <w:rFonts w:ascii="Arial" w:hAnsi="Arial" w:cs="Arial"/>
                <w:color w:val="000000" w:themeColor="text1"/>
                <w:sz w:val="19"/>
                <w:szCs w:val="19"/>
                <w:u w:color="000000"/>
              </w:rPr>
            </w:pPr>
            <w:r w:rsidRPr="00F93B3F">
              <w:rPr>
                <w:rFonts w:ascii="Arial" w:hAnsi="Arial" w:cs="Arial"/>
                <w:b/>
                <w:bCs/>
                <w:color w:val="000000" w:themeColor="text1"/>
                <w:sz w:val="19"/>
                <w:szCs w:val="19"/>
                <w:u w:color="000000"/>
              </w:rPr>
              <w:t>P.</w:t>
            </w:r>
            <w:r w:rsidR="00366F27">
              <w:rPr>
                <w:rFonts w:ascii="Arial" w:hAnsi="Arial" w:cs="Arial"/>
                <w:b/>
                <w:bCs/>
                <w:color w:val="000000" w:themeColor="text1"/>
                <w:sz w:val="19"/>
                <w:szCs w:val="19"/>
                <w:u w:color="000000"/>
              </w:rPr>
              <w:t>č</w:t>
            </w:r>
            <w:r w:rsidRPr="00F93B3F">
              <w:rPr>
                <w:rFonts w:ascii="Arial" w:hAnsi="Arial" w:cs="Arial"/>
                <w:b/>
                <w:bCs/>
                <w:color w:val="000000" w:themeColor="text1"/>
                <w:sz w:val="19"/>
                <w:szCs w:val="19"/>
                <w:u w:color="000000"/>
              </w:rPr>
              <w:t>.</w:t>
            </w:r>
          </w:p>
        </w:tc>
        <w:tc>
          <w:tcPr>
            <w:tcW w:w="2495"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1AE2015" w14:textId="77777777" w:rsidR="002B4BB6" w:rsidRPr="00F93B3F" w:rsidRDefault="002B4BB6" w:rsidP="002028E6">
            <w:pPr>
              <w:widowControl w:val="0"/>
              <w:rPr>
                <w:rFonts w:ascii="Arial" w:hAnsi="Arial" w:cs="Arial"/>
                <w:color w:val="000000" w:themeColor="text1"/>
                <w:sz w:val="19"/>
                <w:szCs w:val="19"/>
                <w:u w:color="000000"/>
              </w:rPr>
            </w:pPr>
            <w:r w:rsidRPr="00F93B3F">
              <w:rPr>
                <w:rFonts w:ascii="Arial" w:hAnsi="Arial" w:cs="Arial"/>
                <w:b/>
                <w:bCs/>
                <w:color w:val="000000" w:themeColor="text1"/>
                <w:sz w:val="19"/>
                <w:szCs w:val="19"/>
                <w:u w:color="000000"/>
              </w:rPr>
              <w:t>Kritérium</w:t>
            </w:r>
          </w:p>
        </w:tc>
        <w:tc>
          <w:tcPr>
            <w:tcW w:w="480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0119101" w14:textId="77777777" w:rsidR="002B4BB6" w:rsidRPr="00F93B3F" w:rsidRDefault="002B4BB6" w:rsidP="002028E6">
            <w:pPr>
              <w:widowControl w:val="0"/>
              <w:ind w:left="143" w:right="136" w:hanging="3"/>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CF4C93A" w14:textId="77777777" w:rsidR="002B4BB6" w:rsidRPr="00F93B3F" w:rsidRDefault="002B4BB6" w:rsidP="002028E6">
            <w:pPr>
              <w:widowControl w:val="0"/>
              <w:ind w:left="33" w:hanging="33"/>
              <w:rPr>
                <w:rFonts w:ascii="Arial" w:hAnsi="Arial" w:cs="Arial"/>
                <w:color w:val="000000" w:themeColor="text1"/>
                <w:sz w:val="19"/>
                <w:szCs w:val="19"/>
                <w:u w:color="000000"/>
              </w:rPr>
            </w:pPr>
            <w:r w:rsidRPr="00F93B3F">
              <w:rPr>
                <w:rFonts w:ascii="Arial" w:hAnsi="Arial" w:cs="Arial"/>
                <w:b/>
                <w:bCs/>
                <w:color w:val="000000" w:themeColor="text1"/>
                <w:sz w:val="19"/>
                <w:szCs w:val="19"/>
                <w:u w:color="000000"/>
              </w:rPr>
              <w:t>Typ kritéria</w:t>
            </w:r>
          </w:p>
        </w:tc>
        <w:tc>
          <w:tcPr>
            <w:tcW w:w="147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5D88531" w14:textId="1B05A30B" w:rsidR="002B4BB6" w:rsidRPr="00F93B3F" w:rsidRDefault="002B4BB6" w:rsidP="002028E6">
            <w:pPr>
              <w:widowControl w:val="0"/>
              <w:ind w:left="34" w:right="136"/>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H</w:t>
            </w:r>
            <w:r w:rsidR="002028E6" w:rsidRPr="00F93B3F">
              <w:rPr>
                <w:rFonts w:ascii="Arial" w:hAnsi="Arial" w:cs="Arial"/>
                <w:b/>
                <w:bCs/>
                <w:color w:val="000000" w:themeColor="text1"/>
                <w:sz w:val="19"/>
                <w:szCs w:val="19"/>
                <w:u w:color="000000"/>
              </w:rPr>
              <w:t>odno</w:t>
            </w:r>
            <w:r w:rsidRPr="00F93B3F">
              <w:rPr>
                <w:rFonts w:ascii="Arial" w:hAnsi="Arial" w:cs="Arial"/>
                <w:b/>
                <w:bCs/>
                <w:color w:val="000000" w:themeColor="text1"/>
                <w:sz w:val="19"/>
                <w:szCs w:val="19"/>
                <w:u w:color="000000"/>
              </w:rPr>
              <w:t>tenie</w:t>
            </w:r>
          </w:p>
        </w:tc>
        <w:tc>
          <w:tcPr>
            <w:tcW w:w="450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E7AA1D0" w14:textId="77777777" w:rsidR="002B4BB6" w:rsidRPr="00F93B3F" w:rsidRDefault="002B4BB6" w:rsidP="002028E6">
            <w:pPr>
              <w:widowControl w:val="0"/>
              <w:ind w:left="143" w:right="136" w:hanging="3"/>
              <w:rPr>
                <w:rFonts w:ascii="Arial" w:hAnsi="Arial" w:cs="Arial"/>
                <w:b/>
                <w:bCs/>
                <w:color w:val="000000" w:themeColor="text1"/>
                <w:sz w:val="19"/>
                <w:szCs w:val="19"/>
                <w:u w:color="000000"/>
              </w:rPr>
            </w:pPr>
            <w:r w:rsidRPr="00F93B3F">
              <w:rPr>
                <w:rFonts w:ascii="Arial" w:hAnsi="Arial" w:cs="Arial"/>
                <w:b/>
                <w:bCs/>
                <w:color w:val="000000" w:themeColor="text1"/>
                <w:sz w:val="19"/>
                <w:szCs w:val="19"/>
                <w:u w:color="000000"/>
              </w:rPr>
              <w:t>Spôsob aplikácie hodnotiaceho kritéria</w:t>
            </w:r>
          </w:p>
        </w:tc>
      </w:tr>
      <w:tr w:rsidR="00763F34" w:rsidRPr="00F93B3F" w14:paraId="17561167" w14:textId="77777777" w:rsidTr="00BE7BB7">
        <w:trPr>
          <w:trHeight w:val="1919"/>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8FCE748" w14:textId="77777777" w:rsidR="00763F34" w:rsidRPr="00F93B3F" w:rsidRDefault="00763F34" w:rsidP="00763F34">
            <w:pPr>
              <w:jc w:val="center"/>
              <w:rPr>
                <w:rFonts w:ascii="Arial" w:hAnsi="Arial" w:cs="Arial"/>
                <w:color w:val="000000" w:themeColor="text1"/>
                <w:sz w:val="19"/>
                <w:szCs w:val="19"/>
              </w:rPr>
            </w:pPr>
            <w:r w:rsidRPr="00F93B3F">
              <w:rPr>
                <w:rFonts w:ascii="Arial" w:hAnsi="Arial" w:cs="Arial"/>
                <w:color w:val="000000" w:themeColor="text1"/>
                <w:sz w:val="19"/>
                <w:szCs w:val="19"/>
              </w:rPr>
              <w:t>1.1</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79418D6B" w14:textId="5C04BF95" w:rsidR="00763F34" w:rsidRPr="00F93B3F" w:rsidRDefault="00763F34" w:rsidP="00763F34">
            <w:pPr>
              <w:rPr>
                <w:rFonts w:ascii="Arial" w:eastAsia="Helvetica" w:hAnsi="Arial" w:cs="Arial"/>
                <w:color w:val="000000" w:themeColor="text1"/>
                <w:sz w:val="19"/>
                <w:szCs w:val="19"/>
              </w:rPr>
            </w:pPr>
            <w:r w:rsidRPr="00763F34">
              <w:rPr>
                <w:rFonts w:ascii="Arial" w:eastAsia="Helvetica" w:hAnsi="Arial" w:cs="Arial"/>
                <w:color w:val="000000" w:themeColor="text1"/>
                <w:sz w:val="19"/>
                <w:szCs w:val="19"/>
              </w:rPr>
              <w:t>Súlad projektu s intervenčnou stratégiou IROP</w:t>
            </w:r>
          </w:p>
        </w:tc>
        <w:tc>
          <w:tcPr>
            <w:tcW w:w="4804" w:type="dxa"/>
            <w:vMerge w:val="restart"/>
            <w:tcBorders>
              <w:top w:val="single" w:sz="4" w:space="0" w:color="auto"/>
              <w:left w:val="single" w:sz="4" w:space="0" w:color="auto"/>
              <w:bottom w:val="single" w:sz="4" w:space="0" w:color="auto"/>
              <w:right w:val="single" w:sz="4" w:space="0" w:color="auto"/>
            </w:tcBorders>
            <w:vAlign w:val="center"/>
            <w:hideMark/>
          </w:tcPr>
          <w:p w14:paraId="3B479FCC" w14:textId="2ECBE1B1" w:rsidR="00763F34" w:rsidRPr="009F3360" w:rsidRDefault="00763F34" w:rsidP="00366F27">
            <w:pPr>
              <w:keepNext/>
              <w:keepLines/>
              <w:spacing w:line="256" w:lineRule="auto"/>
              <w:jc w:val="both"/>
              <w:outlineLvl w:val="2"/>
              <w:rPr>
                <w:rFonts w:ascii="Arial" w:hAnsi="Arial" w:cs="Arial"/>
                <w:color w:val="000000" w:themeColor="text1"/>
                <w:sz w:val="19"/>
                <w:szCs w:val="19"/>
              </w:rPr>
            </w:pPr>
            <w:r w:rsidRPr="009F3360">
              <w:rPr>
                <w:rFonts w:ascii="Arial" w:hAnsi="Arial" w:cs="Arial"/>
                <w:color w:val="000000" w:themeColor="text1"/>
                <w:sz w:val="19"/>
                <w:szCs w:val="19"/>
              </w:rPr>
              <w:t>Posudzuje sa súlad projektu</w:t>
            </w:r>
            <w:r w:rsidR="002573EA">
              <w:rPr>
                <w:rFonts w:ascii="Arial" w:hAnsi="Arial" w:cs="Arial"/>
                <w:color w:val="000000" w:themeColor="text1"/>
                <w:sz w:val="19"/>
                <w:szCs w:val="19"/>
              </w:rPr>
              <w:t xml:space="preserve"> s intervenčnou stratégiou IROP, prioritnou</w:t>
            </w:r>
            <w:r w:rsidR="00C94B78">
              <w:rPr>
                <w:rFonts w:ascii="Arial" w:hAnsi="Arial" w:cs="Arial"/>
                <w:color w:val="000000" w:themeColor="text1"/>
                <w:sz w:val="19"/>
                <w:szCs w:val="19"/>
              </w:rPr>
              <w:t xml:space="preserve"> os</w:t>
            </w:r>
            <w:r w:rsidR="002573EA">
              <w:rPr>
                <w:rFonts w:ascii="Arial" w:hAnsi="Arial" w:cs="Arial"/>
                <w:color w:val="000000" w:themeColor="text1"/>
                <w:sz w:val="19"/>
                <w:szCs w:val="19"/>
              </w:rPr>
              <w:t>ou</w:t>
            </w:r>
            <w:r w:rsidR="00C94B78" w:rsidRPr="00C94B78">
              <w:rPr>
                <w:rFonts w:ascii="Arial" w:hAnsi="Arial" w:cs="Arial"/>
                <w:color w:val="000000" w:themeColor="text1"/>
                <w:sz w:val="19"/>
                <w:szCs w:val="19"/>
              </w:rPr>
              <w:t xml:space="preserve"> č. </w:t>
            </w:r>
            <w:r w:rsidR="00C55A55">
              <w:rPr>
                <w:rFonts w:ascii="Arial" w:hAnsi="Arial" w:cs="Arial"/>
                <w:color w:val="000000" w:themeColor="text1"/>
                <w:sz w:val="19"/>
                <w:szCs w:val="19"/>
              </w:rPr>
              <w:t>7</w:t>
            </w:r>
            <w:r w:rsidR="00C94B78" w:rsidRPr="00C94B78">
              <w:rPr>
                <w:rFonts w:ascii="Arial" w:hAnsi="Arial" w:cs="Arial"/>
                <w:color w:val="000000" w:themeColor="text1"/>
                <w:sz w:val="19"/>
                <w:szCs w:val="19"/>
              </w:rPr>
              <w:t xml:space="preserve"> – </w:t>
            </w:r>
            <w:r w:rsidR="00C55A55">
              <w:rPr>
                <w:rFonts w:ascii="Arial" w:hAnsi="Arial" w:cs="Arial"/>
                <w:color w:val="000000" w:themeColor="text1"/>
                <w:sz w:val="19"/>
                <w:szCs w:val="19"/>
              </w:rPr>
              <w:t>REACT-E</w:t>
            </w:r>
            <w:r w:rsidR="00366F27">
              <w:rPr>
                <w:rFonts w:ascii="Arial" w:hAnsi="Arial" w:cs="Arial"/>
                <w:color w:val="000000" w:themeColor="text1"/>
                <w:sz w:val="19"/>
                <w:szCs w:val="19"/>
              </w:rPr>
              <w:t>Ú</w:t>
            </w:r>
            <w:r w:rsidR="00C94B78" w:rsidRPr="00C94B78">
              <w:rPr>
                <w:rFonts w:ascii="Arial" w:hAnsi="Arial" w:cs="Arial"/>
                <w:color w:val="000000" w:themeColor="text1"/>
                <w:sz w:val="19"/>
                <w:szCs w:val="19"/>
              </w:rPr>
              <w:t xml:space="preserve">, špecifickým cieľom </w:t>
            </w:r>
            <w:r w:rsidR="00C55A55">
              <w:rPr>
                <w:rFonts w:ascii="Arial" w:hAnsi="Arial" w:cs="Arial"/>
                <w:color w:val="000000" w:themeColor="text1"/>
                <w:sz w:val="19"/>
                <w:szCs w:val="19"/>
              </w:rPr>
              <w:t>7.</w:t>
            </w:r>
            <w:r w:rsidR="00944D9F">
              <w:rPr>
                <w:rFonts w:ascii="Arial" w:hAnsi="Arial" w:cs="Arial"/>
                <w:color w:val="000000" w:themeColor="text1"/>
                <w:sz w:val="19"/>
                <w:szCs w:val="19"/>
              </w:rPr>
              <w:t>1</w:t>
            </w:r>
            <w:r w:rsidR="00C55A55">
              <w:rPr>
                <w:rFonts w:ascii="Arial" w:hAnsi="Arial" w:cs="Arial"/>
                <w:color w:val="000000" w:themeColor="text1"/>
                <w:sz w:val="19"/>
                <w:szCs w:val="19"/>
              </w:rPr>
              <w:t>.</w:t>
            </w:r>
            <w:r w:rsidR="00C94B78" w:rsidRPr="00C94B78">
              <w:rPr>
                <w:rFonts w:ascii="Arial" w:hAnsi="Arial" w:cs="Arial"/>
                <w:color w:val="000000" w:themeColor="text1"/>
                <w:sz w:val="19"/>
                <w:szCs w:val="19"/>
              </w:rPr>
              <w:t xml:space="preserve"> </w:t>
            </w:r>
            <w:r w:rsidR="00C55A55">
              <w:rPr>
                <w:rFonts w:ascii="Arial" w:hAnsi="Arial" w:cs="Arial"/>
                <w:color w:val="000000" w:themeColor="text1"/>
                <w:sz w:val="19"/>
                <w:szCs w:val="19"/>
              </w:rPr>
              <w:t>–</w:t>
            </w:r>
            <w:r w:rsidR="00C94B78" w:rsidRPr="00C94B78">
              <w:rPr>
                <w:rFonts w:ascii="Arial" w:hAnsi="Arial" w:cs="Arial"/>
                <w:color w:val="000000" w:themeColor="text1"/>
                <w:sz w:val="19"/>
                <w:szCs w:val="19"/>
              </w:rPr>
              <w:t xml:space="preserve"> </w:t>
            </w:r>
            <w:r w:rsidR="00C55A55">
              <w:rPr>
                <w:rFonts w:ascii="Arial" w:hAnsi="Arial" w:cs="Arial"/>
                <w:color w:val="000000" w:themeColor="text1"/>
                <w:sz w:val="19"/>
                <w:szCs w:val="19"/>
              </w:rPr>
              <w:t>Zvýšenie</w:t>
            </w:r>
            <w:r w:rsidR="00944D9F">
              <w:rPr>
                <w:rFonts w:ascii="Arial" w:hAnsi="Arial" w:cs="Arial"/>
                <w:color w:val="000000" w:themeColor="text1"/>
                <w:sz w:val="19"/>
                <w:szCs w:val="19"/>
              </w:rPr>
              <w:t xml:space="preserve"> </w:t>
            </w:r>
            <w:r w:rsidR="00944D9F" w:rsidRPr="00944D9F">
              <w:rPr>
                <w:rFonts w:ascii="Arial" w:hAnsi="Arial" w:cs="Arial"/>
                <w:color w:val="000000" w:themeColor="text1"/>
                <w:sz w:val="19"/>
                <w:szCs w:val="19"/>
              </w:rPr>
              <w:t>atraktivity a konkurencieschopnosti verejnej osobnej dopravy</w:t>
            </w:r>
            <w:r w:rsidRPr="009F3360">
              <w:rPr>
                <w:rFonts w:ascii="Arial" w:hAnsi="Arial" w:cs="Arial"/>
                <w:color w:val="000000" w:themeColor="text1"/>
                <w:sz w:val="19"/>
                <w:szCs w:val="19"/>
              </w:rPr>
              <w:t xml:space="preserve"> </w:t>
            </w:r>
          </w:p>
          <w:p w14:paraId="45CA15EC" w14:textId="77777777" w:rsidR="00763F34" w:rsidRPr="009F3360" w:rsidRDefault="00763F34" w:rsidP="00763F34">
            <w:pPr>
              <w:keepNext/>
              <w:keepLines/>
              <w:spacing w:line="256" w:lineRule="auto"/>
              <w:outlineLvl w:val="2"/>
              <w:rPr>
                <w:rFonts w:ascii="Arial" w:hAnsi="Arial" w:cs="Arial"/>
                <w:color w:val="000000" w:themeColor="text1"/>
                <w:sz w:val="19"/>
                <w:szCs w:val="19"/>
              </w:rPr>
            </w:pPr>
          </w:p>
          <w:p w14:paraId="74B7DD24" w14:textId="77777777" w:rsidR="00763F34" w:rsidRPr="00E24D5C" w:rsidRDefault="00763F34" w:rsidP="00763F34">
            <w:pPr>
              <w:keepNext/>
              <w:keepLines/>
              <w:spacing w:line="256" w:lineRule="auto"/>
              <w:outlineLvl w:val="2"/>
              <w:rPr>
                <w:rFonts w:ascii="Arial" w:hAnsi="Arial" w:cs="Arial"/>
                <w:color w:val="000000" w:themeColor="text1"/>
                <w:sz w:val="19"/>
                <w:szCs w:val="19"/>
              </w:rPr>
            </w:pPr>
            <w:r w:rsidRPr="00E24D5C">
              <w:rPr>
                <w:rFonts w:ascii="Arial" w:hAnsi="Arial" w:cs="Arial"/>
                <w:color w:val="000000" w:themeColor="text1"/>
                <w:sz w:val="19"/>
                <w:szCs w:val="19"/>
              </w:rPr>
              <w:t>Posudzuje sa správne zameranie projektu v rozsahu vecného súladu:</w:t>
            </w:r>
          </w:p>
          <w:p w14:paraId="4CABA92F" w14:textId="397321BC" w:rsidR="00763F34" w:rsidRPr="00C94B78" w:rsidRDefault="00D40746" w:rsidP="00763F34">
            <w:pPr>
              <w:pStyle w:val="Odsekzoznamu"/>
              <w:keepNext/>
              <w:keepLines/>
              <w:numPr>
                <w:ilvl w:val="0"/>
                <w:numId w:val="21"/>
              </w:numPr>
              <w:spacing w:after="0" w:line="256" w:lineRule="auto"/>
              <w:outlineLvl w:val="2"/>
              <w:rPr>
                <w:rFonts w:ascii="Arial" w:eastAsia="Calibri" w:hAnsi="Arial" w:cs="Arial"/>
                <w:color w:val="000000" w:themeColor="text1"/>
                <w:sz w:val="19"/>
                <w:szCs w:val="19"/>
                <w:lang w:val="sk-SK"/>
              </w:rPr>
            </w:pPr>
            <w:r>
              <w:rPr>
                <w:rFonts w:ascii="Arial" w:eastAsia="Calibri" w:hAnsi="Arial" w:cs="Arial"/>
                <w:color w:val="000000" w:themeColor="text1"/>
                <w:sz w:val="19"/>
                <w:szCs w:val="19"/>
                <w:lang w:val="sk-SK"/>
              </w:rPr>
              <w:t>projektu s príslušným špecifickým cieľom</w:t>
            </w:r>
            <w:r w:rsidR="00763F34" w:rsidRPr="00C94B78">
              <w:rPr>
                <w:rFonts w:ascii="Arial" w:eastAsia="Calibri" w:hAnsi="Arial" w:cs="Arial"/>
                <w:color w:val="000000" w:themeColor="text1"/>
                <w:sz w:val="19"/>
                <w:szCs w:val="19"/>
                <w:lang w:val="sk-SK"/>
              </w:rPr>
              <w:t xml:space="preserve"> OP,</w:t>
            </w:r>
          </w:p>
          <w:p w14:paraId="70865AB2" w14:textId="54073048" w:rsidR="00763F34" w:rsidRDefault="00763F34" w:rsidP="00763F34">
            <w:pPr>
              <w:pStyle w:val="Odsekzoznamu"/>
              <w:keepNext/>
              <w:keepLines/>
              <w:numPr>
                <w:ilvl w:val="0"/>
                <w:numId w:val="21"/>
              </w:numPr>
              <w:spacing w:after="0" w:line="256" w:lineRule="auto"/>
              <w:outlineLvl w:val="2"/>
              <w:rPr>
                <w:rFonts w:ascii="Arial" w:eastAsia="Calibri" w:hAnsi="Arial" w:cs="Arial"/>
                <w:color w:val="000000" w:themeColor="text1"/>
                <w:sz w:val="19"/>
                <w:szCs w:val="19"/>
                <w:lang w:val="sk-SK"/>
              </w:rPr>
            </w:pPr>
            <w:r w:rsidRPr="00A52375">
              <w:rPr>
                <w:rFonts w:ascii="Arial" w:eastAsia="Calibri" w:hAnsi="Arial" w:cs="Arial"/>
                <w:color w:val="000000" w:themeColor="text1"/>
                <w:sz w:val="19"/>
                <w:szCs w:val="19"/>
                <w:lang w:val="sk-SK"/>
              </w:rPr>
              <w:t>cieľov projektu s očakávanými výsledkami IROP,</w:t>
            </w:r>
            <w:r w:rsidR="00695AF6">
              <w:rPr>
                <w:rFonts w:ascii="Arial" w:eastAsia="Calibri" w:hAnsi="Arial" w:cs="Arial"/>
                <w:color w:val="000000" w:themeColor="text1"/>
                <w:sz w:val="19"/>
                <w:szCs w:val="19"/>
                <w:lang w:val="sk-SK"/>
              </w:rPr>
              <w:t xml:space="preserve"> </w:t>
            </w:r>
          </w:p>
          <w:p w14:paraId="6D524AB5" w14:textId="4080E5DC" w:rsidR="00763F34" w:rsidRDefault="00763F34" w:rsidP="00763F34">
            <w:pPr>
              <w:pStyle w:val="Odsekzoznamu"/>
              <w:keepNext/>
              <w:keepLines/>
              <w:numPr>
                <w:ilvl w:val="0"/>
                <w:numId w:val="21"/>
              </w:numPr>
              <w:spacing w:after="0" w:line="256" w:lineRule="auto"/>
              <w:outlineLvl w:val="2"/>
              <w:rPr>
                <w:rFonts w:ascii="Arial" w:eastAsia="Calibri" w:hAnsi="Arial" w:cs="Arial"/>
                <w:color w:val="000000" w:themeColor="text1"/>
                <w:sz w:val="19"/>
                <w:szCs w:val="19"/>
                <w:lang w:val="sk-SK"/>
              </w:rPr>
            </w:pPr>
            <w:r w:rsidRPr="008A62F9">
              <w:rPr>
                <w:rFonts w:ascii="Arial" w:eastAsia="Calibri" w:hAnsi="Arial" w:cs="Arial"/>
                <w:color w:val="000000" w:themeColor="text1"/>
                <w:sz w:val="19"/>
                <w:szCs w:val="19"/>
                <w:lang w:val="sk-SK"/>
              </w:rPr>
              <w:t>hlavných aktivít projektu s definovanými oprávnenými aktivitami IROP,</w:t>
            </w:r>
          </w:p>
          <w:p w14:paraId="39356A68" w14:textId="386B4A6F" w:rsidR="00763F34" w:rsidRPr="00EF0D8E" w:rsidRDefault="0077427B" w:rsidP="00763F34">
            <w:pPr>
              <w:pStyle w:val="Odsekzoznamu"/>
              <w:keepNext/>
              <w:keepLines/>
              <w:numPr>
                <w:ilvl w:val="0"/>
                <w:numId w:val="21"/>
              </w:numPr>
              <w:spacing w:after="0" w:line="256" w:lineRule="auto"/>
              <w:outlineLvl w:val="2"/>
              <w:rPr>
                <w:rFonts w:ascii="Arial" w:hAnsi="Arial" w:cs="Arial"/>
                <w:color w:val="000000" w:themeColor="text1"/>
                <w:sz w:val="19"/>
                <w:szCs w:val="19"/>
                <w:lang w:val="sk-SK"/>
              </w:rPr>
            </w:pPr>
            <w:r>
              <w:rPr>
                <w:rFonts w:ascii="Arial" w:eastAsia="Calibri" w:hAnsi="Arial" w:cs="Arial"/>
                <w:color w:val="000000" w:themeColor="text1"/>
                <w:sz w:val="19"/>
                <w:szCs w:val="19"/>
                <w:lang w:val="sk-SK"/>
              </w:rPr>
              <w:t xml:space="preserve">projektu </w:t>
            </w:r>
            <w:r w:rsidR="00C94B78" w:rsidRPr="008A62F9">
              <w:rPr>
                <w:rFonts w:ascii="Arial" w:eastAsia="Calibri" w:hAnsi="Arial" w:cs="Arial"/>
                <w:color w:val="000000" w:themeColor="text1"/>
                <w:sz w:val="19"/>
                <w:szCs w:val="19"/>
                <w:lang w:val="sk-SK"/>
              </w:rPr>
              <w:t xml:space="preserve">s </w:t>
            </w:r>
            <w:r w:rsidR="00763F34" w:rsidRPr="008A62F9">
              <w:rPr>
                <w:rFonts w:ascii="Arial" w:eastAsia="Calibri" w:hAnsi="Arial" w:cs="Arial"/>
                <w:color w:val="000000" w:themeColor="text1"/>
                <w:sz w:val="19"/>
                <w:szCs w:val="19"/>
                <w:lang w:val="sk-SK"/>
              </w:rPr>
              <w:t>hlavnými zásadami výberu operácií pre príslušný</w:t>
            </w:r>
            <w:r w:rsidR="00763F34">
              <w:rPr>
                <w:rFonts w:ascii="Arial" w:eastAsia="Calibri" w:hAnsi="Arial" w:cs="Arial"/>
                <w:color w:val="000000" w:themeColor="text1"/>
                <w:sz w:val="19"/>
                <w:szCs w:val="19"/>
                <w:lang w:val="sk-SK"/>
              </w:rPr>
              <w:t xml:space="preserve"> špe</w:t>
            </w:r>
            <w:r w:rsidR="00D40746">
              <w:rPr>
                <w:rFonts w:ascii="Arial" w:eastAsia="Calibri" w:hAnsi="Arial" w:cs="Arial"/>
                <w:color w:val="000000" w:themeColor="text1"/>
                <w:sz w:val="19"/>
                <w:szCs w:val="19"/>
                <w:lang w:val="sk-SK"/>
              </w:rPr>
              <w:t>cifický cieľ</w:t>
            </w:r>
            <w:r w:rsidR="00763F34">
              <w:rPr>
                <w:rFonts w:ascii="Arial" w:eastAsia="Calibri" w:hAnsi="Arial" w:cs="Arial"/>
                <w:color w:val="000000" w:themeColor="text1"/>
                <w:sz w:val="19"/>
                <w:szCs w:val="19"/>
                <w:lang w:val="sk-SK"/>
              </w:rPr>
              <w:t>.</w:t>
            </w:r>
            <w:r w:rsidR="00763F34" w:rsidRPr="00E24D5C">
              <w:rPr>
                <w:rFonts w:ascii="Arial" w:hAnsi="Arial" w:cs="Arial"/>
                <w:color w:val="000000" w:themeColor="text1"/>
                <w:sz w:val="19"/>
                <w:szCs w:val="19"/>
                <w:lang w:val="sk-SK"/>
              </w:rPr>
              <w:tab/>
            </w:r>
            <w:r w:rsidR="00763F34" w:rsidRPr="00E24D5C">
              <w:rPr>
                <w:rFonts w:ascii="Arial" w:hAnsi="Arial" w:cs="Arial"/>
                <w:color w:val="000000" w:themeColor="text1"/>
                <w:sz w:val="19"/>
                <w:szCs w:val="19"/>
                <w:lang w:val="sk-SK"/>
              </w:rPr>
              <w:tab/>
            </w:r>
          </w:p>
          <w:p w14:paraId="0E9831D5" w14:textId="77777777" w:rsidR="00D40746" w:rsidRPr="00A21755" w:rsidRDefault="00D40746" w:rsidP="00EF0D8E">
            <w:pPr>
              <w:pStyle w:val="Odsekzoznamu"/>
              <w:keepNext/>
              <w:keepLines/>
              <w:spacing w:after="0" w:line="256" w:lineRule="auto"/>
              <w:outlineLvl w:val="2"/>
              <w:rPr>
                <w:rFonts w:ascii="Arial" w:hAnsi="Arial" w:cs="Arial"/>
                <w:color w:val="000000" w:themeColor="text1"/>
                <w:sz w:val="19"/>
                <w:szCs w:val="19"/>
              </w:rPr>
            </w:pPr>
          </w:p>
          <w:p w14:paraId="77198A31" w14:textId="7D0208FC" w:rsidR="00763F34" w:rsidRPr="00F93B3F" w:rsidRDefault="00763F34" w:rsidP="00366F27">
            <w:pPr>
              <w:jc w:val="both"/>
              <w:rPr>
                <w:rFonts w:ascii="Arial" w:eastAsia="Times New Roman" w:hAnsi="Arial" w:cs="Arial"/>
                <w:color w:val="000000" w:themeColor="text1"/>
                <w:sz w:val="19"/>
                <w:szCs w:val="19"/>
                <w:lang w:bidi="en-US"/>
              </w:rPr>
            </w:pPr>
            <w:r w:rsidRPr="00A21755">
              <w:rPr>
                <w:rFonts w:ascii="Arial" w:hAnsi="Arial" w:cs="Arial"/>
                <w:i/>
                <w:sz w:val="19"/>
                <w:szCs w:val="19"/>
              </w:rPr>
              <w:t xml:space="preserve">Na rozdiel od administratívneho overenia ide o hĺbkové posúdenie vecnej (obsahovej) stránky projektu z hľadiska jeho súladu so stratégiou a cieľmi </w:t>
            </w:r>
            <w:r>
              <w:rPr>
                <w:rFonts w:ascii="Arial" w:hAnsi="Arial" w:cs="Arial"/>
                <w:i/>
                <w:sz w:val="19"/>
                <w:szCs w:val="19"/>
              </w:rPr>
              <w:t>prioritnej osi</w:t>
            </w:r>
            <w:r w:rsidR="00C55A55">
              <w:rPr>
                <w:rFonts w:ascii="Arial" w:hAnsi="Arial" w:cs="Arial"/>
                <w:i/>
                <w:sz w:val="19"/>
                <w:szCs w:val="19"/>
              </w:rPr>
              <w:t xml:space="preserve"> 7</w:t>
            </w:r>
            <w:r>
              <w:rPr>
                <w:rFonts w:ascii="Arial" w:hAnsi="Arial" w:cs="Arial"/>
                <w:i/>
                <w:sz w:val="19"/>
                <w:szCs w:val="19"/>
              </w:rPr>
              <w:t xml:space="preserve"> v danej oblasti</w:t>
            </w:r>
            <w:r>
              <w:rPr>
                <w:rFonts w:ascii="Arial" w:hAnsi="Arial" w:cs="Arial"/>
                <w:color w:val="000000" w:themeColor="text1"/>
                <w:sz w:val="19"/>
                <w:szCs w:val="19"/>
              </w:rPr>
              <w:t>.</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9D76506" w14:textId="773DCF98" w:rsidR="00763F34" w:rsidRPr="00F93B3F" w:rsidRDefault="00763F34" w:rsidP="00763F34">
            <w:pPr>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33D42325" w14:textId="7F0E4D81" w:rsidR="00763F34" w:rsidRPr="00F93B3F" w:rsidRDefault="00763F34" w:rsidP="008D182A">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áno</w:t>
            </w:r>
          </w:p>
        </w:tc>
        <w:tc>
          <w:tcPr>
            <w:tcW w:w="4508" w:type="dxa"/>
            <w:tcBorders>
              <w:top w:val="single" w:sz="4" w:space="0" w:color="auto"/>
              <w:left w:val="single" w:sz="4" w:space="0" w:color="auto"/>
              <w:bottom w:val="single" w:sz="4" w:space="0" w:color="auto"/>
              <w:right w:val="single" w:sz="4" w:space="0" w:color="auto"/>
            </w:tcBorders>
            <w:vAlign w:val="center"/>
            <w:hideMark/>
          </w:tcPr>
          <w:p w14:paraId="6C5516BC" w14:textId="482F3A6B" w:rsidR="00763F34" w:rsidRPr="00F93B3F" w:rsidRDefault="00763F34" w:rsidP="00763F34">
            <w:pPr>
              <w:rPr>
                <w:rFonts w:ascii="Arial" w:eastAsia="Helvetica" w:hAnsi="Arial" w:cs="Arial"/>
                <w:color w:val="000000" w:themeColor="text1"/>
                <w:sz w:val="19"/>
                <w:szCs w:val="19"/>
              </w:rPr>
            </w:pPr>
            <w:r w:rsidRPr="009F3360">
              <w:rPr>
                <w:rFonts w:ascii="Arial" w:eastAsia="Helvetica" w:hAnsi="Arial" w:cs="Arial"/>
                <w:color w:val="000000" w:themeColor="text1"/>
                <w:sz w:val="19"/>
                <w:szCs w:val="19"/>
              </w:rPr>
              <w:t>Zameranie projektu je v súlade s intervenčnou stratégiou IROP v danej oblasti.</w:t>
            </w:r>
          </w:p>
        </w:tc>
      </w:tr>
      <w:tr w:rsidR="00763F34" w:rsidRPr="00F93B3F" w14:paraId="619BE0AA" w14:textId="77777777" w:rsidTr="00BE7BB7">
        <w:trPr>
          <w:trHeight w:val="733"/>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5BE64D7F" w14:textId="77777777" w:rsidR="00763F34" w:rsidRPr="00F93B3F" w:rsidRDefault="00763F34" w:rsidP="00763F34">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2D37DA01" w14:textId="77777777" w:rsidR="00763F34" w:rsidRPr="00F93B3F" w:rsidRDefault="00763F34" w:rsidP="00763F34">
            <w:pPr>
              <w:rPr>
                <w:rFonts w:ascii="Arial" w:eastAsia="Helvetica" w:hAnsi="Arial" w:cs="Arial"/>
                <w:color w:val="000000" w:themeColor="text1"/>
                <w:sz w:val="19"/>
                <w:szCs w:val="19"/>
              </w:rPr>
            </w:pPr>
          </w:p>
        </w:tc>
        <w:tc>
          <w:tcPr>
            <w:tcW w:w="4804" w:type="dxa"/>
            <w:vMerge/>
            <w:tcBorders>
              <w:top w:val="single" w:sz="4" w:space="0" w:color="auto"/>
              <w:left w:val="single" w:sz="4" w:space="0" w:color="auto"/>
              <w:bottom w:val="single" w:sz="4" w:space="0" w:color="auto"/>
              <w:right w:val="single" w:sz="4" w:space="0" w:color="auto"/>
            </w:tcBorders>
            <w:vAlign w:val="center"/>
            <w:hideMark/>
          </w:tcPr>
          <w:p w14:paraId="52B31C2C" w14:textId="77777777" w:rsidR="00763F34" w:rsidRPr="00F93B3F" w:rsidRDefault="00763F34" w:rsidP="00763F34">
            <w:pPr>
              <w:rPr>
                <w:rFonts w:ascii="Arial" w:eastAsia="Times New Roman" w:hAnsi="Arial" w:cs="Arial"/>
                <w:color w:val="000000" w:themeColor="text1"/>
                <w:sz w:val="19"/>
                <w:szCs w:val="19"/>
                <w:lang w:bidi="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C4CAC96" w14:textId="77777777" w:rsidR="00763F34" w:rsidRPr="00F93B3F" w:rsidRDefault="00763F34" w:rsidP="00763F34">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6485BFD8" w14:textId="77777777" w:rsidR="00763F34" w:rsidRPr="00F93B3F" w:rsidRDefault="00763F34" w:rsidP="00763F34">
            <w:pPr>
              <w:widowControl w:val="0"/>
              <w:jc w:val="center"/>
              <w:rPr>
                <w:rFonts w:ascii="Arial" w:hAnsi="Arial" w:cs="Arial"/>
                <w:color w:val="000000" w:themeColor="text1"/>
                <w:sz w:val="19"/>
                <w:szCs w:val="19"/>
                <w:u w:color="000000"/>
              </w:rPr>
            </w:pPr>
            <w:r w:rsidRPr="00F93B3F">
              <w:rPr>
                <w:rFonts w:ascii="Arial" w:eastAsia="Helvetica" w:hAnsi="Arial" w:cs="Arial"/>
                <w:color w:val="000000" w:themeColor="text1"/>
                <w:sz w:val="19"/>
                <w:szCs w:val="19"/>
                <w:u w:color="000000"/>
              </w:rPr>
              <w:t>nie</w:t>
            </w:r>
          </w:p>
        </w:tc>
        <w:tc>
          <w:tcPr>
            <w:tcW w:w="4508" w:type="dxa"/>
            <w:tcBorders>
              <w:top w:val="single" w:sz="4" w:space="0" w:color="auto"/>
              <w:left w:val="single" w:sz="4" w:space="0" w:color="auto"/>
              <w:bottom w:val="single" w:sz="4" w:space="0" w:color="auto"/>
              <w:right w:val="single" w:sz="4" w:space="0" w:color="auto"/>
            </w:tcBorders>
            <w:vAlign w:val="center"/>
            <w:hideMark/>
          </w:tcPr>
          <w:p w14:paraId="7A1DBB00" w14:textId="104F2DD3" w:rsidR="00763F34" w:rsidRPr="00F93B3F" w:rsidRDefault="00763F34" w:rsidP="00763F34">
            <w:pPr>
              <w:rPr>
                <w:rFonts w:ascii="Arial" w:hAnsi="Arial" w:cs="Arial"/>
                <w:color w:val="000000" w:themeColor="text1"/>
                <w:sz w:val="19"/>
                <w:szCs w:val="19"/>
              </w:rPr>
            </w:pPr>
            <w:r w:rsidRPr="009F3360">
              <w:rPr>
                <w:rFonts w:ascii="Arial" w:eastAsia="Helvetica" w:hAnsi="Arial" w:cs="Arial"/>
                <w:color w:val="000000" w:themeColor="text1"/>
                <w:sz w:val="19"/>
                <w:szCs w:val="19"/>
              </w:rPr>
              <w:t>Zameranie projektu nie je v súlade s intervenčnou stratégiou IROP v danej oblasti.</w:t>
            </w:r>
          </w:p>
        </w:tc>
      </w:tr>
    </w:tbl>
    <w:p w14:paraId="7D01D965" w14:textId="74A28019" w:rsidR="00621A84" w:rsidRPr="008B1F42" w:rsidRDefault="00621A84" w:rsidP="00621A84">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t xml:space="preserve">Hodnotiteľ posudzuje najmä informácie uvedené v častiach ŽoNFP: 5. Identifikácia projektu, 7. Popis projektu, 8. Popis </w:t>
      </w:r>
      <w:r w:rsidR="009F59B5" w:rsidRPr="008B1F42">
        <w:rPr>
          <w:rFonts w:ascii="Arial" w:hAnsi="Arial" w:cs="Arial"/>
          <w:color w:val="000000" w:themeColor="text1"/>
          <w:sz w:val="19"/>
          <w:szCs w:val="19"/>
        </w:rPr>
        <w:t>cieľovej</w:t>
      </w:r>
      <w:r w:rsidRPr="008B1F42">
        <w:rPr>
          <w:rFonts w:ascii="Arial" w:hAnsi="Arial" w:cs="Arial"/>
          <w:color w:val="000000" w:themeColor="text1"/>
          <w:sz w:val="19"/>
          <w:szCs w:val="19"/>
        </w:rPr>
        <w:t xml:space="preserve"> skupiny, 10.1 Aktivity projektu a </w:t>
      </w:r>
      <w:r w:rsidR="00366F27" w:rsidRPr="008B1F42">
        <w:rPr>
          <w:rFonts w:ascii="Arial" w:hAnsi="Arial" w:cs="Arial"/>
          <w:color w:val="000000" w:themeColor="text1"/>
          <w:sz w:val="19"/>
          <w:szCs w:val="19"/>
        </w:rPr>
        <w:t>očakávané merateľné ukazovatele</w:t>
      </w:r>
      <w:r w:rsidR="00A560B5">
        <w:rPr>
          <w:rFonts w:ascii="Arial" w:hAnsi="Arial" w:cs="Arial"/>
          <w:color w:val="000000" w:themeColor="text1"/>
          <w:sz w:val="19"/>
          <w:szCs w:val="19"/>
        </w:rPr>
        <w:t xml:space="preserve">, </w:t>
      </w:r>
      <w:r w:rsidR="00A560B5" w:rsidRPr="00043A24">
        <w:rPr>
          <w:rFonts w:ascii="Arial" w:hAnsi="Arial" w:cs="Arial"/>
          <w:color w:val="000000" w:themeColor="text1"/>
          <w:sz w:val="19"/>
          <w:szCs w:val="19"/>
        </w:rPr>
        <w:t>príloha Stanovisko RO pre IROP týkajúce sa splnenia parametrov „bezpečných/istých“ projektov</w:t>
      </w:r>
      <w:r w:rsidR="003108BE" w:rsidRPr="00043A24">
        <w:rPr>
          <w:rFonts w:ascii="Arial" w:hAnsi="Arial" w:cs="Arial"/>
          <w:color w:val="000000" w:themeColor="text1"/>
          <w:sz w:val="19"/>
          <w:szCs w:val="19"/>
        </w:rPr>
        <w:t xml:space="preserve"> (ak relevantné).</w:t>
      </w:r>
    </w:p>
    <w:p w14:paraId="4AFDEBFB" w14:textId="77777777" w:rsidR="00621A84" w:rsidRPr="008B1F42" w:rsidRDefault="00621A84" w:rsidP="00621A84">
      <w:pPr>
        <w:spacing w:before="120" w:after="120" w:line="288" w:lineRule="auto"/>
        <w:jc w:val="both"/>
        <w:rPr>
          <w:rFonts w:ascii="Arial" w:hAnsi="Arial" w:cs="Arial"/>
          <w:color w:val="000000" w:themeColor="text1"/>
          <w:sz w:val="19"/>
          <w:szCs w:val="19"/>
        </w:rPr>
      </w:pPr>
      <w:r w:rsidRPr="008B1F42">
        <w:rPr>
          <w:rFonts w:ascii="Arial" w:hAnsi="Arial" w:cs="Arial"/>
          <w:color w:val="000000" w:themeColor="text1"/>
          <w:sz w:val="19"/>
          <w:szCs w:val="19"/>
        </w:rPr>
        <w:t>Hodnotiteľ posudzuje plnenie nasledovných oblastí:</w:t>
      </w:r>
    </w:p>
    <w:p w14:paraId="0A52D26E" w14:textId="3D2AC702" w:rsidR="00621A84" w:rsidRPr="008B1F42" w:rsidRDefault="00621A84" w:rsidP="00621A84">
      <w:pPr>
        <w:numPr>
          <w:ilvl w:val="0"/>
          <w:numId w:val="33"/>
        </w:numPr>
        <w:spacing w:before="120" w:after="120" w:line="288" w:lineRule="auto"/>
        <w:jc w:val="both"/>
        <w:rPr>
          <w:rFonts w:ascii="Arial" w:hAnsi="Arial" w:cs="Arial"/>
          <w:b/>
          <w:bCs/>
          <w:color w:val="000000" w:themeColor="text1"/>
          <w:sz w:val="19"/>
          <w:szCs w:val="19"/>
        </w:rPr>
      </w:pPr>
      <w:r w:rsidRPr="008B1F42">
        <w:rPr>
          <w:rFonts w:ascii="Arial" w:hAnsi="Arial" w:cs="Arial"/>
          <w:b/>
          <w:bCs/>
          <w:color w:val="000000" w:themeColor="text1"/>
          <w:sz w:val="19"/>
          <w:szCs w:val="19"/>
        </w:rPr>
        <w:t xml:space="preserve">súlad projektu so špecifickým cieľom </w:t>
      </w:r>
      <w:r w:rsidR="00F043AE" w:rsidRPr="008B1F42">
        <w:rPr>
          <w:rFonts w:ascii="Arial" w:hAnsi="Arial" w:cs="Arial"/>
          <w:b/>
          <w:bCs/>
          <w:color w:val="000000" w:themeColor="text1"/>
          <w:sz w:val="19"/>
          <w:szCs w:val="19"/>
        </w:rPr>
        <w:t>7.</w:t>
      </w:r>
      <w:r w:rsidR="00944D9F">
        <w:rPr>
          <w:rFonts w:ascii="Arial" w:hAnsi="Arial" w:cs="Arial"/>
          <w:b/>
          <w:bCs/>
          <w:color w:val="000000" w:themeColor="text1"/>
          <w:sz w:val="19"/>
          <w:szCs w:val="19"/>
        </w:rPr>
        <w:t>1</w:t>
      </w:r>
      <w:r w:rsidR="00F043AE" w:rsidRPr="008B1F42">
        <w:rPr>
          <w:rFonts w:ascii="Arial" w:hAnsi="Arial" w:cs="Arial"/>
          <w:b/>
          <w:bCs/>
          <w:color w:val="000000" w:themeColor="text1"/>
          <w:sz w:val="19"/>
          <w:szCs w:val="19"/>
        </w:rPr>
        <w:t xml:space="preserve"> </w:t>
      </w:r>
    </w:p>
    <w:p w14:paraId="61169C2F" w14:textId="247A87E7" w:rsidR="00B24207" w:rsidRPr="00795D8F" w:rsidRDefault="00621A84" w:rsidP="00B24207">
      <w:pPr>
        <w:spacing w:before="120"/>
        <w:jc w:val="both"/>
        <w:rPr>
          <w:rFonts w:ascii="Arial" w:hAnsi="Arial" w:cs="Arial"/>
        </w:rPr>
      </w:pPr>
      <w:r w:rsidRPr="008B1F42">
        <w:rPr>
          <w:rFonts w:ascii="Arial" w:hAnsi="Arial" w:cs="Arial"/>
          <w:color w:val="000000" w:themeColor="text1"/>
          <w:sz w:val="19"/>
          <w:szCs w:val="19"/>
        </w:rPr>
        <w:t xml:space="preserve">Hodnotí </w:t>
      </w:r>
      <w:r w:rsidRPr="00FB4F69">
        <w:rPr>
          <w:rFonts w:ascii="Arial" w:hAnsi="Arial" w:cs="Arial"/>
          <w:color w:val="000000" w:themeColor="text1"/>
          <w:sz w:val="19"/>
          <w:szCs w:val="19"/>
        </w:rPr>
        <w:t xml:space="preserve">sa (áno/nie), či žiadosť o NFP prispieva k cieľom PO </w:t>
      </w:r>
      <w:r w:rsidR="00366F27" w:rsidRPr="00FB4F69">
        <w:rPr>
          <w:rFonts w:ascii="Arial" w:hAnsi="Arial" w:cs="Arial"/>
          <w:color w:val="000000" w:themeColor="text1"/>
          <w:sz w:val="19"/>
          <w:szCs w:val="19"/>
        </w:rPr>
        <w:t>7</w:t>
      </w:r>
      <w:r w:rsidRPr="00FB4F69">
        <w:rPr>
          <w:rFonts w:ascii="Arial" w:hAnsi="Arial" w:cs="Arial"/>
          <w:color w:val="000000" w:themeColor="text1"/>
          <w:sz w:val="19"/>
          <w:szCs w:val="19"/>
        </w:rPr>
        <w:t xml:space="preserve"> </w:t>
      </w:r>
      <w:r w:rsidR="00366F27" w:rsidRPr="00FB4F69">
        <w:rPr>
          <w:rFonts w:ascii="Arial" w:hAnsi="Arial" w:cs="Arial"/>
          <w:color w:val="000000" w:themeColor="text1"/>
          <w:sz w:val="19"/>
          <w:szCs w:val="19"/>
        </w:rPr>
        <w:t xml:space="preserve">REACT-EÚ </w:t>
      </w:r>
      <w:r w:rsidRPr="00FB4F69">
        <w:rPr>
          <w:rFonts w:ascii="Arial" w:hAnsi="Arial" w:cs="Arial"/>
          <w:color w:val="000000" w:themeColor="text1"/>
          <w:sz w:val="19"/>
          <w:szCs w:val="19"/>
        </w:rPr>
        <w:t xml:space="preserve">a je v súlade so špecifickým cieľom </w:t>
      </w:r>
      <w:r w:rsidR="008B1F42" w:rsidRPr="00EA7014">
        <w:rPr>
          <w:rFonts w:ascii="Arial" w:hAnsi="Arial" w:cs="Arial"/>
          <w:color w:val="000000" w:themeColor="text1"/>
          <w:sz w:val="19"/>
          <w:szCs w:val="19"/>
        </w:rPr>
        <w:t>7.</w:t>
      </w:r>
      <w:r w:rsidR="00944D9F">
        <w:rPr>
          <w:rFonts w:ascii="Arial" w:hAnsi="Arial" w:cs="Arial"/>
          <w:color w:val="000000" w:themeColor="text1"/>
          <w:sz w:val="19"/>
          <w:szCs w:val="19"/>
        </w:rPr>
        <w:t>1</w:t>
      </w:r>
      <w:r w:rsidRPr="00FB4F69">
        <w:rPr>
          <w:rFonts w:ascii="Arial" w:hAnsi="Arial" w:cs="Arial"/>
          <w:color w:val="000000" w:themeColor="text1"/>
          <w:sz w:val="19"/>
          <w:szCs w:val="19"/>
        </w:rPr>
        <w:t xml:space="preserve">, ktorým je </w:t>
      </w:r>
      <w:r w:rsidR="00944D9F">
        <w:rPr>
          <w:rFonts w:ascii="Arial" w:hAnsi="Arial" w:cs="Arial"/>
          <w:color w:val="000000" w:themeColor="text1"/>
          <w:sz w:val="19"/>
          <w:szCs w:val="19"/>
        </w:rPr>
        <w:t>p</w:t>
      </w:r>
      <w:r w:rsidR="00944D9F" w:rsidRPr="00944D9F">
        <w:rPr>
          <w:rFonts w:ascii="Arial" w:hAnsi="Arial" w:cs="Arial"/>
          <w:color w:val="000000" w:themeColor="text1"/>
          <w:sz w:val="19"/>
          <w:szCs w:val="19"/>
        </w:rPr>
        <w:t>rostredníctvom infraštruktúrnych opatrení v rámci verejnej osobnej dopravy docie</w:t>
      </w:r>
      <w:r w:rsidR="00944D9F">
        <w:rPr>
          <w:rFonts w:ascii="Arial" w:hAnsi="Arial" w:cs="Arial"/>
          <w:color w:val="000000" w:themeColor="text1"/>
          <w:sz w:val="19"/>
          <w:szCs w:val="19"/>
        </w:rPr>
        <w:t xml:space="preserve">lenie </w:t>
      </w:r>
      <w:r w:rsidR="00944D9F" w:rsidRPr="00944D9F">
        <w:rPr>
          <w:rFonts w:ascii="Arial" w:hAnsi="Arial" w:cs="Arial"/>
          <w:color w:val="000000" w:themeColor="text1"/>
          <w:sz w:val="19"/>
          <w:szCs w:val="19"/>
        </w:rPr>
        <w:t xml:space="preserve">zvýšenie jej atraktivity, pokles individuálnej automobilovej dopravy, nižšia miera emisií skleníkových plynov na prepraveného jednotlivca a zníženie pevných </w:t>
      </w:r>
      <w:r w:rsidR="00944D9F" w:rsidRPr="00944D9F">
        <w:rPr>
          <w:rFonts w:ascii="Arial" w:hAnsi="Arial" w:cs="Arial"/>
          <w:color w:val="000000" w:themeColor="text1"/>
          <w:sz w:val="19"/>
          <w:szCs w:val="19"/>
        </w:rPr>
        <w:lastRenderedPageBreak/>
        <w:t xml:space="preserve">častíc, hluku a vibrácií. </w:t>
      </w:r>
      <w:r w:rsidR="00B24207" w:rsidRPr="00B24207">
        <w:rPr>
          <w:rFonts w:ascii="Arial" w:hAnsi="Arial" w:cs="Arial"/>
          <w:color w:val="000000" w:themeColor="text1"/>
          <w:sz w:val="19"/>
          <w:szCs w:val="19"/>
        </w:rPr>
        <w:t>Z pohľadu financovania možno v rámci IROP za nosné považovať infraštruktúrne opatrenia do VOD a nemotorovej dopravy, ktorých cieľom je zvýšenie atraktivity VOD a nemotorovej dopravy, čo prinesie veľké množstvo benefitov pre mestá, obce, cestujúcu verejnosť a v neposlednom rade pre kvalitu životného prostredia</w:t>
      </w:r>
      <w:r w:rsidR="00B24207" w:rsidRPr="00795D8F">
        <w:rPr>
          <w:rFonts w:ascii="Arial" w:hAnsi="Arial" w:cs="Arial"/>
        </w:rPr>
        <w:t>.</w:t>
      </w:r>
    </w:p>
    <w:p w14:paraId="64CC000A" w14:textId="3EF1C82C" w:rsidR="00944D9F" w:rsidRPr="00944D9F" w:rsidRDefault="00944D9F" w:rsidP="00944D9F">
      <w:pPr>
        <w:spacing w:after="120"/>
        <w:jc w:val="both"/>
        <w:rPr>
          <w:rFonts w:ascii="Arial" w:hAnsi="Arial" w:cs="Arial"/>
          <w:color w:val="000000" w:themeColor="text1"/>
          <w:sz w:val="19"/>
          <w:szCs w:val="19"/>
        </w:rPr>
      </w:pPr>
    </w:p>
    <w:p w14:paraId="6E8C17EB" w14:textId="34A2CE2A" w:rsidR="00EA7014" w:rsidRDefault="00EA7014" w:rsidP="00F043AE">
      <w:pPr>
        <w:spacing w:before="120" w:after="120" w:line="288" w:lineRule="auto"/>
        <w:jc w:val="both"/>
        <w:rPr>
          <w:rFonts w:ascii="Arial" w:hAnsi="Arial" w:cs="Arial"/>
          <w:color w:val="000000" w:themeColor="text1"/>
          <w:sz w:val="19"/>
          <w:szCs w:val="19"/>
        </w:rPr>
      </w:pPr>
      <w:r w:rsidRPr="00EA7014">
        <w:rPr>
          <w:rFonts w:ascii="Arial" w:hAnsi="Arial" w:cs="Arial"/>
          <w:color w:val="000000" w:themeColor="text1"/>
          <w:sz w:val="19"/>
          <w:szCs w:val="19"/>
        </w:rPr>
        <w:t>.</w:t>
      </w:r>
    </w:p>
    <w:p w14:paraId="38272AD5" w14:textId="77777777" w:rsidR="00621A84" w:rsidRPr="00FB4F69" w:rsidRDefault="00621A84" w:rsidP="00B24207">
      <w:pPr>
        <w:numPr>
          <w:ilvl w:val="0"/>
          <w:numId w:val="33"/>
        </w:numPr>
        <w:spacing w:before="120" w:after="120" w:line="288" w:lineRule="auto"/>
        <w:ind w:left="709"/>
        <w:jc w:val="both"/>
        <w:rPr>
          <w:rFonts w:ascii="Arial" w:hAnsi="Arial" w:cs="Arial"/>
          <w:color w:val="000000" w:themeColor="text1"/>
          <w:sz w:val="19"/>
          <w:szCs w:val="19"/>
        </w:rPr>
      </w:pPr>
      <w:r w:rsidRPr="00FB4F69">
        <w:rPr>
          <w:rFonts w:ascii="Arial" w:hAnsi="Arial" w:cs="Arial"/>
          <w:b/>
          <w:color w:val="000000" w:themeColor="text1"/>
          <w:sz w:val="19"/>
          <w:szCs w:val="19"/>
        </w:rPr>
        <w:t xml:space="preserve">súlad cieľov projektu s očakávanými výsledkami IROP </w:t>
      </w:r>
    </w:p>
    <w:p w14:paraId="51A30FFC" w14:textId="11C180FC" w:rsidR="00621A84" w:rsidRPr="00FB4F69" w:rsidRDefault="00621A84" w:rsidP="008B1F42">
      <w:pPr>
        <w:rPr>
          <w:rFonts w:ascii="Arial" w:hAnsi="Arial" w:cs="Arial"/>
          <w:bCs/>
          <w:color w:val="000000" w:themeColor="text1"/>
          <w:sz w:val="19"/>
          <w:szCs w:val="19"/>
        </w:rPr>
      </w:pPr>
      <w:r w:rsidRPr="00FB4F69">
        <w:rPr>
          <w:rFonts w:ascii="Arial" w:hAnsi="Arial" w:cs="Arial"/>
          <w:bCs/>
          <w:color w:val="000000" w:themeColor="text1"/>
          <w:sz w:val="19"/>
          <w:szCs w:val="19"/>
        </w:rPr>
        <w:t xml:space="preserve">Hodnotí sa </w:t>
      </w:r>
      <w:r w:rsidRPr="00FB4F69">
        <w:rPr>
          <w:rFonts w:ascii="Arial" w:hAnsi="Arial" w:cs="Arial"/>
          <w:color w:val="000000" w:themeColor="text1"/>
          <w:sz w:val="19"/>
          <w:szCs w:val="19"/>
        </w:rPr>
        <w:t>(áno/nie)</w:t>
      </w:r>
      <w:r w:rsidRPr="00FB4F69">
        <w:rPr>
          <w:rFonts w:ascii="Arial" w:hAnsi="Arial" w:cs="Arial"/>
          <w:bCs/>
          <w:color w:val="000000" w:themeColor="text1"/>
          <w:sz w:val="19"/>
          <w:szCs w:val="19"/>
        </w:rPr>
        <w:t xml:space="preserve">, či je </w:t>
      </w:r>
      <w:r w:rsidRPr="00FB4F69">
        <w:rPr>
          <w:rFonts w:ascii="Arial" w:hAnsi="Arial" w:cs="Arial"/>
          <w:color w:val="000000" w:themeColor="text1"/>
          <w:sz w:val="19"/>
          <w:szCs w:val="19"/>
        </w:rPr>
        <w:t xml:space="preserve">žiadosť o NFP svojimi aktivitami konzistentne zameraná na </w:t>
      </w:r>
      <w:r w:rsidRPr="00FB4F69">
        <w:rPr>
          <w:rFonts w:ascii="Arial" w:hAnsi="Arial" w:cs="Arial"/>
          <w:bCs/>
          <w:color w:val="000000" w:themeColor="text1"/>
          <w:sz w:val="19"/>
          <w:szCs w:val="19"/>
        </w:rPr>
        <w:t xml:space="preserve">dosiahnutie </w:t>
      </w:r>
      <w:r w:rsidR="008B1F42" w:rsidRPr="00FB4F69">
        <w:rPr>
          <w:rFonts w:ascii="Arial" w:hAnsi="Arial" w:cs="Arial"/>
          <w:bCs/>
          <w:color w:val="000000" w:themeColor="text1"/>
          <w:sz w:val="19"/>
          <w:szCs w:val="19"/>
        </w:rPr>
        <w:t>všetkých</w:t>
      </w:r>
      <w:r w:rsidRPr="00FB4F69">
        <w:rPr>
          <w:rFonts w:ascii="Arial" w:hAnsi="Arial" w:cs="Arial"/>
          <w:bCs/>
          <w:color w:val="000000" w:themeColor="text1"/>
          <w:sz w:val="19"/>
          <w:szCs w:val="19"/>
        </w:rPr>
        <w:t xml:space="preserve"> výsledkov </w:t>
      </w:r>
      <w:r w:rsidRPr="00FB4F69">
        <w:rPr>
          <w:rFonts w:ascii="Arial" w:hAnsi="Arial" w:cs="Arial"/>
          <w:color w:val="000000" w:themeColor="text1"/>
          <w:sz w:val="19"/>
          <w:szCs w:val="19"/>
        </w:rPr>
        <w:t xml:space="preserve">ŠC </w:t>
      </w:r>
      <w:r w:rsidR="008B1F42" w:rsidRPr="00FB4F69">
        <w:rPr>
          <w:rFonts w:ascii="Arial" w:hAnsi="Arial" w:cs="Arial"/>
          <w:color w:val="000000" w:themeColor="text1"/>
          <w:sz w:val="19"/>
          <w:szCs w:val="19"/>
        </w:rPr>
        <w:t>7.</w:t>
      </w:r>
      <w:r w:rsidR="00B24486">
        <w:rPr>
          <w:rFonts w:ascii="Arial" w:hAnsi="Arial" w:cs="Arial"/>
          <w:color w:val="000000" w:themeColor="text1"/>
          <w:sz w:val="19"/>
          <w:szCs w:val="19"/>
        </w:rPr>
        <w:t>1</w:t>
      </w:r>
      <w:r w:rsidR="008B1F42" w:rsidRPr="00FB4F69">
        <w:rPr>
          <w:rFonts w:ascii="Arial" w:hAnsi="Arial" w:cs="Arial"/>
          <w:color w:val="000000" w:themeColor="text1"/>
          <w:sz w:val="19"/>
          <w:szCs w:val="19"/>
        </w:rPr>
        <w:t>.</w:t>
      </w:r>
      <w:r w:rsidRPr="00FB4F69">
        <w:rPr>
          <w:rFonts w:ascii="Arial" w:hAnsi="Arial" w:cs="Arial"/>
          <w:color w:val="000000" w:themeColor="text1"/>
          <w:sz w:val="19"/>
          <w:szCs w:val="19"/>
        </w:rPr>
        <w:t xml:space="preserve"> </w:t>
      </w:r>
      <w:r w:rsidR="008B1F42" w:rsidRPr="00FB4F69">
        <w:rPr>
          <w:rFonts w:ascii="Arial" w:hAnsi="Arial" w:cs="Arial"/>
          <w:color w:val="000000" w:themeColor="text1"/>
          <w:sz w:val="19"/>
          <w:szCs w:val="19"/>
        </w:rPr>
        <w:t xml:space="preserve">- </w:t>
      </w:r>
      <w:r w:rsidR="00B24486">
        <w:rPr>
          <w:rFonts w:ascii="Arial" w:hAnsi="Arial" w:cs="Arial"/>
          <w:color w:val="000000" w:themeColor="text1"/>
          <w:sz w:val="19"/>
          <w:szCs w:val="19"/>
        </w:rPr>
        <w:t xml:space="preserve">Zvýšenie </w:t>
      </w:r>
      <w:r w:rsidR="00B24486" w:rsidRPr="00944D9F">
        <w:rPr>
          <w:rFonts w:ascii="Arial" w:hAnsi="Arial" w:cs="Arial"/>
          <w:color w:val="000000" w:themeColor="text1"/>
          <w:sz w:val="19"/>
          <w:szCs w:val="19"/>
        </w:rPr>
        <w:t>atraktivity a konkurencieschopnosti verejnej osobnej dopravy</w:t>
      </w:r>
      <w:r w:rsidR="008B1F42" w:rsidRPr="00FB4F69">
        <w:rPr>
          <w:rFonts w:ascii="Arial" w:hAnsi="Arial" w:cs="Arial"/>
          <w:color w:val="000000" w:themeColor="text1"/>
          <w:sz w:val="19"/>
          <w:szCs w:val="19"/>
        </w:rPr>
        <w:t xml:space="preserve">, ktoré sú </w:t>
      </w:r>
      <w:r w:rsidRPr="00FB4F69">
        <w:rPr>
          <w:rFonts w:ascii="Arial" w:hAnsi="Arial" w:cs="Arial"/>
          <w:color w:val="000000" w:themeColor="text1"/>
          <w:sz w:val="19"/>
          <w:szCs w:val="19"/>
        </w:rPr>
        <w:t>definované nasledovne: </w:t>
      </w:r>
    </w:p>
    <w:p w14:paraId="4B0992B4" w14:textId="77777777" w:rsidR="00944D9F" w:rsidRPr="00944D9F" w:rsidRDefault="00944D9F" w:rsidP="00944D9F">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944D9F">
        <w:rPr>
          <w:rFonts w:ascii="Arial" w:eastAsiaTheme="minorHAnsi" w:hAnsi="Arial" w:cs="Arial"/>
          <w:color w:val="000000" w:themeColor="text1"/>
          <w:sz w:val="19"/>
          <w:szCs w:val="19"/>
          <w:lang w:val="sk-SK" w:bidi="ar-SA"/>
        </w:rPr>
        <w:t>zvýšenie počtu osôb prepravených integrovanou VOD prostredníctvom zatraktívnenia VOD (realizáciou infraštruktúrnych, organizačných a prevádzkových opatrení),</w:t>
      </w:r>
    </w:p>
    <w:p w14:paraId="18757AB3" w14:textId="494DE53F" w:rsidR="008B1F42" w:rsidRPr="00FB4F69" w:rsidRDefault="00944D9F" w:rsidP="00944D9F">
      <w:pPr>
        <w:pStyle w:val="Odsekzoznamu"/>
        <w:numPr>
          <w:ilvl w:val="0"/>
          <w:numId w:val="35"/>
        </w:numPr>
        <w:spacing w:before="120" w:after="120" w:line="288" w:lineRule="auto"/>
        <w:ind w:left="1134"/>
        <w:jc w:val="both"/>
        <w:rPr>
          <w:rFonts w:ascii="Arial" w:eastAsiaTheme="minorHAnsi" w:hAnsi="Arial" w:cs="Arial"/>
          <w:color w:val="000000" w:themeColor="text1"/>
          <w:sz w:val="19"/>
          <w:szCs w:val="19"/>
          <w:lang w:val="sk-SK" w:bidi="ar-SA"/>
        </w:rPr>
      </w:pPr>
      <w:r w:rsidRPr="00944D9F">
        <w:rPr>
          <w:rFonts w:ascii="Arial" w:eastAsiaTheme="minorHAnsi" w:hAnsi="Arial" w:cs="Arial"/>
          <w:color w:val="000000" w:themeColor="text1"/>
          <w:sz w:val="19"/>
          <w:szCs w:val="19"/>
          <w:lang w:val="sk-SK" w:bidi="ar-SA"/>
        </w:rPr>
        <w:t>zmena deľby prepravnej práce v prospech ekologicky priaznivejších módov dopravy</w:t>
      </w:r>
      <w:r w:rsidR="008B1F42" w:rsidRPr="00FB4F69">
        <w:rPr>
          <w:rFonts w:ascii="Arial" w:eastAsiaTheme="minorHAnsi" w:hAnsi="Arial" w:cs="Arial"/>
          <w:color w:val="000000" w:themeColor="text1"/>
          <w:sz w:val="19"/>
          <w:szCs w:val="19"/>
          <w:lang w:val="sk-SK" w:bidi="ar-SA"/>
        </w:rPr>
        <w:t>.</w:t>
      </w:r>
    </w:p>
    <w:p w14:paraId="4AF5C3BE" w14:textId="77777777" w:rsidR="00621A84" w:rsidRPr="00FB4F69" w:rsidRDefault="00621A84" w:rsidP="00621A84">
      <w:pPr>
        <w:numPr>
          <w:ilvl w:val="0"/>
          <w:numId w:val="34"/>
        </w:numPr>
        <w:spacing w:before="120" w:after="120" w:line="288" w:lineRule="auto"/>
        <w:jc w:val="both"/>
        <w:rPr>
          <w:rFonts w:ascii="Arial" w:hAnsi="Arial" w:cs="Arial"/>
          <w:b/>
          <w:color w:val="000000" w:themeColor="text1"/>
          <w:sz w:val="19"/>
          <w:szCs w:val="19"/>
        </w:rPr>
      </w:pPr>
      <w:r w:rsidRPr="00FB4F69">
        <w:rPr>
          <w:rFonts w:ascii="Arial" w:hAnsi="Arial" w:cs="Arial"/>
          <w:b/>
          <w:bCs/>
          <w:color w:val="000000" w:themeColor="text1"/>
          <w:sz w:val="19"/>
          <w:szCs w:val="19"/>
        </w:rPr>
        <w:t>súlad hlavných aktivít projektu s definovanými oprávnenými aktivitami</w:t>
      </w:r>
      <w:r w:rsidRPr="00FB4F69" w:rsidDel="00926CF2">
        <w:rPr>
          <w:rFonts w:ascii="Arial" w:hAnsi="Arial" w:cs="Arial"/>
          <w:b/>
          <w:bCs/>
          <w:color w:val="000000" w:themeColor="text1"/>
          <w:sz w:val="19"/>
          <w:szCs w:val="19"/>
        </w:rPr>
        <w:t xml:space="preserve"> </w:t>
      </w:r>
      <w:r w:rsidRPr="00FB4F69">
        <w:rPr>
          <w:rFonts w:ascii="Arial" w:hAnsi="Arial" w:cs="Arial"/>
          <w:b/>
          <w:bCs/>
          <w:color w:val="000000" w:themeColor="text1"/>
          <w:sz w:val="19"/>
          <w:szCs w:val="19"/>
        </w:rPr>
        <w:t>IROP</w:t>
      </w:r>
    </w:p>
    <w:p w14:paraId="51631ACD" w14:textId="15C35DD7" w:rsidR="00621A84" w:rsidRPr="00FB4F69" w:rsidRDefault="00621A84" w:rsidP="00F043AE">
      <w:pPr>
        <w:spacing w:before="120" w:after="120" w:line="288" w:lineRule="auto"/>
        <w:jc w:val="both"/>
        <w:rPr>
          <w:rFonts w:ascii="Arial" w:hAnsi="Arial" w:cs="Arial"/>
          <w:b/>
          <w:color w:val="000000" w:themeColor="text1"/>
          <w:sz w:val="19"/>
          <w:szCs w:val="19"/>
        </w:rPr>
      </w:pPr>
      <w:r w:rsidRPr="00FB4F69">
        <w:rPr>
          <w:rFonts w:ascii="Arial" w:hAnsi="Arial" w:cs="Arial"/>
          <w:color w:val="000000" w:themeColor="text1"/>
          <w:sz w:val="19"/>
          <w:szCs w:val="19"/>
        </w:rPr>
        <w:t>Hodnotí sa (áno/nie), či je žiadosť o NFP v súlade s definovanými oprávnenými aktivitami IROP:</w:t>
      </w:r>
    </w:p>
    <w:p w14:paraId="12FC1DC5" w14:textId="607843BF" w:rsidR="00944D9F" w:rsidRPr="00060012" w:rsidRDefault="00944D9F" w:rsidP="00944D9F">
      <w:pPr>
        <w:pStyle w:val="Odsekzoznamu"/>
        <w:numPr>
          <w:ilvl w:val="0"/>
          <w:numId w:val="34"/>
        </w:numPr>
        <w:spacing w:before="120" w:after="120" w:line="288" w:lineRule="auto"/>
        <w:jc w:val="both"/>
        <w:rPr>
          <w:rFonts w:ascii="Arial" w:hAnsi="Arial" w:cs="Arial"/>
          <w:i/>
          <w:color w:val="000000" w:themeColor="text1"/>
          <w:sz w:val="19"/>
          <w:szCs w:val="19"/>
          <w:lang w:val="sk-SK"/>
        </w:rPr>
      </w:pPr>
      <w:r w:rsidRPr="00060012">
        <w:rPr>
          <w:rFonts w:ascii="Arial" w:hAnsi="Arial" w:cs="Arial"/>
          <w:i/>
          <w:color w:val="000000" w:themeColor="text1"/>
          <w:sz w:val="19"/>
          <w:szCs w:val="19"/>
          <w:lang w:val="sk-SK"/>
        </w:rPr>
        <w:t xml:space="preserve">zabezpečenie moderných tarifných, informačných a dispečerských systémov, zlepšenie informovanosti cestujúcich a zlepšenie informačného </w:t>
      </w:r>
      <w:r w:rsidRPr="00060012">
        <w:rPr>
          <w:rFonts w:ascii="Arial" w:hAnsi="Arial" w:cs="Arial"/>
          <w:i/>
          <w:color w:val="000000" w:themeColor="text1"/>
          <w:sz w:val="19"/>
          <w:szCs w:val="19"/>
          <w:lang w:val="sk-SK"/>
        </w:rPr>
        <w:br/>
        <w:t>a oznamovacieho systému,</w:t>
      </w:r>
    </w:p>
    <w:p w14:paraId="7D957285" w14:textId="2A50A73E" w:rsidR="00B24207" w:rsidRPr="00B24207" w:rsidRDefault="00B24207" w:rsidP="00B24207">
      <w:pPr>
        <w:pStyle w:val="Odsekzoznamu"/>
        <w:numPr>
          <w:ilvl w:val="0"/>
          <w:numId w:val="34"/>
        </w:numPr>
        <w:spacing w:before="120" w:after="120" w:line="288" w:lineRule="auto"/>
        <w:ind w:left="1276"/>
        <w:jc w:val="both"/>
        <w:rPr>
          <w:rFonts w:ascii="Arial" w:hAnsi="Arial" w:cs="Arial"/>
          <w:color w:val="000000" w:themeColor="text1"/>
          <w:sz w:val="19"/>
          <w:szCs w:val="19"/>
          <w:lang w:val="sk-SK"/>
        </w:rPr>
      </w:pPr>
      <w:r w:rsidRPr="00B24207">
        <w:rPr>
          <w:rFonts w:ascii="Arial" w:hAnsi="Arial" w:cs="Arial"/>
          <w:color w:val="000000" w:themeColor="text1"/>
          <w:sz w:val="19"/>
          <w:szCs w:val="19"/>
          <w:lang w:val="sk-SK"/>
        </w:rPr>
        <w:t>modernizácia existujúcich a zavádzanie nových integrovaných dopravných systémov  - technická podpora softvérového zabezpečenia</w:t>
      </w:r>
      <w:r w:rsidRPr="00B24207">
        <w:rPr>
          <w:color w:val="000000" w:themeColor="text1"/>
          <w:sz w:val="19"/>
          <w:szCs w:val="19"/>
          <w:lang w:val="sk-SK"/>
        </w:rPr>
        <w:endnoteReference w:id="1"/>
      </w:r>
      <w:r w:rsidRPr="00B24207">
        <w:rPr>
          <w:rFonts w:ascii="Arial" w:hAnsi="Arial" w:cs="Arial"/>
          <w:color w:val="000000" w:themeColor="text1"/>
          <w:sz w:val="19"/>
          <w:szCs w:val="19"/>
          <w:lang w:val="sk-SK"/>
        </w:rPr>
        <w:t xml:space="preserve"> ako aj hardvérového vybavenia;</w:t>
      </w:r>
    </w:p>
    <w:p w14:paraId="69575808" w14:textId="732CB50F" w:rsidR="00B24207" w:rsidRPr="00B24207" w:rsidRDefault="00B24207" w:rsidP="00B24207">
      <w:pPr>
        <w:pStyle w:val="Odsekzoznamu"/>
        <w:numPr>
          <w:ilvl w:val="0"/>
          <w:numId w:val="34"/>
        </w:numPr>
        <w:spacing w:before="120" w:after="120" w:line="288" w:lineRule="auto"/>
        <w:ind w:left="1276"/>
        <w:jc w:val="both"/>
        <w:rPr>
          <w:rFonts w:ascii="Arial" w:hAnsi="Arial" w:cs="Arial"/>
          <w:color w:val="000000" w:themeColor="text1"/>
          <w:sz w:val="19"/>
          <w:szCs w:val="19"/>
          <w:lang w:val="sk-SK"/>
        </w:rPr>
      </w:pPr>
      <w:r w:rsidRPr="00B24207">
        <w:rPr>
          <w:rFonts w:ascii="Arial" w:hAnsi="Arial" w:cs="Arial"/>
          <w:color w:val="000000" w:themeColor="text1"/>
          <w:sz w:val="19"/>
          <w:szCs w:val="19"/>
          <w:lang w:val="sk-SK"/>
        </w:rPr>
        <w:t xml:space="preserve">podpora informovanosti verejnosti s cieľom zvyšovania atraktivity verejnej osobnej dopravy. </w:t>
      </w:r>
    </w:p>
    <w:p w14:paraId="00CBD028" w14:textId="3EB71150" w:rsidR="00B24207" w:rsidRPr="00B24207" w:rsidRDefault="00B24207" w:rsidP="00B24207">
      <w:pPr>
        <w:pStyle w:val="Odsekzoznamu"/>
        <w:numPr>
          <w:ilvl w:val="0"/>
          <w:numId w:val="34"/>
        </w:numPr>
        <w:spacing w:before="120" w:after="120" w:line="288" w:lineRule="auto"/>
        <w:ind w:left="1276"/>
        <w:jc w:val="both"/>
        <w:rPr>
          <w:rFonts w:ascii="Arial" w:hAnsi="Arial" w:cs="Arial"/>
          <w:color w:val="000000" w:themeColor="text1"/>
          <w:sz w:val="19"/>
          <w:szCs w:val="19"/>
          <w:lang w:val="sk-SK"/>
        </w:rPr>
      </w:pPr>
      <w:r w:rsidRPr="00B24207">
        <w:rPr>
          <w:rFonts w:ascii="Arial" w:hAnsi="Arial" w:cs="Arial"/>
          <w:color w:val="000000" w:themeColor="text1"/>
          <w:sz w:val="19"/>
          <w:szCs w:val="19"/>
          <w:lang w:val="sk-SK"/>
        </w:rPr>
        <w:t>zavádzanie doplnkových služieb verejnej osobnej dopravy;</w:t>
      </w:r>
    </w:p>
    <w:p w14:paraId="6D0ECFD4" w14:textId="73AB075E" w:rsidR="00944D9F" w:rsidRPr="00060012" w:rsidRDefault="00944D9F" w:rsidP="00944D9F">
      <w:pPr>
        <w:pStyle w:val="Odsekzoznamu"/>
        <w:numPr>
          <w:ilvl w:val="0"/>
          <w:numId w:val="34"/>
        </w:numPr>
        <w:spacing w:before="120" w:after="120" w:line="288" w:lineRule="auto"/>
        <w:jc w:val="both"/>
        <w:rPr>
          <w:rFonts w:ascii="Arial" w:hAnsi="Arial" w:cs="Arial"/>
          <w:i/>
          <w:color w:val="000000" w:themeColor="text1"/>
          <w:sz w:val="19"/>
          <w:szCs w:val="19"/>
          <w:lang w:val="sk-SK"/>
        </w:rPr>
      </w:pPr>
      <w:r w:rsidRPr="00060012">
        <w:rPr>
          <w:rFonts w:ascii="Arial" w:hAnsi="Arial" w:cs="Arial"/>
          <w:i/>
          <w:color w:val="000000" w:themeColor="text1"/>
          <w:sz w:val="19"/>
          <w:szCs w:val="19"/>
          <w:lang w:val="sk-SK"/>
        </w:rPr>
        <w:t>zlepšenie infraštruktúry verejnej osobnej dopravy tak, ako je uvedené v miestnych/regionálnych plánoch udržateľnej dopravy,</w:t>
      </w:r>
    </w:p>
    <w:p w14:paraId="49BC3949" w14:textId="77777777" w:rsidR="00B24207" w:rsidRPr="00B24207" w:rsidRDefault="00B24207" w:rsidP="00B24207">
      <w:pPr>
        <w:pStyle w:val="Odsekzoznamu"/>
        <w:numPr>
          <w:ilvl w:val="0"/>
          <w:numId w:val="34"/>
        </w:numPr>
        <w:spacing w:before="120" w:after="120" w:line="288" w:lineRule="auto"/>
        <w:ind w:left="1276"/>
        <w:jc w:val="both"/>
        <w:rPr>
          <w:rFonts w:ascii="Arial" w:hAnsi="Arial" w:cs="Arial"/>
          <w:color w:val="000000" w:themeColor="text1"/>
          <w:sz w:val="19"/>
          <w:szCs w:val="19"/>
          <w:lang w:val="sk-SK"/>
        </w:rPr>
      </w:pPr>
      <w:r w:rsidRPr="00B24207">
        <w:rPr>
          <w:rFonts w:ascii="Arial" w:hAnsi="Arial" w:cs="Arial"/>
          <w:color w:val="000000" w:themeColor="text1"/>
          <w:sz w:val="19"/>
          <w:szCs w:val="19"/>
          <w:lang w:val="sk-SK"/>
        </w:rPr>
        <w:t xml:space="preserve">obnova a budovanie vyhradených jazdných pruhov pre verejnú osobnú dopravu; </w:t>
      </w:r>
    </w:p>
    <w:p w14:paraId="54EE85A7" w14:textId="70176160" w:rsidR="00B24207" w:rsidRPr="00B24207" w:rsidRDefault="00B24207" w:rsidP="00B24207">
      <w:pPr>
        <w:pStyle w:val="Odsekzoznamu"/>
        <w:numPr>
          <w:ilvl w:val="0"/>
          <w:numId w:val="34"/>
        </w:numPr>
        <w:spacing w:before="120" w:after="120" w:line="288" w:lineRule="auto"/>
        <w:ind w:left="1276"/>
        <w:jc w:val="both"/>
        <w:rPr>
          <w:rFonts w:ascii="Arial" w:hAnsi="Arial" w:cs="Arial"/>
          <w:color w:val="000000" w:themeColor="text1"/>
          <w:sz w:val="19"/>
          <w:szCs w:val="19"/>
          <w:lang w:val="sk-SK"/>
        </w:rPr>
      </w:pPr>
      <w:r w:rsidRPr="00B24207">
        <w:rPr>
          <w:rFonts w:ascii="Arial" w:hAnsi="Arial" w:cs="Arial"/>
          <w:color w:val="000000" w:themeColor="text1"/>
          <w:sz w:val="19"/>
          <w:szCs w:val="19"/>
          <w:lang w:val="sk-SK"/>
        </w:rPr>
        <w:t>rekonštrukcia, modernizácia a výstavba prestupných uzlov</w:t>
      </w:r>
      <w:r w:rsidRPr="00B24207">
        <w:rPr>
          <w:color w:val="000000" w:themeColor="text1"/>
          <w:sz w:val="19"/>
          <w:szCs w:val="19"/>
          <w:lang w:val="sk-SK"/>
        </w:rPr>
        <w:endnoteReference w:id="2"/>
      </w:r>
      <w:r w:rsidRPr="00B24207">
        <w:rPr>
          <w:rFonts w:ascii="Arial" w:hAnsi="Arial" w:cs="Arial"/>
          <w:color w:val="000000" w:themeColor="text1"/>
          <w:sz w:val="19"/>
          <w:szCs w:val="19"/>
          <w:lang w:val="sk-SK"/>
        </w:rPr>
        <w:t>, okrem uzlov so zásahom do železničnej infraštruktúry;</w:t>
      </w:r>
    </w:p>
    <w:p w14:paraId="5D8A333B" w14:textId="4BFF97D6" w:rsidR="00B24207" w:rsidRPr="00B24207" w:rsidRDefault="00B24207" w:rsidP="00B24207">
      <w:pPr>
        <w:pStyle w:val="Odsekzoznamu"/>
        <w:numPr>
          <w:ilvl w:val="0"/>
          <w:numId w:val="34"/>
        </w:numPr>
        <w:spacing w:before="120" w:after="120" w:line="288" w:lineRule="auto"/>
        <w:ind w:left="1276"/>
        <w:jc w:val="both"/>
        <w:rPr>
          <w:rFonts w:ascii="Arial" w:hAnsi="Arial" w:cs="Arial"/>
          <w:color w:val="000000" w:themeColor="text1"/>
          <w:sz w:val="19"/>
          <w:szCs w:val="19"/>
          <w:lang w:val="sk-SK"/>
        </w:rPr>
      </w:pPr>
      <w:r w:rsidRPr="00B24207">
        <w:rPr>
          <w:rFonts w:ascii="Arial" w:hAnsi="Arial" w:cs="Arial"/>
          <w:color w:val="000000" w:themeColor="text1"/>
          <w:sz w:val="19"/>
          <w:szCs w:val="19"/>
          <w:lang w:val="sk-SK"/>
        </w:rPr>
        <w:t>rekonštrukcia, modernizácia a výstavba zastávok cestnej verejnej osobnej dopravy a integrovaných zastávok subsystémov verejnej osobnej dopravy;</w:t>
      </w:r>
    </w:p>
    <w:p w14:paraId="19DC36ED" w14:textId="77777777" w:rsidR="00B24207" w:rsidRPr="00B24207" w:rsidRDefault="00B24207" w:rsidP="00B24207">
      <w:pPr>
        <w:pStyle w:val="Odsekzoznamu"/>
        <w:numPr>
          <w:ilvl w:val="0"/>
          <w:numId w:val="34"/>
        </w:numPr>
        <w:spacing w:before="120" w:after="120" w:line="288" w:lineRule="auto"/>
        <w:ind w:left="1276"/>
        <w:jc w:val="both"/>
        <w:rPr>
          <w:rFonts w:ascii="Arial" w:hAnsi="Arial" w:cs="Arial"/>
          <w:color w:val="000000" w:themeColor="text1"/>
          <w:sz w:val="19"/>
          <w:szCs w:val="19"/>
          <w:lang w:val="sk-SK"/>
        </w:rPr>
      </w:pPr>
      <w:r w:rsidRPr="00B24207">
        <w:rPr>
          <w:rFonts w:ascii="Arial" w:hAnsi="Arial" w:cs="Arial"/>
          <w:color w:val="000000" w:themeColor="text1"/>
          <w:sz w:val="19"/>
          <w:szCs w:val="19"/>
          <w:lang w:val="sk-SK"/>
        </w:rPr>
        <w:t>rekonštrukcia, modernizácia a výstavba obratísk cestnej verejnej osobnej dopravy;</w:t>
      </w:r>
    </w:p>
    <w:p w14:paraId="3033E96E" w14:textId="3535E823" w:rsidR="00B24207" w:rsidRPr="00B24207" w:rsidRDefault="00B24207" w:rsidP="00B24207">
      <w:pPr>
        <w:pStyle w:val="Odsekzoznamu"/>
        <w:numPr>
          <w:ilvl w:val="0"/>
          <w:numId w:val="34"/>
        </w:numPr>
        <w:spacing w:before="120" w:after="120" w:line="288" w:lineRule="auto"/>
        <w:ind w:left="1276"/>
        <w:jc w:val="both"/>
        <w:rPr>
          <w:rFonts w:ascii="Arial" w:hAnsi="Arial" w:cs="Arial"/>
          <w:color w:val="000000" w:themeColor="text1"/>
          <w:sz w:val="19"/>
          <w:szCs w:val="19"/>
          <w:lang w:val="sk-SK"/>
        </w:rPr>
      </w:pPr>
      <w:r w:rsidRPr="00B24207">
        <w:rPr>
          <w:rFonts w:ascii="Arial" w:hAnsi="Arial" w:cs="Arial"/>
          <w:color w:val="000000" w:themeColor="text1"/>
          <w:sz w:val="19"/>
          <w:szCs w:val="19"/>
          <w:lang w:val="sk-SK"/>
        </w:rPr>
        <w:t>rekonštrukcia, modernizácia a výstavba záchytných parkovísk Park &amp; Ride (P+R), Kiss &amp; Ride (K+R), Bike &amp; Ride (B+R) a inštalácia systému chytrého parkovania v atraktívnych oblastiach miest;</w:t>
      </w:r>
    </w:p>
    <w:p w14:paraId="528EF7CD" w14:textId="77777777" w:rsidR="00B24207" w:rsidRPr="00B24207" w:rsidRDefault="00B24207" w:rsidP="00B24207">
      <w:pPr>
        <w:pStyle w:val="Odsekzoznamu"/>
        <w:numPr>
          <w:ilvl w:val="0"/>
          <w:numId w:val="34"/>
        </w:numPr>
        <w:spacing w:before="120" w:after="120" w:line="288" w:lineRule="auto"/>
        <w:ind w:left="1276"/>
        <w:jc w:val="both"/>
        <w:rPr>
          <w:rFonts w:ascii="Arial" w:hAnsi="Arial" w:cs="Arial"/>
          <w:color w:val="000000" w:themeColor="text1"/>
          <w:sz w:val="19"/>
          <w:szCs w:val="19"/>
          <w:lang w:val="sk-SK"/>
        </w:rPr>
      </w:pPr>
      <w:r w:rsidRPr="00B24207">
        <w:rPr>
          <w:rFonts w:ascii="Arial" w:hAnsi="Arial" w:cs="Arial"/>
          <w:color w:val="000000" w:themeColor="text1"/>
          <w:sz w:val="19"/>
          <w:szCs w:val="19"/>
          <w:lang w:val="sk-SK"/>
        </w:rPr>
        <w:t>zavádzanie opatrení preferencie verejnej osobnej dopravy.</w:t>
      </w:r>
    </w:p>
    <w:p w14:paraId="6C47D9DF" w14:textId="2E664810" w:rsidR="00944D9F" w:rsidRPr="00060012" w:rsidRDefault="00944D9F" w:rsidP="00944D9F">
      <w:pPr>
        <w:pStyle w:val="Odsekzoznamu"/>
        <w:numPr>
          <w:ilvl w:val="0"/>
          <w:numId w:val="34"/>
        </w:numPr>
        <w:spacing w:before="120" w:after="120" w:line="288" w:lineRule="auto"/>
        <w:jc w:val="both"/>
        <w:rPr>
          <w:rFonts w:ascii="Arial" w:hAnsi="Arial" w:cs="Arial"/>
          <w:i/>
          <w:color w:val="000000" w:themeColor="text1"/>
          <w:sz w:val="19"/>
          <w:szCs w:val="19"/>
          <w:lang w:val="sk-SK"/>
        </w:rPr>
      </w:pPr>
      <w:r w:rsidRPr="00060012">
        <w:rPr>
          <w:rFonts w:ascii="Arial" w:hAnsi="Arial" w:cs="Arial"/>
          <w:i/>
          <w:color w:val="000000" w:themeColor="text1"/>
          <w:sz w:val="19"/>
          <w:szCs w:val="19"/>
          <w:lang w:val="sk-SK"/>
        </w:rPr>
        <w:t>zlepšenie kvality vozidlového parku autobusovej dopravy.</w:t>
      </w:r>
    </w:p>
    <w:p w14:paraId="2CD4597E" w14:textId="77777777" w:rsidR="00B24207" w:rsidRPr="00B24207" w:rsidRDefault="00B24207" w:rsidP="00B24207">
      <w:pPr>
        <w:pStyle w:val="Odsekzoznamu"/>
        <w:numPr>
          <w:ilvl w:val="0"/>
          <w:numId w:val="34"/>
        </w:numPr>
        <w:spacing w:before="120" w:after="120" w:line="288" w:lineRule="auto"/>
        <w:ind w:left="1276"/>
        <w:jc w:val="both"/>
        <w:rPr>
          <w:rFonts w:ascii="Arial" w:hAnsi="Arial" w:cs="Arial"/>
          <w:color w:val="000000" w:themeColor="text1"/>
          <w:sz w:val="19"/>
          <w:szCs w:val="19"/>
          <w:lang w:val="sk-SK"/>
        </w:rPr>
      </w:pPr>
      <w:r w:rsidRPr="00B24207">
        <w:rPr>
          <w:rFonts w:ascii="Arial" w:hAnsi="Arial" w:cs="Arial"/>
          <w:color w:val="000000" w:themeColor="text1"/>
          <w:sz w:val="19"/>
          <w:szCs w:val="19"/>
          <w:lang w:val="sk-SK"/>
        </w:rPr>
        <w:t>nákup a náhrada autobusov mestskej hromadnej dopravy a/alebo prímestskej autobusovej dopravy vysokoenvironmentálnymi nízkopodlažnými autobusmi na alternatívny pohon spolu s budovaním zodpovedajúcej zásobovacej infraštruktúry.</w:t>
      </w:r>
    </w:p>
    <w:p w14:paraId="052F09FF" w14:textId="39F40569" w:rsidR="00621A84" w:rsidRPr="00FB4F69" w:rsidRDefault="00621A84" w:rsidP="00621A84">
      <w:pPr>
        <w:numPr>
          <w:ilvl w:val="0"/>
          <w:numId w:val="34"/>
        </w:numPr>
        <w:spacing w:before="120" w:after="120" w:line="288" w:lineRule="auto"/>
        <w:jc w:val="both"/>
        <w:rPr>
          <w:rFonts w:ascii="Arial" w:hAnsi="Arial" w:cs="Arial"/>
          <w:b/>
          <w:bCs/>
          <w:color w:val="000000" w:themeColor="text1"/>
          <w:sz w:val="19"/>
          <w:szCs w:val="19"/>
        </w:rPr>
      </w:pPr>
      <w:r w:rsidRPr="00FB4F69">
        <w:rPr>
          <w:rFonts w:ascii="Arial" w:hAnsi="Arial" w:cs="Arial"/>
          <w:b/>
          <w:bCs/>
          <w:color w:val="000000" w:themeColor="text1"/>
          <w:sz w:val="19"/>
          <w:szCs w:val="19"/>
        </w:rPr>
        <w:t xml:space="preserve">súlad projektu s hlavnými zásadami výberu operácií pre SC </w:t>
      </w:r>
      <w:r w:rsidR="008B1F42" w:rsidRPr="00FB4F69">
        <w:rPr>
          <w:rFonts w:ascii="Arial" w:hAnsi="Arial" w:cs="Arial"/>
          <w:b/>
          <w:bCs/>
          <w:color w:val="000000" w:themeColor="text1"/>
          <w:sz w:val="19"/>
          <w:szCs w:val="19"/>
        </w:rPr>
        <w:t>7.</w:t>
      </w:r>
      <w:r w:rsidR="00A560B5">
        <w:rPr>
          <w:rFonts w:ascii="Arial" w:hAnsi="Arial" w:cs="Arial"/>
          <w:b/>
          <w:bCs/>
          <w:color w:val="000000" w:themeColor="text1"/>
          <w:sz w:val="19"/>
          <w:szCs w:val="19"/>
        </w:rPr>
        <w:t>1</w:t>
      </w:r>
      <w:r w:rsidR="008B1F42" w:rsidRPr="00FB4F69">
        <w:rPr>
          <w:rFonts w:ascii="Arial" w:hAnsi="Arial" w:cs="Arial"/>
          <w:b/>
          <w:bCs/>
          <w:color w:val="000000" w:themeColor="text1"/>
          <w:sz w:val="19"/>
          <w:szCs w:val="19"/>
        </w:rPr>
        <w:t>.</w:t>
      </w:r>
    </w:p>
    <w:p w14:paraId="642D2090" w14:textId="2C453113" w:rsidR="00F043AE" w:rsidRPr="00FB4F69" w:rsidRDefault="00621A84" w:rsidP="00F043AE">
      <w:pPr>
        <w:pStyle w:val="Odsekzoznamu"/>
        <w:spacing w:before="120" w:after="120" w:line="288" w:lineRule="auto"/>
        <w:ind w:left="0"/>
        <w:jc w:val="both"/>
        <w:rPr>
          <w:rFonts w:ascii="Arial" w:hAnsi="Arial" w:cs="Arial"/>
          <w:b/>
          <w:color w:val="000000" w:themeColor="text1"/>
          <w:sz w:val="19"/>
          <w:szCs w:val="19"/>
          <w:lang w:val="sk-SK"/>
        </w:rPr>
      </w:pPr>
      <w:r w:rsidRPr="00FB4F69">
        <w:rPr>
          <w:rFonts w:ascii="Arial" w:hAnsi="Arial" w:cs="Arial"/>
          <w:color w:val="000000" w:themeColor="text1"/>
          <w:sz w:val="19"/>
          <w:szCs w:val="19"/>
          <w:lang w:val="sk-SK"/>
        </w:rPr>
        <w:t>Hodnotí sa (áno/nie), či je ŽoNFP v súlade s nižšie uvedenými zásadami výberu operácií. ŽoNFP musí byť v súlade so zásadami výberu operácií, ktoré sú relevantné pre projekt, a to primerane a v kontexte podmienok výzvy:</w:t>
      </w:r>
    </w:p>
    <w:p w14:paraId="2C4234A6" w14:textId="77777777" w:rsidR="00060012" w:rsidRPr="00060012" w:rsidRDefault="00060012" w:rsidP="00060012">
      <w:pPr>
        <w:pStyle w:val="Odsekzoznamu"/>
        <w:numPr>
          <w:ilvl w:val="0"/>
          <w:numId w:val="34"/>
        </w:numPr>
        <w:spacing w:before="120" w:after="120" w:line="288" w:lineRule="auto"/>
        <w:ind w:left="1276"/>
        <w:jc w:val="both"/>
        <w:rPr>
          <w:rFonts w:ascii="Arial" w:hAnsi="Arial" w:cs="Arial"/>
          <w:color w:val="000000" w:themeColor="text1"/>
          <w:sz w:val="19"/>
          <w:szCs w:val="19"/>
          <w:lang w:val="sk-SK"/>
        </w:rPr>
      </w:pPr>
      <w:r w:rsidRPr="00060012">
        <w:rPr>
          <w:rFonts w:ascii="Arial" w:hAnsi="Arial" w:cs="Arial"/>
          <w:color w:val="000000" w:themeColor="text1"/>
          <w:sz w:val="19"/>
          <w:szCs w:val="19"/>
          <w:lang w:val="sk-SK"/>
        </w:rPr>
        <w:t>opatrenia v rámci špecifického cieľa 7.1. sú podmienené existenciou regionálneho/miestneho plánu udržateľnej mobility a plánu dopravnej obsluhy,</w:t>
      </w:r>
    </w:p>
    <w:p w14:paraId="02EA8A38" w14:textId="77777777" w:rsidR="00060012" w:rsidRPr="00060012" w:rsidRDefault="00060012" w:rsidP="00060012">
      <w:pPr>
        <w:pStyle w:val="Odsekzoznamu"/>
        <w:numPr>
          <w:ilvl w:val="0"/>
          <w:numId w:val="34"/>
        </w:numPr>
        <w:spacing w:before="120" w:after="120" w:line="288" w:lineRule="auto"/>
        <w:ind w:left="1276"/>
        <w:jc w:val="both"/>
        <w:rPr>
          <w:rFonts w:ascii="Arial" w:hAnsi="Arial" w:cs="Arial"/>
          <w:color w:val="000000" w:themeColor="text1"/>
          <w:sz w:val="19"/>
          <w:szCs w:val="19"/>
          <w:lang w:val="sk-SK"/>
        </w:rPr>
      </w:pPr>
      <w:r w:rsidRPr="00060012">
        <w:rPr>
          <w:rFonts w:ascii="Arial" w:hAnsi="Arial" w:cs="Arial"/>
          <w:color w:val="000000" w:themeColor="text1"/>
          <w:sz w:val="19"/>
          <w:szCs w:val="19"/>
          <w:lang w:val="sk-SK"/>
        </w:rPr>
        <w:t>projekt prispieva k presunu cestujúcich z IAD do MHD/PAD/nemotorovej dopravy,</w:t>
      </w:r>
    </w:p>
    <w:p w14:paraId="7AC52583" w14:textId="77777777" w:rsidR="00060012" w:rsidRPr="00060012" w:rsidRDefault="00060012" w:rsidP="00060012">
      <w:pPr>
        <w:pStyle w:val="Odsekzoznamu"/>
        <w:numPr>
          <w:ilvl w:val="0"/>
          <w:numId w:val="34"/>
        </w:numPr>
        <w:spacing w:before="120" w:after="120" w:line="288" w:lineRule="auto"/>
        <w:ind w:left="1276"/>
        <w:jc w:val="both"/>
        <w:rPr>
          <w:rFonts w:ascii="Arial" w:hAnsi="Arial" w:cs="Arial"/>
          <w:color w:val="000000" w:themeColor="text1"/>
          <w:sz w:val="19"/>
          <w:szCs w:val="19"/>
          <w:lang w:val="sk-SK"/>
        </w:rPr>
      </w:pPr>
      <w:r w:rsidRPr="00060012">
        <w:rPr>
          <w:rFonts w:ascii="Arial" w:hAnsi="Arial" w:cs="Arial"/>
          <w:color w:val="000000" w:themeColor="text1"/>
          <w:sz w:val="19"/>
          <w:szCs w:val="19"/>
          <w:lang w:val="sk-SK"/>
        </w:rPr>
        <w:t>projekt obsahuje prvky pre elimináciu negatívnych vplyvov dopravy na životné prostredie.</w:t>
      </w:r>
    </w:p>
    <w:p w14:paraId="564A7108" w14:textId="7247B4EB" w:rsidR="00621A84" w:rsidRPr="008005CD" w:rsidRDefault="00621A84" w:rsidP="00B24207">
      <w:pPr>
        <w:numPr>
          <w:ilvl w:val="0"/>
          <w:numId w:val="34"/>
        </w:numPr>
        <w:spacing w:before="120" w:after="120" w:line="288" w:lineRule="auto"/>
        <w:jc w:val="both"/>
        <w:rPr>
          <w:rFonts w:ascii="Arial" w:hAnsi="Arial" w:cs="Arial"/>
          <w:b/>
          <w:bCs/>
          <w:color w:val="000000" w:themeColor="text1"/>
          <w:sz w:val="19"/>
          <w:szCs w:val="19"/>
        </w:rPr>
      </w:pPr>
      <w:r w:rsidRPr="008005CD">
        <w:rPr>
          <w:rFonts w:ascii="Arial" w:hAnsi="Arial" w:cs="Arial"/>
          <w:b/>
          <w:bCs/>
          <w:color w:val="000000" w:themeColor="text1"/>
          <w:sz w:val="19"/>
          <w:szCs w:val="19"/>
        </w:rPr>
        <w:t>súlad projektu s princípmi energetickej efektívnosti budov uplatňovaných pre sektor verejných budov v zmysle IROP</w:t>
      </w:r>
      <w:r w:rsidR="00A560B5">
        <w:rPr>
          <w:rFonts w:ascii="Arial" w:hAnsi="Arial" w:cs="Arial"/>
          <w:b/>
          <w:bCs/>
          <w:color w:val="000000" w:themeColor="text1"/>
          <w:sz w:val="19"/>
          <w:szCs w:val="19"/>
        </w:rPr>
        <w:t xml:space="preserve"> </w:t>
      </w:r>
      <w:r w:rsidR="00A560B5" w:rsidRPr="00B24207">
        <w:rPr>
          <w:rFonts w:ascii="Arial" w:hAnsi="Arial" w:cs="Arial"/>
          <w:b/>
          <w:bCs/>
          <w:color w:val="000000" w:themeColor="text1"/>
          <w:sz w:val="19"/>
          <w:szCs w:val="19"/>
        </w:rPr>
        <w:t>(ak relevantné)</w:t>
      </w:r>
    </w:p>
    <w:p w14:paraId="00DF1687" w14:textId="77777777" w:rsidR="00621A84" w:rsidRPr="00287F64" w:rsidRDefault="00621A84" w:rsidP="00F043AE">
      <w:pPr>
        <w:spacing w:before="120" w:after="120" w:line="288" w:lineRule="auto"/>
        <w:jc w:val="both"/>
        <w:rPr>
          <w:rFonts w:ascii="Arial" w:hAnsi="Arial" w:cs="Arial"/>
          <w:sz w:val="19"/>
          <w:szCs w:val="19"/>
        </w:rPr>
      </w:pPr>
      <w:r w:rsidRPr="00287F64">
        <w:rPr>
          <w:rFonts w:ascii="Arial" w:hAnsi="Arial" w:cs="Arial"/>
          <w:sz w:val="19"/>
          <w:szCs w:val="19"/>
        </w:rPr>
        <w:lastRenderedPageBreak/>
        <w:t>Hodnotiteľ posúdi (áno/nie), či je navrhované technické riešenie v súlade s princípmi energetickej efektívnosti budov uplatňovaných pre sektor verejných budov v zmysle IROP, najmä:</w:t>
      </w:r>
    </w:p>
    <w:p w14:paraId="096FEBA0" w14:textId="77777777" w:rsidR="00621A84" w:rsidRPr="00EA7014" w:rsidRDefault="00621A84" w:rsidP="00621A84">
      <w:pPr>
        <w:pStyle w:val="Odsekzoznamu"/>
        <w:numPr>
          <w:ilvl w:val="0"/>
          <w:numId w:val="42"/>
        </w:numPr>
        <w:spacing w:before="120" w:after="120" w:line="288" w:lineRule="auto"/>
        <w:ind w:left="1134"/>
        <w:jc w:val="both"/>
        <w:rPr>
          <w:rFonts w:ascii="Arial" w:hAnsi="Arial" w:cs="Arial"/>
          <w:sz w:val="19"/>
          <w:szCs w:val="19"/>
          <w:lang w:val="sk-SK"/>
        </w:rPr>
      </w:pPr>
      <w:r w:rsidRPr="007C23CE">
        <w:rPr>
          <w:rFonts w:ascii="Arial" w:hAnsi="Arial" w:cs="Arial"/>
          <w:sz w:val="19"/>
          <w:szCs w:val="19"/>
          <w:lang w:val="sk-SK"/>
        </w:rPr>
        <w:t xml:space="preserve">opatrenia na úsporu energie sú navrhnuté nad rámec splnenia minimálnych požiadaviek na energetickú hospodárnosť budov podľa všeobecne platných právnych predpisov tak, aby sa v prípade nových a významne obnovených budov (významne obnovovaná budova musí túto požiadavku splniť, ak je to technicky, funkčne a ekonomicky uskutočniteľné) dosiahla potreba energie pre príslušnú kategóriu budovy na úrovni </w:t>
      </w:r>
      <w:r w:rsidRPr="00BC3EE4">
        <w:rPr>
          <w:rFonts w:ascii="Arial" w:hAnsi="Arial" w:cs="Arial"/>
          <w:sz w:val="19"/>
          <w:szCs w:val="19"/>
          <w:lang w:val="sk-SK"/>
        </w:rPr>
        <w:t>nízkoenergetických, ultra-nízkoenergetických budov a budov s</w:t>
      </w:r>
      <w:r>
        <w:rPr>
          <w:rFonts w:ascii="Arial" w:hAnsi="Arial" w:cs="Arial"/>
          <w:sz w:val="19"/>
          <w:szCs w:val="19"/>
          <w:lang w:val="sk-SK"/>
        </w:rPr>
        <w:t> </w:t>
      </w:r>
      <w:r w:rsidRPr="00BC3EE4">
        <w:rPr>
          <w:rFonts w:ascii="Arial" w:hAnsi="Arial" w:cs="Arial"/>
          <w:sz w:val="19"/>
          <w:szCs w:val="19"/>
          <w:lang w:val="sk-SK"/>
        </w:rPr>
        <w:t>takmer nulovou potrebou energie</w:t>
      </w:r>
      <w:r>
        <w:rPr>
          <w:rFonts w:ascii="Arial" w:hAnsi="Arial" w:cs="Arial"/>
          <w:sz w:val="19"/>
          <w:szCs w:val="19"/>
          <w:lang w:val="sk-SK"/>
        </w:rPr>
        <w:t xml:space="preserve"> (v závislosti od termínu podania žiadosti o stavebné povolenie)</w:t>
      </w:r>
      <w:r w:rsidRPr="00BC3EE4">
        <w:rPr>
          <w:rFonts w:ascii="Arial" w:hAnsi="Arial" w:cs="Arial"/>
          <w:sz w:val="19"/>
          <w:szCs w:val="19"/>
          <w:lang w:val="sk-SK"/>
        </w:rPr>
        <w:t xml:space="preserve">. Ak nie je splnenie minimálnych požiadaviek na primárnu energiu (globálny ukazovateľ) resp. ostatných ukazovateľov uskutočniteľné, musí byť táto skutočnosť odôvodnená odborne spôsobilou osobou pre energetickú certifikáciu budov (v rámci prílohy ŽoNFP - </w:t>
      </w:r>
      <w:r w:rsidRPr="00EA7014">
        <w:rPr>
          <w:rFonts w:ascii="Arial" w:hAnsi="Arial" w:cs="Arial"/>
          <w:sz w:val="19"/>
          <w:szCs w:val="19"/>
          <w:lang w:val="sk-SK"/>
        </w:rPr>
        <w:t>Projektová dokumentácia stavby),</w:t>
      </w:r>
    </w:p>
    <w:p w14:paraId="25AEFD8B" w14:textId="73E49F22" w:rsidR="00621A84" w:rsidRPr="00EA7014" w:rsidRDefault="00621A84" w:rsidP="00621A84">
      <w:pPr>
        <w:pStyle w:val="Odsekzoznamu"/>
        <w:numPr>
          <w:ilvl w:val="0"/>
          <w:numId w:val="42"/>
        </w:numPr>
        <w:spacing w:before="120" w:after="120" w:line="288" w:lineRule="auto"/>
        <w:ind w:left="1134"/>
        <w:jc w:val="both"/>
        <w:rPr>
          <w:rFonts w:ascii="Arial" w:hAnsi="Arial" w:cs="Arial"/>
          <w:sz w:val="19"/>
          <w:szCs w:val="19"/>
          <w:lang w:val="sk-SK"/>
        </w:rPr>
      </w:pPr>
      <w:r w:rsidRPr="00EA7014">
        <w:rPr>
          <w:rFonts w:ascii="Arial" w:hAnsi="Arial" w:cs="Arial"/>
          <w:sz w:val="19"/>
          <w:szCs w:val="19"/>
          <w:lang w:val="sk-SK"/>
        </w:rPr>
        <w:t>podpora, vrátane obnovy historických budov, je podmienená predložením energetického auditu, na z</w:t>
      </w:r>
      <w:r w:rsidR="00366F27" w:rsidRPr="00EA7014">
        <w:rPr>
          <w:rFonts w:ascii="Arial" w:hAnsi="Arial" w:cs="Arial"/>
          <w:sz w:val="19"/>
          <w:szCs w:val="19"/>
          <w:lang w:val="sk-SK"/>
        </w:rPr>
        <w:t>áklade ktorého hodnotiteľ overí,</w:t>
      </w:r>
    </w:p>
    <w:p w14:paraId="4541871D" w14:textId="77777777" w:rsidR="00621A84" w:rsidRPr="00EA7014" w:rsidRDefault="00621A84" w:rsidP="00621A84">
      <w:pPr>
        <w:pStyle w:val="Odsekzoznamu"/>
        <w:numPr>
          <w:ilvl w:val="0"/>
          <w:numId w:val="35"/>
        </w:numPr>
        <w:spacing w:before="120" w:after="120" w:line="288" w:lineRule="auto"/>
        <w:ind w:left="1418" w:hanging="283"/>
        <w:jc w:val="both"/>
        <w:rPr>
          <w:rFonts w:ascii="Arial" w:hAnsi="Arial" w:cs="Arial"/>
          <w:color w:val="000000" w:themeColor="text1"/>
          <w:sz w:val="19"/>
          <w:szCs w:val="19"/>
          <w:lang w:val="sk-SK"/>
        </w:rPr>
      </w:pPr>
      <w:r w:rsidRPr="00EA7014">
        <w:rPr>
          <w:rFonts w:ascii="Arial" w:hAnsi="Arial" w:cs="Arial"/>
          <w:color w:val="000000" w:themeColor="text1"/>
          <w:sz w:val="19"/>
          <w:szCs w:val="19"/>
          <w:lang w:val="sk-SK"/>
        </w:rPr>
        <w:t>výpočet plánovaného ročného objemu úspory PEZ na m2 celkovej podlahovej plochy,</w:t>
      </w:r>
    </w:p>
    <w:p w14:paraId="7DE93BE9" w14:textId="77777777" w:rsidR="00621A84" w:rsidRPr="00EA7014" w:rsidRDefault="00621A84" w:rsidP="00621A84">
      <w:pPr>
        <w:pStyle w:val="Odsekzoznamu"/>
        <w:numPr>
          <w:ilvl w:val="0"/>
          <w:numId w:val="35"/>
        </w:numPr>
        <w:spacing w:before="120" w:after="120" w:line="288" w:lineRule="auto"/>
        <w:ind w:left="1418" w:hanging="283"/>
        <w:jc w:val="both"/>
        <w:rPr>
          <w:rFonts w:ascii="Arial" w:hAnsi="Arial" w:cs="Arial"/>
          <w:color w:val="000000" w:themeColor="text1"/>
          <w:sz w:val="19"/>
          <w:szCs w:val="19"/>
          <w:lang w:val="sk-SK"/>
        </w:rPr>
      </w:pPr>
      <w:r w:rsidRPr="00EA7014">
        <w:rPr>
          <w:rFonts w:ascii="Arial" w:hAnsi="Arial" w:cs="Arial"/>
          <w:color w:val="000000" w:themeColor="text1"/>
          <w:sz w:val="19"/>
          <w:szCs w:val="19"/>
          <w:lang w:val="sk-SK"/>
        </w:rPr>
        <w:t>technickú uskutočniteľnosť navrhovaných energetických opatrení,</w:t>
      </w:r>
    </w:p>
    <w:p w14:paraId="77AC5007" w14:textId="2A866150" w:rsidR="00621A84" w:rsidRPr="00EA7014" w:rsidRDefault="00621A84" w:rsidP="00621A84">
      <w:pPr>
        <w:pStyle w:val="Odsekzoznamu"/>
        <w:numPr>
          <w:ilvl w:val="0"/>
          <w:numId w:val="43"/>
        </w:numPr>
        <w:spacing w:before="120" w:after="120" w:line="288" w:lineRule="auto"/>
        <w:ind w:left="1134"/>
        <w:jc w:val="both"/>
        <w:rPr>
          <w:rFonts w:ascii="Arial" w:hAnsi="Arial" w:cs="Arial"/>
          <w:sz w:val="19"/>
          <w:szCs w:val="19"/>
          <w:lang w:val="sk-SK"/>
        </w:rPr>
      </w:pPr>
      <w:r w:rsidRPr="00EA7014">
        <w:rPr>
          <w:rFonts w:ascii="Arial" w:hAnsi="Arial" w:cs="Arial"/>
          <w:sz w:val="19"/>
          <w:szCs w:val="19"/>
          <w:lang w:val="sk-SK"/>
        </w:rPr>
        <w:t>projekty, v rámci ktorých je navrhované odpojenie od účinných systémov CZT alebo inštaláciou obnoviteľných zdrojov energie sa zvýšia emisie znečisťujúcich látok do ovzdušia v porovnaní so súčasným stavom v predmetnej lokalite nemôžu byť</w:t>
      </w:r>
      <w:r w:rsidR="00366F27" w:rsidRPr="00EA7014">
        <w:rPr>
          <w:rFonts w:ascii="Arial" w:hAnsi="Arial" w:cs="Arial"/>
          <w:sz w:val="19"/>
          <w:szCs w:val="19"/>
          <w:lang w:val="sk-SK"/>
        </w:rPr>
        <w:t xml:space="preserve"> podporené.</w:t>
      </w:r>
    </w:p>
    <w:p w14:paraId="28871C73" w14:textId="48CFC534" w:rsidR="00621A84" w:rsidRDefault="00621A84" w:rsidP="00F043AE">
      <w:pPr>
        <w:spacing w:before="120" w:after="120" w:line="288" w:lineRule="auto"/>
        <w:jc w:val="both"/>
        <w:rPr>
          <w:rFonts w:ascii="Arial" w:hAnsi="Arial" w:cs="Arial"/>
          <w:sz w:val="19"/>
          <w:szCs w:val="19"/>
        </w:rPr>
      </w:pPr>
      <w:r w:rsidRPr="00287F64">
        <w:rPr>
          <w:rFonts w:ascii="Arial" w:hAnsi="Arial" w:cs="Arial"/>
          <w:sz w:val="19"/>
          <w:szCs w:val="19"/>
        </w:rPr>
        <w:t>Hodnotiteľ pr</w:t>
      </w:r>
      <w:r>
        <w:rPr>
          <w:rFonts w:ascii="Arial" w:hAnsi="Arial" w:cs="Arial"/>
          <w:sz w:val="19"/>
          <w:szCs w:val="19"/>
        </w:rPr>
        <w:t>e účely hodnotenia využíva pln</w:t>
      </w:r>
      <w:r w:rsidRPr="00287F64">
        <w:rPr>
          <w:rFonts w:ascii="Arial" w:hAnsi="Arial" w:cs="Arial"/>
          <w:sz w:val="19"/>
          <w:szCs w:val="19"/>
        </w:rPr>
        <w:t xml:space="preserve">é znenie princípov energetickej efektívnosti uvedené v IROP v časti 2.4.1.2. Hlavné zásady výberu operácií. V prípade, že v projekte nie sú navrhované aktivity zamerané na zvýšenie energetickej hospodárnosti budov </w:t>
      </w:r>
      <w:r w:rsidR="00FC1A03">
        <w:rPr>
          <w:rFonts w:ascii="Arial" w:hAnsi="Arial" w:cs="Arial"/>
          <w:sz w:val="19"/>
          <w:szCs w:val="19"/>
        </w:rPr>
        <w:t>základných</w:t>
      </w:r>
      <w:r w:rsidRPr="00287F64">
        <w:rPr>
          <w:rFonts w:ascii="Arial" w:hAnsi="Arial" w:cs="Arial"/>
          <w:sz w:val="19"/>
          <w:szCs w:val="19"/>
        </w:rPr>
        <w:t xml:space="preserve"> škôl, hodnotiteľ uvedené nehodnotí.</w:t>
      </w:r>
    </w:p>
    <w:p w14:paraId="0F44F992" w14:textId="32DF4E32" w:rsidR="00A560B5" w:rsidRPr="00A00F0C" w:rsidRDefault="00A560B5" w:rsidP="00A560B5">
      <w:pPr>
        <w:spacing w:before="120" w:after="120" w:line="288" w:lineRule="auto"/>
        <w:jc w:val="both"/>
        <w:rPr>
          <w:rFonts w:ascii="Arial" w:hAnsi="Arial" w:cs="Arial"/>
          <w:color w:val="000000" w:themeColor="text1"/>
          <w:sz w:val="19"/>
          <w:szCs w:val="19"/>
        </w:rPr>
      </w:pPr>
      <w:r w:rsidRPr="00043A24">
        <w:rPr>
          <w:rFonts w:ascii="Arial" w:hAnsi="Arial" w:cs="Arial"/>
          <w:color w:val="000000" w:themeColor="text1"/>
          <w:sz w:val="19"/>
          <w:szCs w:val="19"/>
        </w:rPr>
        <w:t>V prípade výziev, v ktorých sú oprávnené len tie projekty, ktoré predstavujú „bezpečné/isté“ riešenia pre akýkoľvek strategický rozvojový dokument pre oblasť dopravy a/alebo sú už dostatočne odôvodnené národnou dopravnou stratégiou nie je potrebné ich zadefinovanie v pláne udržateľnej mobility. Hodnotiteľ uvedené úseky vyhodnotí na základe príloh ŽoNFP - Stanoviska RO pre IROP týkajúce sa splnenia parametrov „bezpečných/istých“ projektov</w:t>
      </w:r>
      <w:r w:rsidR="006E371B" w:rsidRPr="00043A24">
        <w:rPr>
          <w:rFonts w:ascii="Arial" w:hAnsi="Arial" w:cs="Arial"/>
          <w:color w:val="000000" w:themeColor="text1"/>
          <w:sz w:val="19"/>
          <w:szCs w:val="19"/>
        </w:rPr>
        <w:t xml:space="preserve"> (ak relevantné)</w:t>
      </w:r>
      <w:r w:rsidRPr="00043A24">
        <w:rPr>
          <w:rFonts w:ascii="Arial" w:hAnsi="Arial" w:cs="Arial"/>
          <w:color w:val="000000" w:themeColor="text1"/>
          <w:sz w:val="19"/>
          <w:szCs w:val="19"/>
        </w:rPr>
        <w:t>.</w:t>
      </w:r>
    </w:p>
    <w:p w14:paraId="25682E55" w14:textId="77777777" w:rsidR="00BE7BB7" w:rsidRDefault="00621A84" w:rsidP="00BE7BB7">
      <w:pPr>
        <w:spacing w:before="120" w:after="120" w:line="288" w:lineRule="auto"/>
        <w:jc w:val="both"/>
        <w:rPr>
          <w:rFonts w:ascii="Arial" w:eastAsia="Helvetica" w:hAnsi="Arial" w:cs="Arial"/>
          <w:color w:val="000000" w:themeColor="text1"/>
          <w:sz w:val="19"/>
          <w:szCs w:val="19"/>
        </w:rPr>
      </w:pPr>
      <w:r w:rsidRPr="00EA7014">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 hodnotiteľ priradí výslednú odpoveď (nie). 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r w:rsidR="005B5940" w:rsidRPr="00F93B3F">
        <w:rPr>
          <w:rFonts w:ascii="Arial" w:eastAsia="Helvetica" w:hAnsi="Arial" w:cs="Arial"/>
          <w:color w:val="000000" w:themeColor="text1"/>
          <w:sz w:val="19"/>
          <w:szCs w:val="19"/>
        </w:rPr>
        <w:tab/>
      </w:r>
    </w:p>
    <w:tbl>
      <w:tblPr>
        <w:tblStyle w:val="TableGrid2"/>
        <w:tblW w:w="4973" w:type="pct"/>
        <w:tblLook w:val="04A0" w:firstRow="1" w:lastRow="0" w:firstColumn="1" w:lastColumn="0" w:noHBand="0" w:noVBand="1"/>
      </w:tblPr>
      <w:tblGrid>
        <w:gridCol w:w="582"/>
        <w:gridCol w:w="14723"/>
      </w:tblGrid>
      <w:tr w:rsidR="00BE7BB7" w:rsidRPr="003C6DE1" w14:paraId="1A0D45B7" w14:textId="77777777" w:rsidTr="00BE7BB7">
        <w:trPr>
          <w:trHeight w:val="418"/>
        </w:trPr>
        <w:tc>
          <w:tcPr>
            <w:tcW w:w="19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F533C41" w14:textId="77777777" w:rsidR="00BE7BB7" w:rsidRPr="003C6DE1" w:rsidRDefault="00BE7BB7"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2.</w:t>
            </w:r>
          </w:p>
        </w:tc>
        <w:tc>
          <w:tcPr>
            <w:tcW w:w="481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73B53DE" w14:textId="77777777" w:rsidR="00BE7BB7" w:rsidRPr="003C6DE1" w:rsidRDefault="00BE7BB7"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rPr>
              <w:t>Navrhovaný spôsob realizácie projektu</w:t>
            </w:r>
          </w:p>
        </w:tc>
      </w:tr>
    </w:tbl>
    <w:p w14:paraId="4DF4BEEA" w14:textId="7FE593E8" w:rsidR="005B5940" w:rsidRPr="00BE7BB7" w:rsidRDefault="005B5940" w:rsidP="00BE7BB7">
      <w:pPr>
        <w:spacing w:before="120" w:after="120" w:line="288" w:lineRule="auto"/>
        <w:jc w:val="both"/>
        <w:rPr>
          <w:rFonts w:ascii="Arial" w:eastAsia="Helvetica" w:hAnsi="Arial" w:cs="Arial"/>
          <w:color w:val="000000" w:themeColor="text1"/>
          <w:sz w:val="10"/>
          <w:szCs w:val="10"/>
        </w:rPr>
      </w:pPr>
      <w:r w:rsidRPr="00F93B3F">
        <w:rPr>
          <w:rFonts w:ascii="Arial" w:eastAsia="Helvetica" w:hAnsi="Arial" w:cs="Arial"/>
          <w:color w:val="000000" w:themeColor="text1"/>
          <w:sz w:val="19"/>
          <w:szCs w:val="19"/>
          <w:u w:color="000000"/>
        </w:rPr>
        <w:tab/>
      </w:r>
    </w:p>
    <w:tbl>
      <w:tblPr>
        <w:tblStyle w:val="TableGrid6"/>
        <w:tblW w:w="15304" w:type="dxa"/>
        <w:tblLayout w:type="fixed"/>
        <w:tblLook w:val="04A0" w:firstRow="1" w:lastRow="0" w:firstColumn="1" w:lastColumn="0" w:noHBand="0" w:noVBand="1"/>
      </w:tblPr>
      <w:tblGrid>
        <w:gridCol w:w="606"/>
        <w:gridCol w:w="2224"/>
        <w:gridCol w:w="3261"/>
        <w:gridCol w:w="992"/>
        <w:gridCol w:w="850"/>
        <w:gridCol w:w="7371"/>
      </w:tblGrid>
      <w:tr w:rsidR="00D67CD2" w:rsidRPr="00F93B3F" w14:paraId="3E974740" w14:textId="77777777" w:rsidTr="00BE7BB7">
        <w:trPr>
          <w:trHeight w:val="1024"/>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00F341DE"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2.1</w:t>
            </w:r>
          </w:p>
        </w:tc>
        <w:tc>
          <w:tcPr>
            <w:tcW w:w="2224" w:type="dxa"/>
            <w:vMerge w:val="restart"/>
            <w:tcBorders>
              <w:top w:val="single" w:sz="4" w:space="0" w:color="auto"/>
              <w:left w:val="single" w:sz="4" w:space="0" w:color="auto"/>
              <w:bottom w:val="single" w:sz="4" w:space="0" w:color="auto"/>
              <w:right w:val="single" w:sz="4" w:space="0" w:color="auto"/>
            </w:tcBorders>
            <w:vAlign w:val="center"/>
            <w:hideMark/>
          </w:tcPr>
          <w:p w14:paraId="0F32A29D" w14:textId="15129EC0"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Vhodnosť a prepojenosť navrhovaných aktivít projektu vo vzťahu k východiskovej situácii a k stanoveným cieľom projektu</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14:paraId="24952705" w14:textId="1D6DD8CD"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0906C2D3"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Bodové</w:t>
            </w:r>
          </w:p>
          <w:p w14:paraId="636CC5DF"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kritérium</w:t>
            </w:r>
          </w:p>
        </w:tc>
        <w:tc>
          <w:tcPr>
            <w:tcW w:w="850" w:type="dxa"/>
            <w:tcBorders>
              <w:top w:val="single" w:sz="4" w:space="0" w:color="auto"/>
              <w:left w:val="single" w:sz="4" w:space="0" w:color="auto"/>
              <w:bottom w:val="single" w:sz="4" w:space="0" w:color="auto"/>
              <w:right w:val="single" w:sz="4" w:space="0" w:color="auto"/>
            </w:tcBorders>
            <w:vAlign w:val="center"/>
            <w:hideMark/>
          </w:tcPr>
          <w:p w14:paraId="5EEFDA75" w14:textId="079FBA7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6</w:t>
            </w:r>
          </w:p>
        </w:tc>
        <w:tc>
          <w:tcPr>
            <w:tcW w:w="7371" w:type="dxa"/>
            <w:tcBorders>
              <w:top w:val="single" w:sz="4" w:space="0" w:color="auto"/>
              <w:left w:val="single" w:sz="4" w:space="0" w:color="auto"/>
              <w:bottom w:val="single" w:sz="4" w:space="0" w:color="auto"/>
              <w:right w:val="single" w:sz="4" w:space="0" w:color="auto"/>
            </w:tcBorders>
            <w:vAlign w:val="center"/>
            <w:hideMark/>
          </w:tcPr>
          <w:p w14:paraId="329CA5F4" w14:textId="4946555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D67CD2" w:rsidRPr="00F93B3F" w14:paraId="65D3AC25" w14:textId="77777777" w:rsidTr="00BE7BB7">
        <w:trPr>
          <w:trHeight w:val="418"/>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C953246"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12B680F9"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7E7E8641"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6F1557C"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03696937" w14:textId="1C105CE2"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371" w:type="dxa"/>
            <w:tcBorders>
              <w:top w:val="single" w:sz="4" w:space="0" w:color="auto"/>
              <w:left w:val="single" w:sz="4" w:space="0" w:color="auto"/>
              <w:bottom w:val="single" w:sz="4" w:space="0" w:color="auto"/>
              <w:right w:val="single" w:sz="4" w:space="0" w:color="auto"/>
            </w:tcBorders>
            <w:vAlign w:val="center"/>
            <w:hideMark/>
          </w:tcPr>
          <w:p w14:paraId="7DF61D6C" w14:textId="512BA336"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w:t>
            </w:r>
            <w:r>
              <w:rPr>
                <w:rFonts w:ascii="Arial" w:eastAsia="Helvetica" w:hAnsi="Arial" w:cs="Arial"/>
                <w:color w:val="000000" w:themeColor="text1"/>
                <w:sz w:val="19"/>
                <w:szCs w:val="19"/>
              </w:rPr>
              <w:t>niektoré aktivity sa javia ako nevhodné pre realizáciu  projektu</w:t>
            </w:r>
            <w:r w:rsidRPr="00F93B3F">
              <w:rPr>
                <w:rFonts w:ascii="Arial" w:eastAsia="Helvetica" w:hAnsi="Arial" w:cs="Arial"/>
                <w:color w:val="000000" w:themeColor="text1"/>
                <w:sz w:val="19"/>
                <w:szCs w:val="19"/>
              </w:rPr>
              <w:t xml:space="preserve">. Nedostatky nie sú závažného charakteru, neohrozujú jeho úspešnú realizáciu. </w:t>
            </w:r>
          </w:p>
        </w:tc>
      </w:tr>
      <w:tr w:rsidR="00D67CD2" w:rsidRPr="00F93B3F" w14:paraId="1745B73B" w14:textId="77777777" w:rsidTr="00BE7BB7">
        <w:trPr>
          <w:trHeight w:val="1038"/>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048007A6"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3EB2169D"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511A5E6D"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BA549D2"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0F0DEF68"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371" w:type="dxa"/>
            <w:tcBorders>
              <w:top w:val="single" w:sz="4" w:space="0" w:color="auto"/>
              <w:left w:val="single" w:sz="4" w:space="0" w:color="auto"/>
              <w:bottom w:val="single" w:sz="4" w:space="0" w:color="auto"/>
              <w:right w:val="single" w:sz="4" w:space="0" w:color="auto"/>
            </w:tcBorders>
            <w:vAlign w:val="center"/>
            <w:hideMark/>
          </w:tcPr>
          <w:p w14:paraId="24A634D6" w14:textId="226C201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Minimálne jedna z hlavných aktivít projektu nie je odôvodnená z pohľadu východiskovej situácie, nie je potrebná/neprispieva k dosahovaniu plánovaných cieľov projektu, resp. projekt neobsahuje aktivity, ktoré sú nevyhnutné pre jeho realizáciu. Nedostatky sú závažného charakteru, ohrozujú jeho úspešnú realizáciu.</w:t>
            </w:r>
          </w:p>
        </w:tc>
      </w:tr>
    </w:tbl>
    <w:p w14:paraId="7169B062" w14:textId="77777777" w:rsidR="00621A84" w:rsidRPr="00D952E3"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lastRenderedPageBreak/>
        <w:t xml:space="preserve">Hodnotiteľ posudzuje najmä </w:t>
      </w:r>
      <w:r w:rsidRPr="00D952E3">
        <w:rPr>
          <w:rFonts w:ascii="Arial" w:hAnsi="Arial" w:cs="Arial"/>
          <w:color w:val="000000" w:themeColor="text1"/>
          <w:sz w:val="19"/>
          <w:szCs w:val="19"/>
        </w:rPr>
        <w:t>informácie uvedené</w:t>
      </w:r>
      <w:r>
        <w:rPr>
          <w:rFonts w:ascii="Arial" w:hAnsi="Arial" w:cs="Arial"/>
          <w:color w:val="000000" w:themeColor="text1"/>
          <w:sz w:val="19"/>
          <w:szCs w:val="19"/>
        </w:rPr>
        <w:t xml:space="preserve"> v častiach ŽoNFP: 7. Popis projektu</w:t>
      </w:r>
      <w:r w:rsidRPr="00D952E3">
        <w:rPr>
          <w:rFonts w:ascii="Arial" w:hAnsi="Arial" w:cs="Arial"/>
          <w:color w:val="000000" w:themeColor="text1"/>
          <w:sz w:val="19"/>
          <w:szCs w:val="19"/>
        </w:rPr>
        <w:t>, 10.1 Aktivity projektu a očakávané merateľné ukazovatele, 10.2. Prehľad merateľných ukazovateľov projektu.</w:t>
      </w:r>
    </w:p>
    <w:p w14:paraId="7EA095E9" w14:textId="77777777" w:rsidR="00621A84" w:rsidRPr="00D952E3" w:rsidRDefault="00621A84" w:rsidP="00621A84">
      <w:pPr>
        <w:spacing w:after="0"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Hodnotiteľ posudzuje najmä plnenie nasledovných oblastí:</w:t>
      </w:r>
    </w:p>
    <w:p w14:paraId="71A404A7" w14:textId="77777777" w:rsidR="00621A84" w:rsidRPr="00D952E3" w:rsidRDefault="00621A84" w:rsidP="00621A84">
      <w:pPr>
        <w:pStyle w:val="Odsekzoznamu"/>
        <w:numPr>
          <w:ilvl w:val="0"/>
          <w:numId w:val="36"/>
        </w:numPr>
        <w:spacing w:after="0" w:line="288" w:lineRule="auto"/>
        <w:contextualSpacing w:val="0"/>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navrhované aktivity projektu sú dostatočne odôvodnené a vychádzajú z definovaných potrieb ži</w:t>
      </w:r>
      <w:r>
        <w:rPr>
          <w:rFonts w:ascii="Arial" w:hAnsi="Arial" w:cs="Arial"/>
          <w:color w:val="000000" w:themeColor="text1"/>
          <w:sz w:val="19"/>
          <w:szCs w:val="19"/>
          <w:lang w:val="sk-SK"/>
        </w:rPr>
        <w:t>adateľa,</w:t>
      </w:r>
    </w:p>
    <w:p w14:paraId="3C5361FF" w14:textId="77777777" w:rsidR="00621A84" w:rsidRPr="00D952E3"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všetky aktivity smer</w:t>
      </w:r>
      <w:r>
        <w:rPr>
          <w:rFonts w:ascii="Arial" w:hAnsi="Arial" w:cs="Arial"/>
          <w:color w:val="000000" w:themeColor="text1"/>
          <w:sz w:val="19"/>
          <w:szCs w:val="19"/>
          <w:lang w:val="sk-SK"/>
        </w:rPr>
        <w:t>ujú k napĺňaniu cieľov projektu,</w:t>
      </w:r>
    </w:p>
    <w:p w14:paraId="65E339B1" w14:textId="77777777" w:rsidR="00621A84" w:rsidRPr="00D952E3"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ciele projektu sú realisticky postavené vzhľadom na aktivity projektu (cieľ projektu nie je podhodnotený, ani príliš ambiciózny vzhľadom na navrhované aktivity).</w:t>
      </w:r>
    </w:p>
    <w:p w14:paraId="59293522" w14:textId="77777777" w:rsidR="00621A84" w:rsidRPr="00D952E3" w:rsidRDefault="00621A84" w:rsidP="00621A84">
      <w:pPr>
        <w:tabs>
          <w:tab w:val="left" w:pos="1680"/>
        </w:tabs>
        <w:spacing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Pr>
          <w:rFonts w:ascii="Arial" w:hAnsi="Arial" w:cs="Arial"/>
          <w:color w:val="000000" w:themeColor="text1"/>
          <w:sz w:val="19"/>
          <w:szCs w:val="19"/>
        </w:rPr>
        <w:t>výdavky</w:t>
      </w:r>
      <w:r w:rsidRPr="00D952E3">
        <w:rPr>
          <w:rFonts w:ascii="Arial" w:hAnsi="Arial" w:cs="Arial"/>
          <w:color w:val="000000" w:themeColor="text1"/>
          <w:sz w:val="19"/>
          <w:szCs w:val="19"/>
        </w:rPr>
        <w:t xml:space="preserve"> medzi neoprávnené </w:t>
      </w:r>
      <w:r>
        <w:rPr>
          <w:rFonts w:ascii="Arial" w:hAnsi="Arial" w:cs="Arial"/>
          <w:color w:val="000000" w:themeColor="text1"/>
          <w:sz w:val="19"/>
          <w:szCs w:val="19"/>
        </w:rPr>
        <w:t>výdavky</w:t>
      </w:r>
      <w:r w:rsidRPr="00D952E3">
        <w:rPr>
          <w:rFonts w:ascii="Arial" w:hAnsi="Arial" w:cs="Arial"/>
          <w:color w:val="000000" w:themeColor="text1"/>
          <w:sz w:val="19"/>
          <w:szCs w:val="19"/>
        </w:rPr>
        <w:t xml:space="preserve"> (tie následne vyhodnotí a vyčísli v hodnotiacich kritériách 4.1, 4.2 a 4.4.). </w:t>
      </w:r>
    </w:p>
    <w:p w14:paraId="1CE84088" w14:textId="77777777" w:rsidR="00621A84" w:rsidRPr="00D952E3" w:rsidRDefault="00621A84" w:rsidP="00621A84">
      <w:pPr>
        <w:tabs>
          <w:tab w:val="left" w:pos="1680"/>
        </w:tabs>
        <w:spacing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V prípade, ak hodnotiteľ vyhodnotí niektorú z hlavných aktivít projektu ako nevhodnú, resp. neúčelnú (napr. z titulu neexistencie logického prepojenia na východiskovú situáciu alebo ciele projektu) a tieto tvoria menej ako 30%</w:t>
      </w:r>
      <w:r>
        <w:rPr>
          <w:rFonts w:ascii="Arial" w:hAnsi="Arial" w:cs="Arial"/>
          <w:color w:val="000000" w:themeColor="text1"/>
          <w:sz w:val="19"/>
          <w:szCs w:val="19"/>
        </w:rPr>
        <w:t xml:space="preserve"> (vrátane)</w:t>
      </w:r>
      <w:r w:rsidRPr="00D952E3">
        <w:rPr>
          <w:rFonts w:ascii="Arial" w:hAnsi="Arial" w:cs="Arial"/>
          <w:color w:val="000000" w:themeColor="text1"/>
          <w:sz w:val="19"/>
          <w:szCs w:val="19"/>
        </w:rPr>
        <w:t xml:space="preserve"> 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 zadefinuje potrebu prípadných ďalších súvisiacich úprav projektu (napr. časový rámec realizácie aktivít projektu) a konkrétne skutočnosti uvedie v komentári hodnotiaceho hárku a proces hodnotenia naďalej môže pokračovať.</w:t>
      </w:r>
    </w:p>
    <w:p w14:paraId="6F2A50BA" w14:textId="49182913" w:rsidR="005B5940" w:rsidRPr="00F93B3F" w:rsidRDefault="00621A84" w:rsidP="00BE7BB7">
      <w:pPr>
        <w:spacing w:before="120" w:after="120" w:line="288" w:lineRule="auto"/>
        <w:jc w:val="both"/>
        <w:rPr>
          <w:rFonts w:ascii="Arial" w:eastAsia="Helvetica" w:hAnsi="Arial" w:cs="Arial"/>
          <w:color w:val="000000" w:themeColor="text1"/>
          <w:sz w:val="19"/>
          <w:szCs w:val="19"/>
        </w:rPr>
      </w:pPr>
      <w:r w:rsidRPr="00D96F1C">
        <w:rPr>
          <w:rFonts w:ascii="Arial" w:hAnsi="Arial" w:cs="Arial"/>
          <w:color w:val="000000" w:themeColor="text1"/>
          <w:sz w:val="19"/>
          <w:szCs w:val="19"/>
        </w:rPr>
        <w:t xml:space="preserve">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 </w:t>
      </w:r>
      <w:r w:rsidR="005B5940" w:rsidRPr="00F93B3F">
        <w:rPr>
          <w:rFonts w:ascii="Arial" w:eastAsia="Helvetica" w:hAnsi="Arial" w:cs="Arial"/>
          <w:color w:val="000000" w:themeColor="text1"/>
          <w:sz w:val="19"/>
          <w:szCs w:val="19"/>
        </w:rPr>
        <w:tab/>
      </w:r>
      <w:r w:rsidR="005B5940"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224"/>
        <w:gridCol w:w="3261"/>
        <w:gridCol w:w="992"/>
        <w:gridCol w:w="850"/>
        <w:gridCol w:w="7371"/>
      </w:tblGrid>
      <w:tr w:rsidR="00D67CD2" w:rsidRPr="00F93B3F" w14:paraId="4A089C94" w14:textId="77777777" w:rsidTr="00BE7BB7">
        <w:trPr>
          <w:trHeight w:val="1082"/>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689322D4"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2.2</w:t>
            </w:r>
          </w:p>
        </w:tc>
        <w:tc>
          <w:tcPr>
            <w:tcW w:w="2224" w:type="dxa"/>
            <w:vMerge w:val="restart"/>
            <w:tcBorders>
              <w:top w:val="single" w:sz="4" w:space="0" w:color="auto"/>
              <w:left w:val="single" w:sz="4" w:space="0" w:color="auto"/>
              <w:bottom w:val="single" w:sz="4" w:space="0" w:color="auto"/>
              <w:right w:val="single" w:sz="4" w:space="0" w:color="auto"/>
            </w:tcBorders>
            <w:vAlign w:val="center"/>
            <w:hideMark/>
          </w:tcPr>
          <w:p w14:paraId="6FAC1B65" w14:textId="1F6D58B0"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vhodnosti navrhovaných aktivít z vecného a časového hľadiska</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14:paraId="38A3DF9D" w14:textId="55573A25"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0E5E87D8" w14:textId="77777777" w:rsidR="00D67CD2" w:rsidRPr="00F93B3F" w:rsidRDefault="00D67CD2" w:rsidP="007735BD">
            <w:pPr>
              <w:widowControl w:val="0"/>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2FE47D3A"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6BA4D57D" w14:textId="7591C63D"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6</w:t>
            </w:r>
          </w:p>
        </w:tc>
        <w:tc>
          <w:tcPr>
            <w:tcW w:w="7371" w:type="dxa"/>
            <w:tcBorders>
              <w:top w:val="single" w:sz="4" w:space="0" w:color="auto"/>
              <w:left w:val="single" w:sz="4" w:space="0" w:color="auto"/>
              <w:bottom w:val="single" w:sz="4" w:space="0" w:color="auto"/>
              <w:right w:val="single" w:sz="4" w:space="0" w:color="auto"/>
            </w:tcBorders>
            <w:vAlign w:val="center"/>
            <w:hideMark/>
          </w:tcPr>
          <w:p w14:paraId="2D9F0ED4" w14:textId="634B951A"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D67CD2" w:rsidRPr="00F93B3F" w14:paraId="65AD73A8" w14:textId="77777777" w:rsidTr="00BE7BB7">
        <w:trPr>
          <w:trHeight w:val="589"/>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76BB122"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09773740"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3D8F5A2E"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F837EF0"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tcPr>
          <w:p w14:paraId="2D226F97" w14:textId="5B925A2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371" w:type="dxa"/>
            <w:tcBorders>
              <w:top w:val="single" w:sz="4" w:space="0" w:color="auto"/>
              <w:left w:val="single" w:sz="4" w:space="0" w:color="auto"/>
              <w:bottom w:val="single" w:sz="4" w:space="0" w:color="auto"/>
              <w:right w:val="single" w:sz="4" w:space="0" w:color="auto"/>
            </w:tcBorders>
            <w:vAlign w:val="center"/>
            <w:hideMark/>
          </w:tcPr>
          <w:p w14:paraId="1D1FBD4A" w14:textId="6E401198"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D67CD2" w:rsidRPr="00F93B3F" w14:paraId="4E02BBA5" w14:textId="77777777" w:rsidTr="00BE7BB7">
        <w:trPr>
          <w:trHeight w:val="764"/>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A3AE193" w14:textId="77777777" w:rsidR="00D67CD2" w:rsidRPr="00F93B3F" w:rsidRDefault="00D67CD2" w:rsidP="007735BD">
            <w:pPr>
              <w:jc w:val="center"/>
              <w:rPr>
                <w:rFonts w:ascii="Arial" w:hAnsi="Arial" w:cs="Arial"/>
                <w:color w:val="000000" w:themeColor="text1"/>
                <w:sz w:val="19"/>
                <w:szCs w:val="19"/>
              </w:rPr>
            </w:pPr>
          </w:p>
        </w:tc>
        <w:tc>
          <w:tcPr>
            <w:tcW w:w="2224" w:type="dxa"/>
            <w:vMerge/>
            <w:tcBorders>
              <w:top w:val="single" w:sz="4" w:space="0" w:color="auto"/>
              <w:left w:val="single" w:sz="4" w:space="0" w:color="auto"/>
              <w:bottom w:val="single" w:sz="4" w:space="0" w:color="auto"/>
              <w:right w:val="single" w:sz="4" w:space="0" w:color="auto"/>
            </w:tcBorders>
            <w:vAlign w:val="center"/>
            <w:hideMark/>
          </w:tcPr>
          <w:p w14:paraId="4FECB3AC" w14:textId="77777777" w:rsidR="00D67CD2" w:rsidRPr="00F93B3F" w:rsidRDefault="00D67CD2" w:rsidP="007735BD">
            <w:pPr>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46B59D35"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05CDE49"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45C85CCD" w14:textId="522A68D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371" w:type="dxa"/>
            <w:tcBorders>
              <w:top w:val="single" w:sz="4" w:space="0" w:color="auto"/>
              <w:left w:val="single" w:sz="4" w:space="0" w:color="auto"/>
              <w:bottom w:val="single" w:sz="4" w:space="0" w:color="auto"/>
              <w:right w:val="single" w:sz="4" w:space="0" w:color="auto"/>
            </w:tcBorders>
            <w:vAlign w:val="center"/>
            <w:hideMark/>
          </w:tcPr>
          <w:p w14:paraId="329D0CD9" w14:textId="342A658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2D411C5D" w14:textId="651D288F" w:rsidR="00621A84" w:rsidRPr="00D96F1C"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D96F1C">
        <w:rPr>
          <w:rFonts w:ascii="Arial" w:hAnsi="Arial" w:cs="Arial"/>
          <w:color w:val="000000" w:themeColor="text1"/>
          <w:sz w:val="19"/>
          <w:szCs w:val="19"/>
        </w:rPr>
        <w:t>časti</w:t>
      </w:r>
      <w:r>
        <w:rPr>
          <w:rFonts w:ascii="Arial" w:hAnsi="Arial" w:cs="Arial"/>
          <w:color w:val="000000" w:themeColor="text1"/>
          <w:sz w:val="19"/>
          <w:szCs w:val="19"/>
        </w:rPr>
        <w:t>ach ŽoNFP:</w:t>
      </w:r>
      <w:r w:rsidRPr="00D96F1C">
        <w:rPr>
          <w:rFonts w:ascii="Arial" w:hAnsi="Arial" w:cs="Arial"/>
          <w:color w:val="000000" w:themeColor="text1"/>
          <w:sz w:val="19"/>
          <w:szCs w:val="19"/>
        </w:rPr>
        <w:t xml:space="preserve"> 7.2 Spôsob realizácie aktivít projektu, </w:t>
      </w:r>
      <w:r>
        <w:rPr>
          <w:rFonts w:ascii="Arial" w:hAnsi="Arial" w:cs="Arial"/>
          <w:color w:val="000000" w:themeColor="text1"/>
          <w:sz w:val="19"/>
          <w:szCs w:val="19"/>
        </w:rPr>
        <w:t>9.</w:t>
      </w:r>
      <w:r w:rsidRPr="00D96F1C">
        <w:rPr>
          <w:rFonts w:ascii="Arial" w:hAnsi="Arial" w:cs="Arial"/>
          <w:color w:val="000000" w:themeColor="text1"/>
          <w:sz w:val="19"/>
          <w:szCs w:val="19"/>
        </w:rPr>
        <w:t xml:space="preserve"> Harmonogram realizácie aktivít</w:t>
      </w:r>
      <w:r w:rsidR="00E60372">
        <w:rPr>
          <w:rFonts w:ascii="Arial" w:hAnsi="Arial" w:cs="Arial"/>
          <w:color w:val="000000" w:themeColor="text1"/>
          <w:sz w:val="19"/>
          <w:szCs w:val="19"/>
        </w:rPr>
        <w:t>,</w:t>
      </w:r>
    </w:p>
    <w:p w14:paraId="35E9D6AE" w14:textId="77777777" w:rsidR="00621A84" w:rsidRPr="003C6DE1" w:rsidRDefault="00621A84" w:rsidP="00621A84">
      <w:pPr>
        <w:spacing w:after="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66DDA235"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w:t>
      </w:r>
      <w:r>
        <w:rPr>
          <w:rFonts w:ascii="Arial" w:hAnsi="Arial" w:cs="Arial"/>
          <w:color w:val="000000" w:themeColor="text1"/>
          <w:sz w:val="19"/>
          <w:szCs w:val="19"/>
          <w:lang w:val="sk-SK"/>
        </w:rPr>
        <w:t>, resp. čiastkové práce na</w:t>
      </w:r>
      <w:r w:rsidRPr="003C6DE1">
        <w:rPr>
          <w:rFonts w:ascii="Arial" w:hAnsi="Arial" w:cs="Arial"/>
          <w:color w:val="000000" w:themeColor="text1"/>
          <w:sz w:val="19"/>
          <w:szCs w:val="19"/>
          <w:lang w:val="sk-SK"/>
        </w:rPr>
        <w:t xml:space="preserve"> projekt</w:t>
      </w:r>
      <w:r>
        <w:rPr>
          <w:rFonts w:ascii="Arial" w:hAnsi="Arial" w:cs="Arial"/>
          <w:color w:val="000000" w:themeColor="text1"/>
          <w:sz w:val="19"/>
          <w:szCs w:val="19"/>
          <w:lang w:val="sk-SK"/>
        </w:rPr>
        <w:t>e</w:t>
      </w:r>
      <w:r w:rsidRPr="003C6DE1">
        <w:rPr>
          <w:rFonts w:ascii="Arial" w:hAnsi="Arial" w:cs="Arial"/>
          <w:color w:val="000000" w:themeColor="text1"/>
          <w:sz w:val="19"/>
          <w:szCs w:val="19"/>
          <w:lang w:val="sk-SK"/>
        </w:rPr>
        <w:t xml:space="preserve"> na</w:t>
      </w:r>
      <w:r>
        <w:rPr>
          <w:rFonts w:ascii="Arial" w:hAnsi="Arial" w:cs="Arial"/>
          <w:color w:val="000000" w:themeColor="text1"/>
          <w:sz w:val="19"/>
          <w:szCs w:val="19"/>
          <w:lang w:val="sk-SK"/>
        </w:rPr>
        <w:t xml:space="preserve"> seba vecne a logicky nadväzujú,</w:t>
      </w:r>
    </w:p>
    <w:p w14:paraId="5FA4B2A7"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 sú uvedené</w:t>
      </w:r>
      <w:r>
        <w:rPr>
          <w:rFonts w:ascii="Arial" w:hAnsi="Arial" w:cs="Arial"/>
          <w:color w:val="000000" w:themeColor="text1"/>
          <w:sz w:val="19"/>
          <w:szCs w:val="19"/>
          <w:lang w:val="sk-SK"/>
        </w:rPr>
        <w:t xml:space="preserve"> v správnej časovej nadväznosti,</w:t>
      </w:r>
    </w:p>
    <w:p w14:paraId="4C66A3FB"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dĺžka trvania jednotlivých aktivít je realistická (napr. v zmysle sta</w:t>
      </w:r>
      <w:r>
        <w:rPr>
          <w:rFonts w:ascii="Arial" w:hAnsi="Arial" w:cs="Arial"/>
          <w:color w:val="000000" w:themeColor="text1"/>
          <w:sz w:val="19"/>
          <w:szCs w:val="19"/>
          <w:lang w:val="sk-SK"/>
        </w:rPr>
        <w:t>vebno-technologických postupov),</w:t>
      </w:r>
    </w:p>
    <w:p w14:paraId="18ADC2EE" w14:textId="77777777" w:rsidR="00621A84" w:rsidRPr="003C6DE1" w:rsidRDefault="00621A84" w:rsidP="00621A84">
      <w:pPr>
        <w:pStyle w:val="Odsekzoznamu"/>
        <w:numPr>
          <w:ilvl w:val="0"/>
          <w:numId w:val="3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časové obdobie realizácie projektu</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je v súlade s ďalšími lehotami vyplývajúcimi z legislatívy SR, relevantnými zmluvnými vzťahmi, resp. relevantnými povoleniami súvisiacimi s realizáciou projektu</w:t>
      </w:r>
      <w:r>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w:t>
      </w:r>
    </w:p>
    <w:p w14:paraId="5D1BE9C5" w14:textId="77777777" w:rsidR="00621A84" w:rsidRPr="00D96F1C" w:rsidRDefault="00621A84" w:rsidP="00621A84">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(6,3,0) v zmysle popisu aplikácie hodnotiaceho kritéria.</w:t>
      </w:r>
    </w:p>
    <w:p w14:paraId="12E40515" w14:textId="77777777" w:rsidR="00621A84" w:rsidRDefault="00621A84" w:rsidP="00621A84">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lastRenderedPageBreak/>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2E64A2E4" w14:textId="57E49AEF" w:rsidR="005B5940" w:rsidRPr="00F93B3F"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9"/>
          <w:szCs w:val="19"/>
        </w:rPr>
      </w:pPr>
      <w:r w:rsidRPr="00F93B3F">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eastAsia="Helvetica" w:hAnsi="Arial" w:cs="Arial"/>
          <w:color w:val="000000" w:themeColor="text1"/>
          <w:sz w:val="19"/>
          <w:szCs w:val="19"/>
          <w:u w:color="000000"/>
        </w:rPr>
        <w:tab/>
      </w:r>
      <w:r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08D6FCD8" w14:textId="77777777" w:rsidTr="009F59B5">
        <w:trPr>
          <w:trHeight w:val="1705"/>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9E58879"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2.3</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55B17A80"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2990" w:type="dxa"/>
            <w:vMerge w:val="restart"/>
            <w:tcBorders>
              <w:top w:val="single" w:sz="4" w:space="0" w:color="auto"/>
              <w:left w:val="single" w:sz="4" w:space="0" w:color="auto"/>
              <w:bottom w:val="single" w:sz="4" w:space="0" w:color="auto"/>
              <w:right w:val="single" w:sz="4" w:space="0" w:color="auto"/>
            </w:tcBorders>
            <w:vAlign w:val="center"/>
            <w:hideMark/>
          </w:tcPr>
          <w:p w14:paraId="14B55399" w14:textId="679182E2"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51127C06" w14:textId="5BD1DD9D" w:rsidR="00D67CD2" w:rsidRPr="00EF5FEC" w:rsidRDefault="00D67CD2" w:rsidP="00EF5FEC">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tc>
        <w:tc>
          <w:tcPr>
            <w:tcW w:w="992" w:type="dxa"/>
            <w:tcBorders>
              <w:top w:val="single" w:sz="4" w:space="0" w:color="auto"/>
              <w:left w:val="single" w:sz="4" w:space="0" w:color="auto"/>
              <w:bottom w:val="single" w:sz="4" w:space="0" w:color="auto"/>
              <w:right w:val="single" w:sz="4" w:space="0" w:color="auto"/>
            </w:tcBorders>
            <w:vAlign w:val="center"/>
          </w:tcPr>
          <w:p w14:paraId="49905984" w14:textId="516F46BB" w:rsidR="00D67CD2" w:rsidRPr="00F93B3F" w:rsidRDefault="00D67CD2" w:rsidP="00EF5FEC">
            <w:pPr>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1C6F5F8"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D67CD2" w:rsidRPr="00F93B3F" w14:paraId="01FC6265" w14:textId="77777777" w:rsidTr="009F59B5">
        <w:trPr>
          <w:trHeight w:val="67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AAEA477"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58E83355"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5F06365E"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C60A2F9"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7258D05E"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543EA2E7" w14:textId="2CA5D046"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3021FE65" w14:textId="77777777" w:rsidR="00621A84" w:rsidRPr="00D96F1C" w:rsidRDefault="00621A84" w:rsidP="00621A84">
      <w:pPr>
        <w:spacing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D96F1C">
        <w:rPr>
          <w:rFonts w:ascii="Arial" w:hAnsi="Arial" w:cs="Arial"/>
          <w:color w:val="000000" w:themeColor="text1"/>
          <w:sz w:val="19"/>
          <w:szCs w:val="19"/>
        </w:rPr>
        <w:t>časti</w:t>
      </w:r>
      <w:r>
        <w:rPr>
          <w:rFonts w:ascii="Arial" w:hAnsi="Arial" w:cs="Arial"/>
          <w:color w:val="000000" w:themeColor="text1"/>
          <w:sz w:val="19"/>
          <w:szCs w:val="19"/>
        </w:rPr>
        <w:t>ach ŽoNFP:</w:t>
      </w:r>
      <w:r w:rsidRPr="00D96F1C">
        <w:rPr>
          <w:rFonts w:ascii="Arial" w:hAnsi="Arial" w:cs="Arial"/>
          <w:color w:val="000000" w:themeColor="text1"/>
          <w:sz w:val="19"/>
          <w:szCs w:val="19"/>
        </w:rPr>
        <w:t xml:space="preserve"> 10.1. Aktivity projektu a očakávané merateľné ukazovatele a 10.2. Prehľad merateľných ukazovateľov projekt</w:t>
      </w:r>
      <w:r>
        <w:rPr>
          <w:rFonts w:ascii="Arial" w:hAnsi="Arial" w:cs="Arial"/>
          <w:color w:val="000000" w:themeColor="text1"/>
          <w:sz w:val="19"/>
          <w:szCs w:val="19"/>
        </w:rPr>
        <w:t>u</w:t>
      </w:r>
      <w:r w:rsidRPr="00D96F1C">
        <w:rPr>
          <w:rFonts w:ascii="Arial" w:hAnsi="Arial" w:cs="Arial"/>
          <w:color w:val="000000" w:themeColor="text1"/>
          <w:sz w:val="19"/>
          <w:szCs w:val="19"/>
        </w:rPr>
        <w:t>.</w:t>
      </w:r>
    </w:p>
    <w:p w14:paraId="23293053" w14:textId="77777777" w:rsidR="00621A84" w:rsidRPr="00D96F1C" w:rsidRDefault="00621A84" w:rsidP="009F59B5">
      <w:pPr>
        <w:spacing w:after="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plnenie nasledovných oblastí:</w:t>
      </w:r>
    </w:p>
    <w:p w14:paraId="7E2FAC80" w14:textId="77777777" w:rsidR="00621A84" w:rsidRPr="003C6DE1" w:rsidRDefault="00621A84" w:rsidP="009F59B5">
      <w:pPr>
        <w:pStyle w:val="Odsekzoznamu"/>
        <w:numPr>
          <w:ilvl w:val="0"/>
          <w:numId w:val="3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merateľné ukazovatele v plnej miere zachytávajú výsledky aktivít pro</w:t>
      </w:r>
      <w:r>
        <w:rPr>
          <w:rFonts w:ascii="Arial" w:hAnsi="Arial" w:cs="Arial"/>
          <w:color w:val="000000" w:themeColor="text1"/>
          <w:sz w:val="19"/>
          <w:szCs w:val="19"/>
          <w:lang w:val="sk-SK"/>
        </w:rPr>
        <w:t>jektu a podstatu cieľa projektu,</w:t>
      </w:r>
    </w:p>
    <w:p w14:paraId="05F9AE3A" w14:textId="77777777" w:rsidR="00621A84"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vecne dosiahnuteľné realizác</w:t>
      </w:r>
      <w:r>
        <w:rPr>
          <w:rFonts w:ascii="Arial" w:hAnsi="Arial" w:cs="Arial"/>
          <w:color w:val="000000" w:themeColor="text1"/>
          <w:sz w:val="19"/>
          <w:szCs w:val="19"/>
          <w:lang w:val="sk-SK"/>
        </w:rPr>
        <w:t>iou navrhovaných aktivít,</w:t>
      </w:r>
    </w:p>
    <w:p w14:paraId="569DA722" w14:textId="77777777" w:rsidR="00621A84" w:rsidRPr="004F0628"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časovo</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dosiahnuteľné</w:t>
      </w:r>
      <w:r>
        <w:rPr>
          <w:rFonts w:ascii="Arial" w:hAnsi="Arial" w:cs="Arial"/>
          <w:color w:val="000000" w:themeColor="text1"/>
          <w:sz w:val="19"/>
          <w:szCs w:val="19"/>
          <w:lang w:val="sk-SK"/>
        </w:rPr>
        <w:t xml:space="preserve"> v rámci plánovaného harmonogramu realizácie aktivít ŽoNFP,</w:t>
      </w:r>
    </w:p>
    <w:p w14:paraId="7921A8CD" w14:textId="77777777" w:rsidR="00621A84"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w:t>
      </w:r>
      <w:r>
        <w:rPr>
          <w:rFonts w:ascii="Arial" w:hAnsi="Arial" w:cs="Arial"/>
          <w:color w:val="000000" w:themeColor="text1"/>
          <w:sz w:val="19"/>
          <w:szCs w:val="19"/>
          <w:lang w:val="sk-SK"/>
        </w:rPr>
        <w:t>sle princípu „Value for Money“).</w:t>
      </w:r>
    </w:p>
    <w:p w14:paraId="1B55BE6E" w14:textId="77777777" w:rsidR="00621A84" w:rsidRPr="00087C43" w:rsidRDefault="00621A84" w:rsidP="00621A84">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(3,0) v zmysle popisu aplikácie hodnotiaceho kritéria.</w:t>
      </w:r>
      <w:r>
        <w:rPr>
          <w:rFonts w:ascii="Arial" w:hAnsi="Arial" w:cs="Arial"/>
          <w:color w:val="000000" w:themeColor="text1"/>
          <w:sz w:val="19"/>
          <w:szCs w:val="19"/>
        </w:rPr>
        <w:t xml:space="preserve"> </w:t>
      </w:r>
      <w:r w:rsidRPr="00087C43">
        <w:rPr>
          <w:rFonts w:ascii="Arial" w:hAnsi="Arial" w:cs="Arial"/>
          <w:color w:val="000000" w:themeColor="text1"/>
          <w:sz w:val="19"/>
          <w:szCs w:val="19"/>
        </w:rPr>
        <w:t>V prípade, že žiadateľ neuviedol všetky povinné merateľné ukazovatele, hodnotiteľ priradí bodovú hodnotu (0).</w:t>
      </w:r>
    </w:p>
    <w:p w14:paraId="43774279" w14:textId="77777777" w:rsidR="00621A84"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2"/>
        <w:tblW w:w="4973" w:type="pct"/>
        <w:tblLayout w:type="fixed"/>
        <w:tblLook w:val="04A0" w:firstRow="1" w:lastRow="0" w:firstColumn="1" w:lastColumn="0" w:noHBand="0" w:noVBand="1"/>
      </w:tblPr>
      <w:tblGrid>
        <w:gridCol w:w="582"/>
        <w:gridCol w:w="14723"/>
      </w:tblGrid>
      <w:tr w:rsidR="009F59B5" w:rsidRPr="003C6DE1" w14:paraId="16798399" w14:textId="77777777" w:rsidTr="009F59B5">
        <w:trPr>
          <w:trHeight w:val="418"/>
        </w:trPr>
        <w:tc>
          <w:tcPr>
            <w:tcW w:w="19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E0B53E1" w14:textId="77777777" w:rsidR="009F59B5" w:rsidRPr="003C6DE1" w:rsidRDefault="009F59B5"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3.</w:t>
            </w:r>
          </w:p>
        </w:tc>
        <w:tc>
          <w:tcPr>
            <w:tcW w:w="481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39DC41E" w14:textId="77777777" w:rsidR="009F59B5" w:rsidRPr="003C6DE1" w:rsidRDefault="009F59B5"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u w:color="000000"/>
              </w:rPr>
              <w:t>Administratívna a prevádzková kapacita žiadateľa</w:t>
            </w:r>
          </w:p>
        </w:tc>
      </w:tr>
    </w:tbl>
    <w:p w14:paraId="622FF7B9" w14:textId="13F82965" w:rsidR="005B5940" w:rsidRPr="009F59B5"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2CDFFE6B" w14:textId="77777777" w:rsidTr="009F59B5">
        <w:trPr>
          <w:trHeight w:val="510"/>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4723BF16"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3.1</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41668E4D"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administratívnych a odborných kapacít na riadenie a realizáciu projektu</w:t>
            </w:r>
          </w:p>
        </w:tc>
        <w:tc>
          <w:tcPr>
            <w:tcW w:w="2990" w:type="dxa"/>
            <w:vMerge w:val="restart"/>
            <w:tcBorders>
              <w:top w:val="single" w:sz="4" w:space="0" w:color="auto"/>
              <w:left w:val="single" w:sz="4" w:space="0" w:color="auto"/>
              <w:bottom w:val="single" w:sz="4" w:space="0" w:color="auto"/>
              <w:right w:val="single" w:sz="4" w:space="0" w:color="auto"/>
            </w:tcBorders>
            <w:vAlign w:val="center"/>
          </w:tcPr>
          <w:p w14:paraId="256CC2D6" w14:textId="49A7B844" w:rsidR="00D67CD2" w:rsidRPr="00EF7063" w:rsidRDefault="00D67CD2" w:rsidP="007735BD">
            <w:pPr>
              <w:rPr>
                <w:rFonts w:ascii="Arial" w:hAnsi="Arial" w:cs="Arial"/>
                <w:color w:val="000000" w:themeColor="text1"/>
                <w:sz w:val="19"/>
                <w:szCs w:val="19"/>
              </w:rPr>
            </w:pPr>
            <w:r w:rsidRPr="00EF7063">
              <w:rPr>
                <w:rFonts w:ascii="Arial" w:hAnsi="Arial" w:cs="Arial"/>
                <w:color w:val="000000" w:themeColor="text1"/>
                <w:sz w:val="19"/>
                <w:szCs w:val="19"/>
              </w:rPr>
              <w:t xml:space="preserve">Posudzuje sa zostavenie realizačného tímu </w:t>
            </w:r>
            <w:r>
              <w:rPr>
                <w:rFonts w:ascii="Arial" w:hAnsi="Arial" w:cs="Arial"/>
                <w:color w:val="000000" w:themeColor="text1"/>
                <w:sz w:val="19"/>
                <w:szCs w:val="19"/>
              </w:rPr>
              <w:t xml:space="preserve">s dostatočnými administratívnymi kapacitami na riadenie projektu </w:t>
            </w:r>
            <w:r w:rsidRPr="00EF7063">
              <w:rPr>
                <w:rFonts w:ascii="Arial" w:hAnsi="Arial" w:cs="Arial"/>
                <w:color w:val="000000" w:themeColor="text1"/>
                <w:sz w:val="19"/>
                <w:szCs w:val="19"/>
              </w:rPr>
              <w:t xml:space="preserve">(projektový manažment, monitorovanie, financovanie, publicita, dodržiavanie ustanovení zmluvy o NFP) a odborná kapacita pre realizáciu aktivít projektu (vrátane rozdelenia kompetencií, definovania potrebných </w:t>
            </w:r>
            <w:r w:rsidRPr="00EF7063">
              <w:rPr>
                <w:rFonts w:ascii="Arial" w:hAnsi="Arial" w:cs="Arial"/>
                <w:color w:val="000000" w:themeColor="text1"/>
                <w:sz w:val="19"/>
                <w:szCs w:val="19"/>
              </w:rPr>
              <w:lastRenderedPageBreak/>
              <w:t>odborných znalostí, vzdelania atď.).</w:t>
            </w:r>
          </w:p>
          <w:p w14:paraId="39489B0E" w14:textId="2B0C7F91" w:rsidR="00D67CD2" w:rsidRPr="00F93B3F" w:rsidRDefault="00D67CD2" w:rsidP="007735BD">
            <w:pPr>
              <w:rPr>
                <w:rFonts w:ascii="Arial" w:hAnsi="Arial" w:cs="Arial"/>
                <w:color w:val="000000" w:themeColor="text1"/>
                <w:sz w:val="19"/>
                <w:szCs w:val="19"/>
              </w:rPr>
            </w:pPr>
            <w:r w:rsidRPr="00EF7063">
              <w:rPr>
                <w:rFonts w:ascii="Arial" w:hAnsi="Arial" w:cs="Arial"/>
                <w:color w:val="000000" w:themeColor="text1"/>
                <w:sz w:val="19"/>
                <w:szCs w:val="19"/>
              </w:rPr>
              <w:t>Administratívne a odborné kapacity môžu byť zabezpečené buď z interných alebo externých zdrojov.</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5F7F9AD8" w14:textId="6E504246" w:rsidR="00D67CD2" w:rsidRPr="00ED2706" w:rsidRDefault="00D67CD2" w:rsidP="00ED2706">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lastRenderedPageBreak/>
              <w:t>Bodové kritérium</w:t>
            </w:r>
          </w:p>
        </w:tc>
        <w:tc>
          <w:tcPr>
            <w:tcW w:w="992" w:type="dxa"/>
            <w:tcBorders>
              <w:top w:val="single" w:sz="4" w:space="0" w:color="auto"/>
              <w:left w:val="single" w:sz="4" w:space="0" w:color="auto"/>
              <w:bottom w:val="single" w:sz="4" w:space="0" w:color="auto"/>
              <w:right w:val="single" w:sz="4" w:space="0" w:color="auto"/>
            </w:tcBorders>
            <w:vAlign w:val="center"/>
            <w:hideMark/>
          </w:tcPr>
          <w:p w14:paraId="3D6427B0" w14:textId="37C75416"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6534EE6" w14:textId="24BFBBD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w:t>
            </w:r>
            <w:r w:rsidRPr="00F93B3F">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J</w:t>
            </w:r>
            <w:r w:rsidRPr="00F93B3F">
              <w:rPr>
                <w:rFonts w:ascii="Arial" w:eastAsia="Helvetica" w:hAnsi="Arial" w:cs="Arial"/>
                <w:color w:val="000000" w:themeColor="text1"/>
                <w:sz w:val="19"/>
                <w:szCs w:val="19"/>
              </w:rPr>
              <w:t>ednotlivé kompetencie v rámci projektového tímu sú zadefinované komplexne a vytvárajú predpoklad pre správne riadenie a implementáciu projektu.</w:t>
            </w:r>
          </w:p>
          <w:p w14:paraId="05069DBB"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Žiadateľ má zabezpečené, resp. deklaruje zabezpečenie riadenia projektu:</w:t>
            </w:r>
          </w:p>
          <w:p w14:paraId="69DDD00B" w14:textId="77777777" w:rsidR="00D67CD2" w:rsidRPr="00F93B3F" w:rsidRDefault="00D67CD2" w:rsidP="007735BD">
            <w:pPr>
              <w:numPr>
                <w:ilvl w:val="0"/>
                <w:numId w:val="23"/>
              </w:numPr>
              <w:spacing w:line="256" w:lineRule="auto"/>
              <w:ind w:left="308" w:hanging="283"/>
              <w:contextualSpacing/>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7D833047" w14:textId="2E4ADB82" w:rsidR="00D67CD2" w:rsidRPr="00F93B3F" w:rsidRDefault="00D67CD2" w:rsidP="00E44C86">
            <w:pPr>
              <w:numPr>
                <w:ilvl w:val="0"/>
                <w:numId w:val="23"/>
              </w:numPr>
              <w:spacing w:line="256" w:lineRule="auto"/>
              <w:ind w:left="308" w:hanging="283"/>
              <w:contextualSpacing/>
              <w:rPr>
                <w:rFonts w:ascii="Arial" w:eastAsia="Helvetica" w:hAnsi="Arial" w:cs="Arial"/>
                <w:color w:val="000000" w:themeColor="text1"/>
                <w:sz w:val="19"/>
                <w:szCs w:val="19"/>
                <w:lang w:bidi="en-US"/>
              </w:rPr>
            </w:pPr>
            <w:r w:rsidRPr="00F93B3F">
              <w:rPr>
                <w:rFonts w:ascii="Arial" w:eastAsia="Helvetica" w:hAnsi="Arial" w:cs="Arial"/>
                <w:color w:val="000000" w:themeColor="text1"/>
                <w:sz w:val="19"/>
                <w:szCs w:val="19"/>
                <w:lang w:bidi="en-US"/>
              </w:rPr>
              <w:t xml:space="preserve">internými kapacitami primeranými rozsahu projektu, ktoré majú skúsenosti </w:t>
            </w:r>
            <w:r>
              <w:rPr>
                <w:rFonts w:ascii="Arial" w:eastAsia="Helvetica" w:hAnsi="Arial" w:cs="Arial"/>
                <w:color w:val="000000" w:themeColor="text1"/>
                <w:sz w:val="19"/>
                <w:szCs w:val="19"/>
                <w:lang w:bidi="en-US"/>
              </w:rPr>
              <w:t xml:space="preserve">v oblasti riadenia </w:t>
            </w:r>
            <w:r w:rsidRPr="00F93B3F">
              <w:rPr>
                <w:rFonts w:ascii="Arial" w:eastAsia="Helvetica" w:hAnsi="Arial" w:cs="Arial"/>
                <w:color w:val="000000" w:themeColor="text1"/>
                <w:sz w:val="19"/>
                <w:szCs w:val="19"/>
                <w:lang w:bidi="en-US"/>
              </w:rPr>
              <w:t>obdobn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/porovnateľn</w:t>
            </w:r>
            <w:r>
              <w:rPr>
                <w:rFonts w:ascii="Arial" w:eastAsia="Helvetica" w:hAnsi="Arial" w:cs="Arial"/>
                <w:color w:val="000000" w:themeColor="text1"/>
                <w:sz w:val="19"/>
                <w:szCs w:val="19"/>
                <w:lang w:bidi="en-US"/>
              </w:rPr>
              <w:t>ých</w:t>
            </w:r>
            <w:r w:rsidRPr="00F93B3F">
              <w:rPr>
                <w:rFonts w:ascii="Arial" w:eastAsia="Helvetica" w:hAnsi="Arial" w:cs="Arial"/>
                <w:color w:val="000000" w:themeColor="text1"/>
                <w:sz w:val="19"/>
                <w:szCs w:val="19"/>
                <w:lang w:bidi="en-US"/>
              </w:rPr>
              <w:t xml:space="preserve"> projekt</w:t>
            </w:r>
            <w:r>
              <w:rPr>
                <w:rFonts w:ascii="Arial" w:eastAsia="Helvetica" w:hAnsi="Arial" w:cs="Arial"/>
                <w:color w:val="000000" w:themeColor="text1"/>
                <w:sz w:val="19"/>
                <w:szCs w:val="19"/>
                <w:lang w:bidi="en-US"/>
              </w:rPr>
              <w:t>ov</w:t>
            </w:r>
            <w:r w:rsidRPr="00F93B3F">
              <w:rPr>
                <w:rFonts w:ascii="Arial" w:eastAsia="Helvetica" w:hAnsi="Arial" w:cs="Arial"/>
                <w:color w:val="000000" w:themeColor="text1"/>
                <w:sz w:val="19"/>
                <w:szCs w:val="19"/>
                <w:lang w:bidi="en-US"/>
              </w:rPr>
              <w:t>.</w:t>
            </w:r>
          </w:p>
        </w:tc>
      </w:tr>
      <w:tr w:rsidR="00D67CD2" w:rsidRPr="00F93B3F" w14:paraId="0E6FB8A1" w14:textId="77777777" w:rsidTr="009F59B5">
        <w:trPr>
          <w:trHeight w:val="49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283014A2"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57944272"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6DC60712"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610A40D0"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1654E64" w14:textId="73893F0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1</w:t>
            </w:r>
          </w:p>
        </w:tc>
        <w:tc>
          <w:tcPr>
            <w:tcW w:w="7229" w:type="dxa"/>
            <w:tcBorders>
              <w:top w:val="single" w:sz="4" w:space="0" w:color="auto"/>
              <w:left w:val="single" w:sz="4" w:space="0" w:color="auto"/>
              <w:bottom w:val="single" w:sz="4" w:space="0" w:color="auto"/>
              <w:right w:val="single" w:sz="4" w:space="0" w:color="auto"/>
            </w:tcBorders>
            <w:vAlign w:val="center"/>
            <w:hideMark/>
          </w:tcPr>
          <w:p w14:paraId="067D4293" w14:textId="60B350DC"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sú dostatočné z hľadiska ich počtu, odborných znalostí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skúseností</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xml:space="preserve">. Žiadateľ má zabezpečené, resp. deklaruje zabezpečenie riadenia projektu internými alebo </w:t>
            </w:r>
            <w:r w:rsidRPr="00F93B3F">
              <w:rPr>
                <w:rFonts w:ascii="Arial" w:eastAsia="Helvetica" w:hAnsi="Arial" w:cs="Arial"/>
                <w:color w:val="000000" w:themeColor="text1"/>
                <w:sz w:val="19"/>
                <w:szCs w:val="19"/>
              </w:rPr>
              <w:lastRenderedPageBreak/>
              <w:t xml:space="preserve">externými kapacitami, avšak v niektorej z oblastí ako napr. počet administratívnych a odborných kapacít žiadateľa, zadefinovanie jednotlivých kompetencií v rámci projektového tímu a pod. sa objavujú nedostatky, ktoré však nemajú rozhodujúci vplyv na správne riadenie a implementáciu projektu. </w:t>
            </w:r>
          </w:p>
        </w:tc>
      </w:tr>
      <w:tr w:rsidR="00D67CD2" w:rsidRPr="00F93B3F" w14:paraId="2B1C1063" w14:textId="77777777" w:rsidTr="009F59B5">
        <w:trPr>
          <w:trHeight w:val="420"/>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6F0AA6F1"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06B35D12"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2A063636"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B5A71B6" w14:textId="77777777" w:rsidR="00D67CD2" w:rsidRPr="00F93B3F" w:rsidRDefault="00D67CD2" w:rsidP="007735BD">
            <w:pPr>
              <w:jc w:val="center"/>
              <w:rPr>
                <w:rFonts w:ascii="Arial" w:hAnsi="Arial" w:cs="Arial"/>
                <w:color w:val="000000" w:themeColor="text1"/>
                <w:sz w:val="19"/>
                <w:szCs w:val="19"/>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7C92084"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29F15A25" w14:textId="5A3200DB"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w:t>
            </w:r>
            <w:r>
              <w:rPr>
                <w:rFonts w:ascii="Arial" w:eastAsia="Helvetica" w:hAnsi="Arial" w:cs="Arial"/>
                <w:color w:val="000000" w:themeColor="text1"/>
                <w:sz w:val="19"/>
                <w:szCs w:val="19"/>
              </w:rPr>
              <w:t> </w:t>
            </w:r>
            <w:r w:rsidRPr="00F93B3F">
              <w:rPr>
                <w:rFonts w:ascii="Arial" w:eastAsia="Helvetica" w:hAnsi="Arial" w:cs="Arial"/>
                <w:color w:val="000000" w:themeColor="text1"/>
                <w:sz w:val="19"/>
                <w:szCs w:val="19"/>
              </w:rPr>
              <w:t>skúsenosti</w:t>
            </w:r>
            <w:r>
              <w:rPr>
                <w:rFonts w:ascii="Arial" w:eastAsia="Helvetica" w:hAnsi="Arial" w:cs="Arial"/>
                <w:color w:val="000000" w:themeColor="text1"/>
                <w:sz w:val="19"/>
                <w:szCs w:val="19"/>
              </w:rPr>
              <w:t xml:space="preserve"> s riadením porovnateľných projektov</w:t>
            </w:r>
            <w:r w:rsidRPr="00F93B3F">
              <w:rPr>
                <w:rFonts w:ascii="Arial" w:eastAsia="Helvetica" w:hAnsi="Arial" w:cs="Arial"/>
                <w:color w:val="000000" w:themeColor="text1"/>
                <w:sz w:val="19"/>
                <w:szCs w:val="19"/>
              </w:rPr>
              <w:t>, nekompletný projektový tím. Nedostatky administratívnych kapacít vytvárajú ohrozenie pre správne riadenie a implementáciu projektu.</w:t>
            </w:r>
          </w:p>
        </w:tc>
      </w:tr>
    </w:tbl>
    <w:p w14:paraId="4AA711F5" w14:textId="77777777"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3C6DE1">
        <w:rPr>
          <w:rFonts w:ascii="Arial" w:hAnsi="Arial" w:cs="Arial"/>
          <w:color w:val="000000" w:themeColor="text1"/>
          <w:sz w:val="19"/>
          <w:szCs w:val="19"/>
        </w:rPr>
        <w:t>časti</w:t>
      </w:r>
      <w:r>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w:t>
      </w:r>
    </w:p>
    <w:p w14:paraId="0668CCE8" w14:textId="77777777" w:rsidR="00621A84" w:rsidRPr="003C6DE1" w:rsidRDefault="00621A84" w:rsidP="009F59B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posudzuje najmä plnenie nasledovných oblastí:</w:t>
      </w:r>
    </w:p>
    <w:p w14:paraId="7D899F25" w14:textId="77777777" w:rsidR="00621A84" w:rsidRPr="00D06955" w:rsidRDefault="00621A84" w:rsidP="009F59B5">
      <w:pPr>
        <w:pStyle w:val="Odsekzoznamu"/>
        <w:numPr>
          <w:ilvl w:val="0"/>
          <w:numId w:val="3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a odborných kapacít pre </w:t>
      </w:r>
      <w:r w:rsidRPr="00D06955">
        <w:rPr>
          <w:rFonts w:ascii="Arial" w:hAnsi="Arial" w:cs="Arial"/>
          <w:color w:val="000000" w:themeColor="text1"/>
          <w:sz w:val="19"/>
          <w:szCs w:val="19"/>
          <w:lang w:val="sk-SK"/>
        </w:rPr>
        <w:t>riadenie projektu: monitorovanie projektu, finančné riadenie projektu, publicita a informovanie, účtovanie, vedenie evidencie a archivácia, zabezpečenie súladu realizácie projektu so zmluvou o  NFP (</w:t>
      </w:r>
      <w:r>
        <w:rPr>
          <w:rFonts w:ascii="Arial" w:hAnsi="Arial" w:cs="Arial"/>
          <w:color w:val="000000" w:themeColor="text1"/>
          <w:sz w:val="19"/>
          <w:szCs w:val="19"/>
          <w:lang w:val="sk-SK"/>
        </w:rPr>
        <w:t xml:space="preserve">posudzuje sa,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w:t>
      </w:r>
      <w:r>
        <w:rPr>
          <w:rFonts w:ascii="Arial" w:hAnsi="Arial" w:cs="Arial"/>
          <w:color w:val="000000" w:themeColor="text1"/>
          <w:sz w:val="19"/>
          <w:szCs w:val="19"/>
          <w:lang w:val="sk-SK"/>
        </w:rPr>
        <w:t xml:space="preserve">zabezpečenie riadenia projektu – t.j. </w:t>
      </w:r>
      <w:r w:rsidRPr="00D06955">
        <w:rPr>
          <w:rFonts w:ascii="Arial" w:hAnsi="Arial" w:cs="Arial"/>
          <w:color w:val="000000" w:themeColor="text1"/>
          <w:sz w:val="19"/>
          <w:szCs w:val="19"/>
          <w:lang w:val="sk-SK"/>
        </w:rPr>
        <w:t xml:space="preserve">vie zabezpečiť dostatočné </w:t>
      </w:r>
      <w:r>
        <w:rPr>
          <w:rFonts w:ascii="Arial" w:hAnsi="Arial" w:cs="Arial"/>
          <w:color w:val="000000" w:themeColor="text1"/>
          <w:sz w:val="19"/>
          <w:szCs w:val="19"/>
          <w:lang w:val="sk-SK"/>
        </w:rPr>
        <w:t xml:space="preserve">interné </w:t>
      </w:r>
      <w:r w:rsidRPr="00D06955">
        <w:rPr>
          <w:rFonts w:ascii="Arial" w:hAnsi="Arial" w:cs="Arial"/>
          <w:color w:val="000000" w:themeColor="text1"/>
          <w:sz w:val="19"/>
          <w:szCs w:val="19"/>
          <w:lang w:val="sk-SK"/>
        </w:rPr>
        <w:t>administratívne kapacity s potrebnou odbornou spôsobilosťou a know-how potrebným pre zabezpečenie všetkých oblastí riadenia projektu</w:t>
      </w:r>
      <w:r>
        <w:rPr>
          <w:rFonts w:ascii="Arial" w:hAnsi="Arial" w:cs="Arial"/>
          <w:color w:val="000000" w:themeColor="text1"/>
          <w:sz w:val="19"/>
          <w:szCs w:val="19"/>
          <w:lang w:val="sk-SK"/>
        </w:rPr>
        <w:t>, resp. dokáže formulovať dostatočné odborné požiadavky pre externé riadenie, ktorými sa zabezpečí správne riadenie projektu,</w:t>
      </w:r>
    </w:p>
    <w:p w14:paraId="23AB377E" w14:textId="77777777" w:rsidR="00621A84" w:rsidRPr="00857CFE"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D06955">
        <w:rPr>
          <w:rFonts w:ascii="Arial" w:hAnsi="Arial" w:cs="Arial"/>
          <w:color w:val="000000" w:themeColor="text1"/>
          <w:sz w:val="19"/>
          <w:szCs w:val="19"/>
          <w:lang w:val="sk-SK"/>
        </w:rPr>
        <w:t xml:space="preserve">zabezpečenie administratívnych a odborných kapacít pre realizáciu projektu: </w:t>
      </w:r>
      <w:r>
        <w:rPr>
          <w:rFonts w:ascii="Arial" w:hAnsi="Arial" w:cs="Arial"/>
          <w:color w:val="000000" w:themeColor="text1"/>
          <w:sz w:val="19"/>
          <w:szCs w:val="19"/>
          <w:lang w:val="sk-SK"/>
        </w:rPr>
        <w:t xml:space="preserve">posudzuje sa,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za</w:t>
      </w:r>
      <w:r>
        <w:rPr>
          <w:rFonts w:ascii="Arial" w:hAnsi="Arial" w:cs="Arial"/>
          <w:color w:val="000000" w:themeColor="text1"/>
          <w:sz w:val="19"/>
          <w:szCs w:val="19"/>
          <w:lang w:val="sk-SK"/>
        </w:rPr>
        <w:t xml:space="preserve">bezpečenie realizácie projektu - </w:t>
      </w:r>
      <w:r w:rsidRPr="00D0695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t.j. </w:t>
      </w:r>
      <w:r w:rsidRPr="00D06955">
        <w:rPr>
          <w:rFonts w:ascii="Arial" w:hAnsi="Arial" w:cs="Arial"/>
          <w:color w:val="000000" w:themeColor="text1"/>
          <w:sz w:val="19"/>
          <w:szCs w:val="19"/>
          <w:lang w:val="sk-SK"/>
        </w:rPr>
        <w:t xml:space="preserve">vie </w:t>
      </w:r>
      <w:r w:rsidRPr="00857CFE">
        <w:rPr>
          <w:rFonts w:ascii="Arial" w:hAnsi="Arial" w:cs="Arial"/>
          <w:color w:val="000000" w:themeColor="text1"/>
          <w:sz w:val="19"/>
          <w:szCs w:val="19"/>
          <w:lang w:val="sk-SK"/>
        </w:rPr>
        <w:t>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7A7CA9B9" w14:textId="77777777" w:rsidR="00621A84" w:rsidRPr="003C6DE1" w:rsidRDefault="00621A84" w:rsidP="009F59B5">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Hodnotiteľ hodnotí najmä mieru zabezpečenia administratívnych a odborných kapacít pre riadenie projektu</w:t>
      </w:r>
      <w:r>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a to najmä:</w:t>
      </w:r>
    </w:p>
    <w:p w14:paraId="1B880CF4" w14:textId="77777777" w:rsidR="00621A84" w:rsidRPr="003C6DE1" w:rsidRDefault="00621A84" w:rsidP="009F59B5">
      <w:pPr>
        <w:pStyle w:val="Odsekzoznamu"/>
        <w:numPr>
          <w:ilvl w:val="0"/>
          <w:numId w:val="36"/>
        </w:numPr>
        <w:spacing w:after="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komplexným definovaním jednotlivých pozícií riadiaceho tímu (napr. hlavný manažér, projektový manažér, finančný manažér</w:t>
      </w:r>
      <w:r>
        <w:rPr>
          <w:rFonts w:ascii="Arial" w:hAnsi="Arial" w:cs="Arial"/>
          <w:color w:val="000000" w:themeColor="text1"/>
          <w:sz w:val="19"/>
          <w:szCs w:val="19"/>
          <w:lang w:val="sk-SK"/>
        </w:rPr>
        <w:t>, manažér pre verejné obstarávanie a pod.),</w:t>
      </w:r>
    </w:p>
    <w:p w14:paraId="4D65B219" w14:textId="77777777" w:rsidR="00621A84" w:rsidRPr="003C6DE1"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konkrétnym obsadením jednotlivých pozícií projektového tímu (uvedenie</w:t>
      </w:r>
      <w:r>
        <w:rPr>
          <w:rFonts w:ascii="Arial" w:hAnsi="Arial" w:cs="Arial"/>
          <w:color w:val="000000" w:themeColor="text1"/>
          <w:sz w:val="19"/>
          <w:szCs w:val="19"/>
          <w:lang w:val="sk-SK"/>
        </w:rPr>
        <w:t xml:space="preserve"> konkrétnych osôb</w:t>
      </w:r>
      <w:r w:rsidRPr="003C6DE1">
        <w:rPr>
          <w:rFonts w:ascii="Arial" w:hAnsi="Arial" w:cs="Arial"/>
          <w:color w:val="000000" w:themeColor="text1"/>
          <w:sz w:val="19"/>
          <w:szCs w:val="19"/>
          <w:lang w:val="sk-SK"/>
        </w:rPr>
        <w:t xml:space="preserve"> jednotlivých členo</w:t>
      </w:r>
      <w:r>
        <w:rPr>
          <w:rFonts w:ascii="Arial" w:hAnsi="Arial" w:cs="Arial"/>
          <w:color w:val="000000" w:themeColor="text1"/>
          <w:sz w:val="19"/>
          <w:szCs w:val="19"/>
          <w:lang w:val="sk-SK"/>
        </w:rPr>
        <w:t>v</w:t>
      </w:r>
      <w:r w:rsidRPr="003C6DE1">
        <w:rPr>
          <w:rFonts w:ascii="Arial" w:hAnsi="Arial" w:cs="Arial"/>
          <w:color w:val="000000" w:themeColor="text1"/>
          <w:sz w:val="19"/>
          <w:szCs w:val="19"/>
          <w:lang w:val="sk-SK"/>
        </w:rPr>
        <w:t xml:space="preserve"> tímu</w:t>
      </w:r>
      <w:r>
        <w:rPr>
          <w:rFonts w:ascii="Arial" w:hAnsi="Arial" w:cs="Arial"/>
          <w:color w:val="000000" w:themeColor="text1"/>
          <w:sz w:val="19"/>
          <w:szCs w:val="19"/>
          <w:lang w:val="sk-SK"/>
        </w:rPr>
        <w:t>, resp. uvedenie kvalifikačných požiadaviek na jednotlivé pozície),</w:t>
      </w:r>
    </w:p>
    <w:p w14:paraId="516E5188" w14:textId="77777777" w:rsidR="00621A84" w:rsidRPr="003C6DE1"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w:t>
      </w:r>
      <w:r>
        <w:rPr>
          <w:rFonts w:ascii="Arial" w:hAnsi="Arial" w:cs="Arial"/>
          <w:color w:val="000000" w:themeColor="text1"/>
          <w:sz w:val="19"/>
          <w:szCs w:val="19"/>
          <w:lang w:val="sk-SK"/>
        </w:rPr>
        <w:t>u, resp. uvedením kvalifikačných požiadaviek na jednotlivé pozície</w:t>
      </w:r>
      <w:r w:rsidRPr="003C6DE1">
        <w:rPr>
          <w:rFonts w:ascii="Arial" w:hAnsi="Arial" w:cs="Arial"/>
          <w:color w:val="000000" w:themeColor="text1"/>
          <w:sz w:val="19"/>
          <w:szCs w:val="19"/>
          <w:lang w:val="sk-SK"/>
        </w:rPr>
        <w:t>).</w:t>
      </w:r>
    </w:p>
    <w:p w14:paraId="103AB031"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3685FCDA" w14:textId="77777777" w:rsidR="00621A84"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31B8A4B2"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0C7283CA"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6A25467A"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2DEF7D92"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415B64AE"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2247604E" w14:textId="77777777" w:rsidR="009F59B5" w:rsidRDefault="009F59B5" w:rsidP="007735BD">
      <w:pPr>
        <w:tabs>
          <w:tab w:val="left" w:pos="719"/>
          <w:tab w:val="left" w:pos="3214"/>
          <w:tab w:val="left" w:pos="8018"/>
          <w:tab w:val="left" w:pos="9435"/>
          <w:tab w:val="left" w:pos="10909"/>
        </w:tabs>
        <w:ind w:left="113"/>
        <w:rPr>
          <w:rFonts w:ascii="Arial" w:hAnsi="Arial" w:cs="Arial"/>
          <w:color w:val="000000" w:themeColor="text1"/>
          <w:sz w:val="19"/>
          <w:szCs w:val="19"/>
        </w:rPr>
      </w:pPr>
    </w:p>
    <w:p w14:paraId="3DED920D" w14:textId="6A322F24" w:rsidR="005B5940" w:rsidRPr="00F93B3F"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9"/>
          <w:szCs w:val="19"/>
        </w:rPr>
      </w:pPr>
      <w:r w:rsidRPr="00F93B3F">
        <w:rPr>
          <w:rFonts w:ascii="Arial" w:hAnsi="Arial" w:cs="Arial"/>
          <w:color w:val="000000" w:themeColor="text1"/>
          <w:sz w:val="19"/>
          <w:szCs w:val="19"/>
        </w:rPr>
        <w:lastRenderedPageBreak/>
        <w:tab/>
      </w:r>
      <w:r w:rsidRPr="00F93B3F">
        <w:rPr>
          <w:rFonts w:ascii="Arial" w:hAnsi="Arial" w:cs="Arial"/>
          <w:color w:val="000000" w:themeColor="text1"/>
          <w:sz w:val="19"/>
          <w:szCs w:val="19"/>
        </w:rPr>
        <w:tab/>
      </w:r>
      <w:r w:rsidRPr="00F93B3F">
        <w:rPr>
          <w:rFonts w:ascii="Arial" w:hAnsi="Arial" w:cs="Arial"/>
          <w:color w:val="000000" w:themeColor="text1"/>
          <w:sz w:val="19"/>
          <w:szCs w:val="19"/>
        </w:rPr>
        <w:tab/>
      </w:r>
    </w:p>
    <w:tbl>
      <w:tblPr>
        <w:tblStyle w:val="TableGrid6"/>
        <w:tblW w:w="15304" w:type="dxa"/>
        <w:tblLayout w:type="fixed"/>
        <w:tblLook w:val="04A0" w:firstRow="1" w:lastRow="0" w:firstColumn="1" w:lastColumn="0" w:noHBand="0" w:noVBand="1"/>
      </w:tblPr>
      <w:tblGrid>
        <w:gridCol w:w="606"/>
        <w:gridCol w:w="2495"/>
        <w:gridCol w:w="2990"/>
        <w:gridCol w:w="992"/>
        <w:gridCol w:w="992"/>
        <w:gridCol w:w="7229"/>
      </w:tblGrid>
      <w:tr w:rsidR="00D67CD2" w:rsidRPr="00F93B3F" w14:paraId="49253CF1" w14:textId="77777777" w:rsidTr="009F59B5">
        <w:trPr>
          <w:trHeight w:val="857"/>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6EAD82B9"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3.2</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117CEE78"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Posúdenie prevádzkovej  a technickej udržateľnosti projektu</w:t>
            </w:r>
          </w:p>
        </w:tc>
        <w:tc>
          <w:tcPr>
            <w:tcW w:w="2990" w:type="dxa"/>
            <w:vMerge w:val="restart"/>
            <w:tcBorders>
              <w:top w:val="single" w:sz="4" w:space="0" w:color="auto"/>
              <w:left w:val="single" w:sz="4" w:space="0" w:color="auto"/>
              <w:bottom w:val="single" w:sz="4" w:space="0" w:color="auto"/>
              <w:right w:val="single" w:sz="4" w:space="0" w:color="auto"/>
            </w:tcBorders>
            <w:vAlign w:val="center"/>
            <w:hideMark/>
          </w:tcPr>
          <w:p w14:paraId="00D51D6E" w14:textId="77777777" w:rsidR="00D67CD2" w:rsidRPr="00F93B3F" w:rsidRDefault="00D67CD2" w:rsidP="007735BD">
            <w:pPr>
              <w:rPr>
                <w:rFonts w:ascii="Arial" w:hAnsi="Arial" w:cs="Arial"/>
                <w:color w:val="000000" w:themeColor="text1"/>
                <w:sz w:val="19"/>
                <w:szCs w:val="19"/>
              </w:rPr>
            </w:pPr>
            <w:r w:rsidRPr="00F93B3F">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0AD6C268" w14:textId="77777777" w:rsidR="00D67CD2" w:rsidRPr="00F93B3F" w:rsidRDefault="00D67CD2" w:rsidP="007735BD">
            <w:pPr>
              <w:widowControl w:val="0"/>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tc>
        <w:tc>
          <w:tcPr>
            <w:tcW w:w="992" w:type="dxa"/>
            <w:tcBorders>
              <w:top w:val="single" w:sz="4" w:space="0" w:color="auto"/>
              <w:left w:val="single" w:sz="4" w:space="0" w:color="auto"/>
              <w:bottom w:val="single" w:sz="4" w:space="0" w:color="auto"/>
              <w:right w:val="single" w:sz="4" w:space="0" w:color="auto"/>
            </w:tcBorders>
            <w:vAlign w:val="center"/>
            <w:hideMark/>
          </w:tcPr>
          <w:p w14:paraId="6BECC128" w14:textId="350C2F3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7229" w:type="dxa"/>
            <w:tcBorders>
              <w:top w:val="single" w:sz="4" w:space="0" w:color="auto"/>
              <w:left w:val="single" w:sz="4" w:space="0" w:color="auto"/>
              <w:bottom w:val="single" w:sz="4" w:space="0" w:color="auto"/>
              <w:right w:val="single" w:sz="4" w:space="0" w:color="auto"/>
            </w:tcBorders>
            <w:vAlign w:val="center"/>
            <w:hideMark/>
          </w:tcPr>
          <w:p w14:paraId="74BB1BC5"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D67CD2" w:rsidRPr="00F93B3F" w14:paraId="0F912F61" w14:textId="77777777" w:rsidTr="009F59B5">
        <w:trPr>
          <w:trHeight w:val="177"/>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49FC471"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703FE330"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5DFB94DB"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78A8F78" w14:textId="77777777" w:rsidR="00D67CD2" w:rsidRPr="00F93B3F" w:rsidRDefault="00D67CD2" w:rsidP="007735BD">
            <w:pPr>
              <w:jc w:val="center"/>
              <w:rPr>
                <w:rFonts w:ascii="Arial" w:eastAsia="Helvetica" w:hAnsi="Arial" w:cs="Arial"/>
                <w:color w:val="000000" w:themeColor="text1"/>
                <w:sz w:val="19"/>
                <w:szCs w:val="19"/>
                <w:u w:color="000000"/>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39AEB660" w14:textId="470B286A"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1</w:t>
            </w:r>
          </w:p>
        </w:tc>
        <w:tc>
          <w:tcPr>
            <w:tcW w:w="7229" w:type="dxa"/>
            <w:tcBorders>
              <w:top w:val="single" w:sz="4" w:space="0" w:color="auto"/>
              <w:left w:val="single" w:sz="4" w:space="0" w:color="auto"/>
              <w:bottom w:val="single" w:sz="4" w:space="0" w:color="auto"/>
              <w:right w:val="single" w:sz="4" w:space="0" w:color="auto"/>
            </w:tcBorders>
            <w:vAlign w:val="center"/>
            <w:hideMark/>
          </w:tcPr>
          <w:p w14:paraId="7E975B29" w14:textId="2BB706B5"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na prevádzkovú a technickú udržateľnosť projektu.</w:t>
            </w:r>
          </w:p>
        </w:tc>
      </w:tr>
      <w:tr w:rsidR="00D67CD2" w:rsidRPr="00F93B3F" w14:paraId="07DDEC82" w14:textId="77777777" w:rsidTr="009F59B5">
        <w:trPr>
          <w:trHeight w:val="101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FD35CE7" w14:textId="77777777" w:rsidR="00D67CD2" w:rsidRPr="00F93B3F" w:rsidRDefault="00D67CD2" w:rsidP="007735BD">
            <w:pPr>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7A9FDA63" w14:textId="77777777" w:rsidR="00D67CD2" w:rsidRPr="00F93B3F" w:rsidRDefault="00D67CD2" w:rsidP="007735BD">
            <w:pPr>
              <w:rPr>
                <w:rFonts w:ascii="Arial" w:hAnsi="Arial" w:cs="Arial"/>
                <w:color w:val="000000" w:themeColor="text1"/>
                <w:sz w:val="19"/>
                <w:szCs w:val="19"/>
              </w:rPr>
            </w:pP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618A0B50" w14:textId="77777777" w:rsidR="00D67CD2" w:rsidRPr="00F93B3F" w:rsidRDefault="00D67CD2" w:rsidP="007735BD">
            <w:pPr>
              <w:rPr>
                <w:rFonts w:ascii="Arial" w:hAnsi="Arial" w:cs="Arial"/>
                <w:color w:val="000000" w:themeColor="text1"/>
                <w:sz w:val="19"/>
                <w:szCs w:val="19"/>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7E0E5F1" w14:textId="77777777" w:rsidR="00D67CD2" w:rsidRPr="00F93B3F" w:rsidRDefault="00D67CD2" w:rsidP="007735BD">
            <w:pPr>
              <w:jc w:val="center"/>
              <w:rPr>
                <w:rFonts w:ascii="Arial" w:eastAsia="Helvetica" w:hAnsi="Arial" w:cs="Arial"/>
                <w:color w:val="000000" w:themeColor="text1"/>
                <w:sz w:val="19"/>
                <w:szCs w:val="19"/>
                <w:u w:color="000000"/>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59E1F4EA" w14:textId="77777777"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7229" w:type="dxa"/>
            <w:tcBorders>
              <w:top w:val="single" w:sz="4" w:space="0" w:color="auto"/>
              <w:left w:val="single" w:sz="4" w:space="0" w:color="auto"/>
              <w:bottom w:val="single" w:sz="4" w:space="0" w:color="auto"/>
              <w:right w:val="single" w:sz="4" w:space="0" w:color="auto"/>
            </w:tcBorders>
            <w:vAlign w:val="center"/>
            <w:hideMark/>
          </w:tcPr>
          <w:p w14:paraId="4C7D8ED9" w14:textId="77777777"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6347E031" w14:textId="2CA81302"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Pr>
          <w:rFonts w:ascii="Arial" w:hAnsi="Arial" w:cs="Arial"/>
          <w:color w:val="000000" w:themeColor="text1"/>
          <w:sz w:val="19"/>
          <w:szCs w:val="19"/>
        </w:rPr>
        <w:t> </w:t>
      </w:r>
      <w:r w:rsidRPr="003C6DE1">
        <w:rPr>
          <w:rFonts w:ascii="Arial" w:hAnsi="Arial" w:cs="Arial"/>
          <w:color w:val="000000" w:themeColor="text1"/>
          <w:sz w:val="19"/>
          <w:szCs w:val="19"/>
        </w:rPr>
        <w:t>časti</w:t>
      </w:r>
      <w:r>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 a 13. Identifikácia rizík a prostriedky na ich elimináciu.</w:t>
      </w:r>
    </w:p>
    <w:p w14:paraId="57709071"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w:t>
      </w:r>
      <w:r>
        <w:rPr>
          <w:rFonts w:ascii="Arial" w:eastAsiaTheme="minorHAnsi" w:hAnsi="Arial" w:cs="Arial"/>
          <w:color w:val="000000" w:themeColor="text1"/>
          <w:sz w:val="19"/>
          <w:szCs w:val="19"/>
          <w:bdr w:val="none" w:sz="0" w:space="0" w:color="auto"/>
          <w:lang w:val="sk-SK"/>
        </w:rPr>
        <w:t xml:space="preserve">na základe informácií uvedených v ŽoNFP </w:t>
      </w:r>
      <w:r w:rsidRPr="003C6DE1">
        <w:rPr>
          <w:rFonts w:ascii="Arial" w:eastAsiaTheme="minorHAnsi" w:hAnsi="Arial" w:cs="Arial"/>
          <w:color w:val="000000" w:themeColor="text1"/>
          <w:sz w:val="19"/>
          <w:szCs w:val="19"/>
          <w:bdr w:val="none" w:sz="0" w:space="0" w:color="auto"/>
          <w:lang w:val="sk-SK"/>
        </w:rPr>
        <w:t>hodnotí najmä mieru plnenia nasledovných oblastí:</w:t>
      </w:r>
    </w:p>
    <w:p w14:paraId="14621452" w14:textId="77777777" w:rsidR="00621A84" w:rsidRPr="003C6DE1"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zabezpečenie technického zázemia pre udržanie výsledkov projektu</w:t>
      </w:r>
      <w:r>
        <w:rPr>
          <w:rFonts w:ascii="Arial" w:hAnsi="Arial" w:cs="Arial"/>
          <w:color w:val="000000" w:themeColor="text1"/>
          <w:sz w:val="19"/>
          <w:szCs w:val="19"/>
          <w:lang w:val="sk-SK"/>
        </w:rPr>
        <w:t>,</w:t>
      </w:r>
    </w:p>
    <w:p w14:paraId="11B25C64" w14:textId="77777777" w:rsidR="00621A84" w:rsidRPr="00AE2CE5"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w:t>
      </w:r>
      <w:r w:rsidRPr="00AE2CE5">
        <w:rPr>
          <w:rFonts w:ascii="Arial" w:hAnsi="Arial" w:cs="Arial"/>
          <w:color w:val="000000" w:themeColor="text1"/>
          <w:sz w:val="19"/>
          <w:szCs w:val="19"/>
          <w:lang w:val="sk-SK"/>
        </w:rPr>
        <w:t>projektu,</w:t>
      </w:r>
    </w:p>
    <w:p w14:paraId="028F3090" w14:textId="77777777" w:rsidR="00621A84" w:rsidRPr="00AE2CE5" w:rsidRDefault="00621A84" w:rsidP="00621A84">
      <w:pPr>
        <w:pStyle w:val="Odsekzoznamu"/>
        <w:numPr>
          <w:ilvl w:val="0"/>
          <w:numId w:val="36"/>
        </w:numPr>
        <w:spacing w:before="120" w:after="120" w:line="288" w:lineRule="auto"/>
        <w:jc w:val="both"/>
        <w:rPr>
          <w:rFonts w:ascii="Arial" w:hAnsi="Arial" w:cs="Arial"/>
          <w:color w:val="000000" w:themeColor="text1"/>
          <w:sz w:val="19"/>
          <w:szCs w:val="19"/>
          <w:lang w:val="sk-SK"/>
        </w:rPr>
      </w:pPr>
      <w:r w:rsidRPr="00AE2CE5">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4A46BBAF" w14:textId="74C63DA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AE2CE5">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r w:rsidRPr="00AE2CE5">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74381D23" w14:textId="27C2B017" w:rsidR="00A560B5" w:rsidRDefault="00A560B5"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p w14:paraId="72EA3D3E" w14:textId="1F3C5A07" w:rsidR="00A560B5" w:rsidRDefault="00A560B5"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p w14:paraId="69568499" w14:textId="77777777" w:rsidR="00A560B5" w:rsidRDefault="00A560B5"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p>
    <w:tbl>
      <w:tblPr>
        <w:tblStyle w:val="TableGrid2"/>
        <w:tblW w:w="4973" w:type="pct"/>
        <w:tblLayout w:type="fixed"/>
        <w:tblLook w:val="04A0" w:firstRow="1" w:lastRow="0" w:firstColumn="1" w:lastColumn="0" w:noHBand="0" w:noVBand="1"/>
      </w:tblPr>
      <w:tblGrid>
        <w:gridCol w:w="603"/>
        <w:gridCol w:w="14702"/>
      </w:tblGrid>
      <w:tr w:rsidR="009F59B5" w:rsidRPr="003C6DE1" w14:paraId="0BF68CAC" w14:textId="77777777" w:rsidTr="009F59B5">
        <w:trPr>
          <w:trHeight w:val="418"/>
        </w:trPr>
        <w:tc>
          <w:tcPr>
            <w:tcW w:w="197"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044F8C5" w14:textId="77777777" w:rsidR="009F59B5" w:rsidRPr="003C6DE1" w:rsidRDefault="009F59B5" w:rsidP="00192432">
            <w:pPr>
              <w:keepNext/>
              <w:keepLines/>
              <w:widowControl w:val="0"/>
              <w:spacing w:line="288" w:lineRule="auto"/>
              <w:ind w:right="2"/>
              <w:jc w:val="center"/>
              <w:outlineLvl w:val="2"/>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4.</w:t>
            </w:r>
          </w:p>
        </w:tc>
        <w:tc>
          <w:tcPr>
            <w:tcW w:w="4803"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108717D" w14:textId="77777777" w:rsidR="009F59B5" w:rsidRPr="003C6DE1" w:rsidRDefault="009F59B5" w:rsidP="00192432">
            <w:pPr>
              <w:keepNext/>
              <w:keepLines/>
              <w:spacing w:line="288" w:lineRule="auto"/>
              <w:outlineLvl w:val="2"/>
              <w:rPr>
                <w:rFonts w:ascii="Arial" w:hAnsi="Arial" w:cs="Arial"/>
                <w:color w:val="000000" w:themeColor="text1"/>
                <w:sz w:val="19"/>
                <w:szCs w:val="19"/>
              </w:rPr>
            </w:pPr>
            <w:r w:rsidRPr="003C6DE1">
              <w:rPr>
                <w:rFonts w:ascii="Arial" w:hAnsi="Arial" w:cs="Arial"/>
                <w:b/>
                <w:bCs/>
                <w:color w:val="000000" w:themeColor="text1"/>
                <w:sz w:val="19"/>
                <w:szCs w:val="19"/>
                <w:u w:color="000000"/>
              </w:rPr>
              <w:t>Finančná a ekonomická stránka projektu</w:t>
            </w:r>
          </w:p>
        </w:tc>
      </w:tr>
    </w:tbl>
    <w:p w14:paraId="5464F40D" w14:textId="45A62C74" w:rsidR="005B5940" w:rsidRPr="009F59B5" w:rsidRDefault="005B5940" w:rsidP="007735BD">
      <w:pPr>
        <w:tabs>
          <w:tab w:val="left" w:pos="719"/>
          <w:tab w:val="left" w:pos="3214"/>
          <w:tab w:val="left" w:pos="8018"/>
          <w:tab w:val="left" w:pos="9435"/>
          <w:tab w:val="left" w:pos="10909"/>
        </w:tabs>
        <w:ind w:left="113"/>
        <w:rPr>
          <w:rFonts w:ascii="Arial" w:eastAsia="Helvetica" w:hAnsi="Arial" w:cs="Arial"/>
          <w:color w:val="000000" w:themeColor="text1"/>
          <w:sz w:val="10"/>
          <w:szCs w:val="10"/>
        </w:rPr>
      </w:pPr>
    </w:p>
    <w:tbl>
      <w:tblPr>
        <w:tblStyle w:val="TableGrid6"/>
        <w:tblW w:w="15304" w:type="dxa"/>
        <w:tblLayout w:type="fixed"/>
        <w:tblLook w:val="04A0" w:firstRow="1" w:lastRow="0" w:firstColumn="1" w:lastColumn="0" w:noHBand="0" w:noVBand="1"/>
      </w:tblPr>
      <w:tblGrid>
        <w:gridCol w:w="606"/>
        <w:gridCol w:w="2083"/>
        <w:gridCol w:w="4819"/>
        <w:gridCol w:w="1275"/>
        <w:gridCol w:w="850"/>
        <w:gridCol w:w="5671"/>
      </w:tblGrid>
      <w:tr w:rsidR="00D67CD2" w:rsidRPr="00F93B3F" w14:paraId="0FF17377" w14:textId="77777777" w:rsidTr="009F59B5">
        <w:trPr>
          <w:trHeight w:val="429"/>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12FE8FE7" w14:textId="5BD8B5B5"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lastRenderedPageBreak/>
              <w:t>4.1</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4AE34B70" w14:textId="23BFC130" w:rsidR="00D67CD2" w:rsidRPr="00F93B3F" w:rsidRDefault="00D67CD2" w:rsidP="007735BD">
            <w:pPr>
              <w:rPr>
                <w:rFonts w:ascii="Arial" w:hAnsi="Arial" w:cs="Arial"/>
                <w:color w:val="000000" w:themeColor="text1"/>
                <w:sz w:val="19"/>
                <w:szCs w:val="19"/>
              </w:rPr>
            </w:pPr>
            <w:r w:rsidRPr="00F93B3F">
              <w:rPr>
                <w:rFonts w:ascii="Arial" w:eastAsia="Helvetica" w:hAnsi="Arial" w:cs="Arial"/>
                <w:color w:val="000000" w:themeColor="text1"/>
                <w:sz w:val="19"/>
                <w:szCs w:val="19"/>
              </w:rPr>
              <w:t>Vecná oprávnenosť výdavkov projektu - obsahová oprávnenosť, účelnosť a účinnosť</w:t>
            </w:r>
          </w:p>
        </w:tc>
        <w:tc>
          <w:tcPr>
            <w:tcW w:w="4819" w:type="dxa"/>
            <w:vMerge w:val="restart"/>
            <w:tcBorders>
              <w:top w:val="single" w:sz="4" w:space="0" w:color="auto"/>
              <w:left w:val="single" w:sz="4" w:space="0" w:color="auto"/>
              <w:bottom w:val="single" w:sz="4" w:space="0" w:color="auto"/>
              <w:right w:val="single" w:sz="4" w:space="0" w:color="auto"/>
            </w:tcBorders>
            <w:vAlign w:val="center"/>
          </w:tcPr>
          <w:p w14:paraId="0E631F83" w14:textId="17BBB69F" w:rsidR="00D67CD2" w:rsidRPr="00F93B3F" w:rsidRDefault="00D67CD2" w:rsidP="007735BD">
            <w:pPr>
              <w:pStyle w:val="Normlnywebov"/>
              <w:rPr>
                <w:rFonts w:ascii="Arial" w:hAnsi="Arial" w:cs="Arial"/>
                <w:color w:val="000000" w:themeColor="text1"/>
                <w:sz w:val="19"/>
                <w:szCs w:val="19"/>
              </w:rPr>
            </w:pPr>
            <w:r w:rsidRPr="00F93B3F">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F93B3F">
              <w:rPr>
                <w:rFonts w:ascii="Arial" w:hAnsi="Arial" w:cs="Arial"/>
                <w:color w:val="000000" w:themeColor="text1"/>
                <w:sz w:val="19"/>
                <w:szCs w:val="19"/>
              </w:rPr>
              <w:t>účinnosti (t.j. plnenie stanovených cieľov a dosahovanie plánovaných výsledkov).</w:t>
            </w:r>
          </w:p>
          <w:p w14:paraId="0BBCAC99" w14:textId="77777777" w:rsidR="00D67CD2" w:rsidRPr="00F93B3F" w:rsidRDefault="00D67CD2" w:rsidP="007735BD">
            <w:pPr>
              <w:rPr>
                <w:rFonts w:ascii="Arial" w:hAnsi="Arial" w:cs="Arial"/>
                <w:i/>
                <w:color w:val="000000" w:themeColor="text1"/>
                <w:sz w:val="19"/>
                <w:szCs w:val="19"/>
              </w:rPr>
            </w:pPr>
            <w:r w:rsidRPr="00F93B3F">
              <w:rPr>
                <w:rFonts w:ascii="Arial" w:hAnsi="Arial" w:cs="Arial"/>
                <w:i/>
                <w:color w:val="000000" w:themeColor="text1"/>
                <w:sz w:val="19"/>
                <w:szCs w:val="19"/>
              </w:rPr>
              <w:t xml:space="preserve">Pozn.: </w:t>
            </w:r>
          </w:p>
          <w:p w14:paraId="2B50ECA2" w14:textId="60363269" w:rsidR="00D67CD2" w:rsidRPr="00F93B3F" w:rsidRDefault="00D67CD2" w:rsidP="007735BD">
            <w:pPr>
              <w:rPr>
                <w:rFonts w:ascii="Arial" w:hAnsi="Arial" w:cs="Arial"/>
                <w:i/>
                <w:color w:val="000000" w:themeColor="text1"/>
                <w:sz w:val="19"/>
                <w:szCs w:val="19"/>
              </w:rPr>
            </w:pPr>
            <w:r w:rsidRPr="00F93B3F">
              <w:rPr>
                <w:rFonts w:ascii="Arial" w:hAnsi="Arial" w:cs="Arial"/>
                <w:i/>
                <w:color w:val="000000" w:themeColor="text1"/>
                <w:sz w:val="19"/>
                <w:szCs w:val="19"/>
              </w:rPr>
              <w:t>V prípade identifikácie neoprávnených výdavkov projektu sa v procese odborného hodnotenia výška celkových oprávnených výdavkov projektu adekvátne zníži.</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5A92DCD7" w14:textId="1A38D544"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850" w:type="dxa"/>
            <w:tcBorders>
              <w:top w:val="single" w:sz="4" w:space="0" w:color="auto"/>
              <w:left w:val="single" w:sz="4" w:space="0" w:color="auto"/>
              <w:bottom w:val="single" w:sz="4" w:space="0" w:color="auto"/>
              <w:right w:val="single" w:sz="4" w:space="0" w:color="auto"/>
            </w:tcBorders>
            <w:vAlign w:val="center"/>
          </w:tcPr>
          <w:p w14:paraId="4F2F03B7" w14:textId="115A537E"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áno</w:t>
            </w:r>
          </w:p>
        </w:tc>
        <w:tc>
          <w:tcPr>
            <w:tcW w:w="5671" w:type="dxa"/>
            <w:tcBorders>
              <w:top w:val="single" w:sz="4" w:space="0" w:color="auto"/>
              <w:left w:val="single" w:sz="4" w:space="0" w:color="auto"/>
              <w:bottom w:val="single" w:sz="4" w:space="0" w:color="auto"/>
              <w:right w:val="single" w:sz="4" w:space="0" w:color="auto"/>
            </w:tcBorders>
            <w:vAlign w:val="center"/>
          </w:tcPr>
          <w:p w14:paraId="59AE54A0" w14:textId="5AB67D10"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70% a viac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 </w:t>
            </w:r>
          </w:p>
        </w:tc>
      </w:tr>
      <w:tr w:rsidR="00D67CD2" w:rsidRPr="00F93B3F" w14:paraId="4A9250A9" w14:textId="77777777" w:rsidTr="009F59B5">
        <w:trPr>
          <w:trHeight w:val="1096"/>
        </w:trPr>
        <w:tc>
          <w:tcPr>
            <w:tcW w:w="606" w:type="dxa"/>
            <w:vMerge/>
            <w:tcBorders>
              <w:top w:val="single" w:sz="4" w:space="0" w:color="auto"/>
              <w:left w:val="single" w:sz="4" w:space="0" w:color="auto"/>
              <w:bottom w:val="single" w:sz="4" w:space="0" w:color="auto"/>
              <w:right w:val="single" w:sz="4" w:space="0" w:color="auto"/>
            </w:tcBorders>
            <w:vAlign w:val="center"/>
          </w:tcPr>
          <w:p w14:paraId="3CE760F1" w14:textId="77777777" w:rsidR="00D67CD2" w:rsidRPr="00F93B3F" w:rsidRDefault="00D67CD2" w:rsidP="007735BD">
            <w:pPr>
              <w:jc w:val="cente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137EC6AF" w14:textId="77777777" w:rsidR="00D67CD2" w:rsidRPr="00F93B3F" w:rsidRDefault="00D67CD2" w:rsidP="007735BD">
            <w:pPr>
              <w:rPr>
                <w:rFonts w:ascii="Arial" w:hAnsi="Arial" w:cs="Arial"/>
                <w:color w:val="000000" w:themeColor="text1"/>
                <w:sz w:val="19"/>
                <w:szCs w:val="19"/>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0198E5D8" w14:textId="77777777" w:rsidR="00D67CD2" w:rsidRPr="00F93B3F" w:rsidRDefault="00D67CD2" w:rsidP="007735BD">
            <w:pPr>
              <w:rPr>
                <w:rFonts w:ascii="Arial" w:hAnsi="Arial" w:cs="Arial"/>
                <w:i/>
                <w:color w:val="000000" w:themeColor="text1"/>
                <w:sz w:val="19"/>
                <w:szCs w:val="19"/>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61B640C5"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bottom w:val="single" w:sz="4" w:space="0" w:color="auto"/>
              <w:right w:val="single" w:sz="4" w:space="0" w:color="auto"/>
            </w:tcBorders>
            <w:vAlign w:val="center"/>
          </w:tcPr>
          <w:p w14:paraId="27DFB357" w14:textId="64A2D51B"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nie</w:t>
            </w:r>
          </w:p>
        </w:tc>
        <w:tc>
          <w:tcPr>
            <w:tcW w:w="5671" w:type="dxa"/>
            <w:tcBorders>
              <w:top w:val="single" w:sz="4" w:space="0" w:color="auto"/>
              <w:left w:val="single" w:sz="4" w:space="0" w:color="auto"/>
              <w:bottom w:val="single" w:sz="4" w:space="0" w:color="auto"/>
              <w:right w:val="single" w:sz="4" w:space="0" w:color="auto"/>
            </w:tcBorders>
            <w:vAlign w:val="center"/>
          </w:tcPr>
          <w:p w14:paraId="4BEFD384" w14:textId="25E8BC23" w:rsidR="00D67CD2" w:rsidRPr="00F93B3F" w:rsidRDefault="00D67CD2" w:rsidP="007735BD">
            <w:pP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Menej ako 70%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w:t>
            </w:r>
          </w:p>
        </w:tc>
      </w:tr>
    </w:tbl>
    <w:p w14:paraId="7D5A39C6" w14:textId="4630FB64" w:rsidR="00621A84" w:rsidRPr="003C6DE1" w:rsidRDefault="00621A84" w:rsidP="00621A84">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w:t>
      </w:r>
      <w:r w:rsidRPr="003538F4">
        <w:rPr>
          <w:rFonts w:ascii="Arial" w:hAnsi="Arial" w:cs="Arial"/>
          <w:color w:val="000000" w:themeColor="text1"/>
          <w:sz w:val="19"/>
          <w:szCs w:val="19"/>
        </w:rPr>
        <w:t>príloha Rozpočet projektu.</w:t>
      </w:r>
    </w:p>
    <w:p w14:paraId="096769AD"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obsahovú/vecnú stránku jednotlivých výdavkov na </w:t>
      </w:r>
      <w:r w:rsidRPr="009E04ED">
        <w:rPr>
          <w:rFonts w:ascii="Arial" w:eastAsiaTheme="minorHAnsi" w:hAnsi="Arial" w:cs="Arial"/>
          <w:color w:val="000000" w:themeColor="text1"/>
          <w:sz w:val="19"/>
          <w:szCs w:val="19"/>
          <w:bdr w:val="none" w:sz="0" w:space="0" w:color="auto"/>
          <w:lang w:val="sk-SK"/>
        </w:rPr>
        <w:t xml:space="preserve">všetkých úrovniach podrobnosti rozpočtu. </w:t>
      </w: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5F4DD85B" w14:textId="77777777" w:rsidR="00621A84"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priamo súvisieť s oprávnenými aktivitami</w:t>
      </w:r>
      <w:r>
        <w:rPr>
          <w:rFonts w:ascii="Arial" w:eastAsiaTheme="minorHAnsi" w:hAnsi="Arial" w:cs="Arial"/>
          <w:color w:val="000000" w:themeColor="text1"/>
          <w:sz w:val="19"/>
          <w:szCs w:val="19"/>
          <w:bdr w:val="none" w:sz="0" w:space="0" w:color="auto"/>
          <w:lang w:val="sk-SK"/>
        </w:rPr>
        <w:t>,</w:t>
      </w:r>
      <w:r w:rsidRPr="009E04ED">
        <w:rPr>
          <w:rFonts w:ascii="Arial" w:eastAsiaTheme="minorHAnsi" w:hAnsi="Arial" w:cs="Arial"/>
          <w:color w:val="000000" w:themeColor="text1"/>
          <w:sz w:val="19"/>
          <w:szCs w:val="19"/>
          <w:bdr w:val="none" w:sz="0" w:space="0" w:color="auto"/>
          <w:lang w:val="sk-SK"/>
        </w:rPr>
        <w:t xml:space="preserve"> </w:t>
      </w:r>
    </w:p>
    <w:p w14:paraId="4871F1FA" w14:textId="77777777" w:rsidR="00621A84"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byť v súlade so zoznamom oprávnených výdavkov uvedených v</w:t>
      </w:r>
      <w:r>
        <w:rPr>
          <w:rFonts w:ascii="Arial" w:eastAsiaTheme="minorHAnsi" w:hAnsi="Arial" w:cs="Arial"/>
          <w:color w:val="000000" w:themeColor="text1"/>
          <w:sz w:val="19"/>
          <w:szCs w:val="19"/>
          <w:bdr w:val="none" w:sz="0" w:space="0" w:color="auto"/>
          <w:lang w:val="sk-SK"/>
        </w:rPr>
        <w:t xml:space="preserve">o </w:t>
      </w:r>
      <w:r w:rsidRPr="009E04ED">
        <w:rPr>
          <w:rFonts w:ascii="Arial" w:eastAsiaTheme="minorHAnsi" w:hAnsi="Arial" w:cs="Arial"/>
          <w:color w:val="000000" w:themeColor="text1"/>
          <w:sz w:val="19"/>
          <w:szCs w:val="19"/>
          <w:bdr w:val="none" w:sz="0" w:space="0" w:color="auto"/>
          <w:lang w:val="sk-SK"/>
        </w:rPr>
        <w:t>výzve na predkladanie žiadostí o</w:t>
      </w:r>
      <w:r>
        <w:rPr>
          <w:rFonts w:ascii="Arial" w:eastAsiaTheme="minorHAnsi" w:hAnsi="Arial" w:cs="Arial"/>
          <w:color w:val="000000" w:themeColor="text1"/>
          <w:sz w:val="19"/>
          <w:szCs w:val="19"/>
          <w:bdr w:val="none" w:sz="0" w:space="0" w:color="auto"/>
          <w:lang w:val="sk-SK"/>
        </w:rPr>
        <w:t> </w:t>
      </w:r>
      <w:r w:rsidRPr="009E04ED">
        <w:rPr>
          <w:rFonts w:ascii="Arial" w:eastAsiaTheme="minorHAnsi" w:hAnsi="Arial" w:cs="Arial"/>
          <w:color w:val="000000" w:themeColor="text1"/>
          <w:sz w:val="19"/>
          <w:szCs w:val="19"/>
          <w:bdr w:val="none" w:sz="0" w:space="0" w:color="auto"/>
          <w:lang w:val="sk-SK"/>
        </w:rPr>
        <w:t>NFP</w:t>
      </w:r>
      <w:r>
        <w:rPr>
          <w:rFonts w:ascii="Arial" w:eastAsiaTheme="minorHAnsi" w:hAnsi="Arial" w:cs="Arial"/>
          <w:color w:val="000000" w:themeColor="text1"/>
          <w:sz w:val="19"/>
          <w:szCs w:val="19"/>
          <w:bdr w:val="none" w:sz="0" w:space="0" w:color="auto"/>
          <w:lang w:val="sk-SK"/>
        </w:rPr>
        <w:t>,</w:t>
      </w:r>
    </w:p>
    <w:p w14:paraId="565CD245" w14:textId="77777777" w:rsidR="00621A84"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byť </w:t>
      </w:r>
      <w:r w:rsidRPr="009E04ED">
        <w:rPr>
          <w:rFonts w:ascii="Arial" w:eastAsiaTheme="minorHAnsi" w:hAnsi="Arial" w:cs="Arial"/>
          <w:color w:val="000000" w:themeColor="text1"/>
          <w:sz w:val="19"/>
          <w:szCs w:val="19"/>
          <w:bdr w:val="none" w:sz="0" w:space="0" w:color="auto"/>
          <w:lang w:val="sk-SK"/>
        </w:rPr>
        <w:t>účelné z pohľadu dosahovania stanovených cieľov projektu (t.j. či sú potrebné/nevyhnutné na realizáciu aktivít projektu</w:t>
      </w:r>
      <w:r>
        <w:rPr>
          <w:rFonts w:ascii="Arial" w:eastAsiaTheme="minorHAnsi" w:hAnsi="Arial" w:cs="Arial"/>
          <w:color w:val="000000" w:themeColor="text1"/>
          <w:sz w:val="19"/>
          <w:szCs w:val="19"/>
          <w:bdr w:val="none" w:sz="0" w:space="0" w:color="auto"/>
          <w:lang w:val="sk-SK"/>
        </w:rPr>
        <w:t>),</w:t>
      </w:r>
    </w:p>
    <w:p w14:paraId="41FB81B9" w14:textId="77777777" w:rsidR="00621A84" w:rsidRPr="000E2D66" w:rsidRDefault="00621A84" w:rsidP="00621A84">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w:t>
      </w:r>
      <w:r w:rsidRPr="009E04ED">
        <w:rPr>
          <w:rFonts w:ascii="Arial" w:eastAsiaTheme="minorHAnsi" w:hAnsi="Arial" w:cs="Arial"/>
          <w:color w:val="000000" w:themeColor="text1"/>
          <w:sz w:val="19"/>
          <w:szCs w:val="19"/>
          <w:bdr w:val="none" w:sz="0" w:space="0" w:color="auto"/>
          <w:lang w:val="sk-SK"/>
        </w:rPr>
        <w:t>spĺňa</w:t>
      </w:r>
      <w:r>
        <w:rPr>
          <w:rFonts w:ascii="Arial" w:eastAsiaTheme="minorHAnsi" w:hAnsi="Arial" w:cs="Arial"/>
          <w:color w:val="000000" w:themeColor="text1"/>
          <w:sz w:val="19"/>
          <w:szCs w:val="19"/>
          <w:bdr w:val="none" w:sz="0" w:space="0" w:color="auto"/>
          <w:lang w:val="sk-SK"/>
        </w:rPr>
        <w:t>ť</w:t>
      </w:r>
      <w:r w:rsidRPr="009E04ED">
        <w:rPr>
          <w:rFonts w:ascii="Arial" w:eastAsiaTheme="minorHAnsi" w:hAnsi="Arial" w:cs="Arial"/>
          <w:color w:val="000000" w:themeColor="text1"/>
          <w:sz w:val="19"/>
          <w:szCs w:val="19"/>
          <w:bdr w:val="none" w:sz="0" w:space="0" w:color="auto"/>
          <w:lang w:val="sk-SK"/>
        </w:rPr>
        <w:t xml:space="preserve"> zásadu účinnosti (t.j. zabezpečujú plnenie stanovených cieľov a dosahovanie plánovaných výsledkov).</w:t>
      </w:r>
    </w:p>
    <w:p w14:paraId="68AC7C2F"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342FE5">
        <w:rPr>
          <w:rFonts w:ascii="Arial" w:hAnsi="Arial" w:cs="Arial"/>
          <w:color w:val="000000" w:themeColor="text1"/>
          <w:sz w:val="19"/>
          <w:szCs w:val="19"/>
          <w:lang w:val="sk-SK"/>
        </w:rPr>
        <w:t>V prípade identifikácie neoprávnených výdavkov projektu z dôvodu matematickej chyby vzniknut</w:t>
      </w:r>
      <w:r>
        <w:rPr>
          <w:rFonts w:ascii="Arial" w:hAnsi="Arial" w:cs="Arial"/>
          <w:color w:val="000000" w:themeColor="text1"/>
          <w:sz w:val="19"/>
          <w:szCs w:val="19"/>
          <w:lang w:val="sk-SK"/>
        </w:rPr>
        <w:t>ej vo výpočte finančnej analýzy</w:t>
      </w:r>
      <w:r w:rsidRPr="00342FE5">
        <w:rPr>
          <w:rFonts w:ascii="Arial" w:hAnsi="Arial" w:cs="Arial"/>
          <w:color w:val="000000" w:themeColor="text1"/>
          <w:sz w:val="19"/>
          <w:szCs w:val="19"/>
          <w:lang w:val="sk-SK"/>
        </w:rPr>
        <w:t xml:space="preserve"> sa v procese odborného hodnotenia výška celkových oprávnených výdavkov projektu adekvát</w:t>
      </w:r>
      <w:r>
        <w:rPr>
          <w:rFonts w:ascii="Arial" w:hAnsi="Arial" w:cs="Arial"/>
          <w:color w:val="000000" w:themeColor="text1"/>
          <w:sz w:val="19"/>
          <w:szCs w:val="19"/>
          <w:lang w:val="sk-SK"/>
        </w:rPr>
        <w:t>ne zníži.</w:t>
      </w:r>
    </w:p>
    <w:p w14:paraId="3C24F915"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w:t>
      </w:r>
      <w:r>
        <w:rPr>
          <w:rFonts w:ascii="Arial" w:eastAsiaTheme="minorHAnsi" w:hAnsi="Arial" w:cs="Arial"/>
          <w:color w:val="000000" w:themeColor="text1"/>
          <w:sz w:val="19"/>
          <w:szCs w:val="19"/>
          <w:bdr w:val="none" w:sz="0" w:space="0" w:color="auto"/>
          <w:lang w:val="sk-SK"/>
        </w:rPr>
        <w:t xml:space="preserve"> </w:t>
      </w:r>
      <w:r w:rsidRPr="00342FE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hodnotiteľ uvedie </w:t>
      </w:r>
      <w:r w:rsidRPr="00342FE5">
        <w:rPr>
          <w:rFonts w:ascii="Arial" w:hAnsi="Arial" w:cs="Arial"/>
          <w:color w:val="000000" w:themeColor="text1"/>
          <w:sz w:val="19"/>
          <w:szCs w:val="19"/>
          <w:lang w:val="sk-SK"/>
        </w:rPr>
        <w:t>identifikáciu neoprávnených výdavkov, sumu identifikovaných neoprávnených výdavkov a zdôvodnenie v komentári hodnotiaceho hárku.</w:t>
      </w:r>
    </w:p>
    <w:p w14:paraId="71746495"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Po vyhodnotení všetkých výdavkov hodnotiteľ zosumariz</w:t>
      </w:r>
      <w:r w:rsidRPr="003C6DE1">
        <w:rPr>
          <w:rFonts w:ascii="Arial" w:eastAsiaTheme="minorHAnsi" w:hAnsi="Arial" w:cs="Arial"/>
          <w:color w:val="000000" w:themeColor="text1"/>
          <w:sz w:val="19"/>
          <w:szCs w:val="19"/>
          <w:bdr w:val="none" w:sz="0" w:space="0" w:color="auto"/>
          <w:lang w:val="sk-SK"/>
        </w:rPr>
        <w:t>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3752A4D4" w14:textId="7F787701" w:rsidR="005B5940" w:rsidRDefault="00621A84" w:rsidP="00E60372">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r w:rsidR="005B5940" w:rsidRPr="00F93B3F">
        <w:rPr>
          <w:rFonts w:ascii="Arial" w:hAnsi="Arial" w:cs="Arial"/>
          <w:color w:val="000000" w:themeColor="text1"/>
          <w:sz w:val="19"/>
          <w:szCs w:val="19"/>
        </w:rPr>
        <w:tab/>
      </w:r>
    </w:p>
    <w:p w14:paraId="4B7A5FC4" w14:textId="30B8CC87" w:rsidR="009F59B5" w:rsidRDefault="009F59B5" w:rsidP="00E60372">
      <w:pPr>
        <w:spacing w:before="120" w:after="120" w:line="288" w:lineRule="auto"/>
        <w:jc w:val="both"/>
        <w:rPr>
          <w:rFonts w:ascii="Arial" w:hAnsi="Arial" w:cs="Arial"/>
          <w:color w:val="000000" w:themeColor="text1"/>
          <w:sz w:val="19"/>
          <w:szCs w:val="19"/>
        </w:rPr>
      </w:pPr>
    </w:p>
    <w:p w14:paraId="3C8B2737" w14:textId="416C5075" w:rsidR="009F59B5" w:rsidRDefault="009F59B5" w:rsidP="00E60372">
      <w:pPr>
        <w:spacing w:before="120" w:after="120" w:line="288" w:lineRule="auto"/>
        <w:jc w:val="both"/>
        <w:rPr>
          <w:rFonts w:ascii="Arial" w:hAnsi="Arial" w:cs="Arial"/>
          <w:color w:val="000000" w:themeColor="text1"/>
          <w:sz w:val="19"/>
          <w:szCs w:val="19"/>
        </w:rPr>
      </w:pPr>
    </w:p>
    <w:p w14:paraId="73576C6C" w14:textId="7BE755DB" w:rsidR="009F59B5" w:rsidRDefault="009F59B5" w:rsidP="00E60372">
      <w:pPr>
        <w:spacing w:before="120" w:after="120" w:line="288" w:lineRule="auto"/>
        <w:jc w:val="both"/>
        <w:rPr>
          <w:rFonts w:ascii="Arial" w:hAnsi="Arial" w:cs="Arial"/>
          <w:color w:val="000000" w:themeColor="text1"/>
          <w:sz w:val="19"/>
          <w:szCs w:val="19"/>
        </w:rPr>
      </w:pPr>
    </w:p>
    <w:p w14:paraId="74D59EAD" w14:textId="4235573F" w:rsidR="009F59B5" w:rsidRDefault="009F59B5" w:rsidP="00E60372">
      <w:pPr>
        <w:spacing w:before="120" w:after="120" w:line="288" w:lineRule="auto"/>
        <w:jc w:val="both"/>
        <w:rPr>
          <w:rFonts w:ascii="Arial" w:hAnsi="Arial" w:cs="Arial"/>
          <w:color w:val="000000" w:themeColor="text1"/>
          <w:sz w:val="19"/>
          <w:szCs w:val="19"/>
        </w:rPr>
      </w:pPr>
    </w:p>
    <w:p w14:paraId="1360E43B" w14:textId="072064D5" w:rsidR="009F59B5" w:rsidRDefault="009F59B5" w:rsidP="00E60372">
      <w:pPr>
        <w:spacing w:before="120" w:after="120" w:line="288" w:lineRule="auto"/>
        <w:jc w:val="both"/>
        <w:rPr>
          <w:rFonts w:ascii="Arial" w:hAnsi="Arial" w:cs="Arial"/>
          <w:color w:val="000000" w:themeColor="text1"/>
          <w:sz w:val="19"/>
          <w:szCs w:val="19"/>
        </w:rPr>
      </w:pPr>
    </w:p>
    <w:p w14:paraId="00C8F81B" w14:textId="38E2C42E" w:rsidR="009F59B5" w:rsidRDefault="009F59B5" w:rsidP="00E60372">
      <w:pPr>
        <w:spacing w:before="120" w:after="120" w:line="288" w:lineRule="auto"/>
        <w:jc w:val="both"/>
        <w:rPr>
          <w:rFonts w:ascii="Arial" w:hAnsi="Arial" w:cs="Arial"/>
          <w:color w:val="000000" w:themeColor="text1"/>
          <w:sz w:val="19"/>
          <w:szCs w:val="19"/>
        </w:rPr>
      </w:pPr>
    </w:p>
    <w:p w14:paraId="6E8CDE2B" w14:textId="2D340B89" w:rsidR="009F59B5" w:rsidRDefault="009F59B5" w:rsidP="00E60372">
      <w:pPr>
        <w:spacing w:before="120" w:after="120" w:line="288" w:lineRule="auto"/>
        <w:jc w:val="both"/>
        <w:rPr>
          <w:rFonts w:ascii="Arial" w:hAnsi="Arial" w:cs="Arial"/>
          <w:color w:val="000000" w:themeColor="text1"/>
          <w:sz w:val="19"/>
          <w:szCs w:val="19"/>
        </w:rPr>
      </w:pPr>
    </w:p>
    <w:p w14:paraId="40AB609C" w14:textId="77777777" w:rsidR="009F59B5" w:rsidRPr="00E60372" w:rsidRDefault="009F59B5" w:rsidP="00E60372">
      <w:pPr>
        <w:spacing w:before="120" w:after="120" w:line="288" w:lineRule="auto"/>
        <w:jc w:val="both"/>
        <w:rPr>
          <w:rFonts w:ascii="Arial" w:hAnsi="Arial" w:cs="Arial"/>
          <w:color w:val="000000" w:themeColor="text1"/>
          <w:sz w:val="19"/>
          <w:szCs w:val="19"/>
        </w:rPr>
      </w:pPr>
    </w:p>
    <w:tbl>
      <w:tblPr>
        <w:tblStyle w:val="TableGrid6"/>
        <w:tblW w:w="15304" w:type="dxa"/>
        <w:tblLayout w:type="fixed"/>
        <w:tblLook w:val="04A0" w:firstRow="1" w:lastRow="0" w:firstColumn="1" w:lastColumn="0" w:noHBand="0" w:noVBand="1"/>
      </w:tblPr>
      <w:tblGrid>
        <w:gridCol w:w="606"/>
        <w:gridCol w:w="1799"/>
        <w:gridCol w:w="6521"/>
        <w:gridCol w:w="1276"/>
        <w:gridCol w:w="850"/>
        <w:gridCol w:w="4252"/>
      </w:tblGrid>
      <w:tr w:rsidR="00D67CD2" w:rsidRPr="00F93B3F" w14:paraId="13E445B8" w14:textId="77777777" w:rsidTr="009F59B5">
        <w:trPr>
          <w:trHeight w:val="2286"/>
        </w:trPr>
        <w:tc>
          <w:tcPr>
            <w:tcW w:w="606" w:type="dxa"/>
            <w:vMerge w:val="restart"/>
            <w:tcBorders>
              <w:top w:val="single" w:sz="4" w:space="0" w:color="auto"/>
              <w:left w:val="single" w:sz="4" w:space="0" w:color="auto"/>
              <w:right w:val="single" w:sz="4" w:space="0" w:color="auto"/>
            </w:tcBorders>
            <w:vAlign w:val="center"/>
          </w:tcPr>
          <w:p w14:paraId="6A2D37D6" w14:textId="1B9CFABC" w:rsidR="00D67CD2" w:rsidRPr="00F93B3F" w:rsidRDefault="00D67CD2" w:rsidP="007735BD">
            <w:pPr>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t>4.2</w:t>
            </w:r>
          </w:p>
        </w:tc>
        <w:tc>
          <w:tcPr>
            <w:tcW w:w="1799" w:type="dxa"/>
            <w:vMerge w:val="restart"/>
            <w:tcBorders>
              <w:top w:val="single" w:sz="4" w:space="0" w:color="auto"/>
              <w:left w:val="single" w:sz="4" w:space="0" w:color="auto"/>
              <w:right w:val="single" w:sz="4" w:space="0" w:color="auto"/>
            </w:tcBorders>
            <w:vAlign w:val="center"/>
          </w:tcPr>
          <w:p w14:paraId="63C401C7" w14:textId="704BB3B8" w:rsidR="00D67CD2" w:rsidRPr="00F93B3F" w:rsidRDefault="00D67CD2" w:rsidP="007735BD">
            <w:pPr>
              <w:rPr>
                <w:rFonts w:ascii="Arial" w:hAnsi="Arial" w:cs="Arial"/>
                <w:color w:val="000000" w:themeColor="text1"/>
                <w:sz w:val="19"/>
                <w:szCs w:val="19"/>
                <w:highlight w:val="yellow"/>
              </w:rPr>
            </w:pPr>
            <w:r w:rsidRPr="00F93B3F">
              <w:rPr>
                <w:rFonts w:ascii="Arial" w:hAnsi="Arial" w:cs="Arial"/>
                <w:color w:val="000000" w:themeColor="text1"/>
                <w:sz w:val="19"/>
                <w:szCs w:val="19"/>
              </w:rPr>
              <w:t>Efektívnosť a hospodárnosť výdavkov projektu</w:t>
            </w:r>
          </w:p>
        </w:tc>
        <w:tc>
          <w:tcPr>
            <w:tcW w:w="6521" w:type="dxa"/>
            <w:vMerge w:val="restart"/>
            <w:tcBorders>
              <w:top w:val="single" w:sz="4" w:space="0" w:color="auto"/>
              <w:left w:val="single" w:sz="4" w:space="0" w:color="auto"/>
              <w:right w:val="single" w:sz="4" w:space="0" w:color="auto"/>
            </w:tcBorders>
            <w:vAlign w:val="center"/>
          </w:tcPr>
          <w:p w14:paraId="233A873E" w14:textId="4E5F3560" w:rsidR="00D67CD2" w:rsidRPr="00F93B3F" w:rsidRDefault="00D67CD2" w:rsidP="007735BD">
            <w:pPr>
              <w:widowControl w:val="0"/>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1763107F" w14:textId="77777777" w:rsidR="00D67CD2" w:rsidRPr="00F93B3F" w:rsidRDefault="00D67CD2" w:rsidP="007735BD">
            <w:pPr>
              <w:widowControl w:val="0"/>
              <w:rPr>
                <w:rFonts w:ascii="Arial" w:hAnsi="Arial" w:cs="Arial"/>
                <w:color w:val="000000" w:themeColor="text1"/>
                <w:sz w:val="19"/>
                <w:szCs w:val="19"/>
                <w:u w:color="000000"/>
              </w:rPr>
            </w:pPr>
          </w:p>
          <w:p w14:paraId="4E7C89BD" w14:textId="77777777" w:rsidR="00D67CD2" w:rsidRPr="00F93B3F" w:rsidRDefault="00D67CD2" w:rsidP="007735BD">
            <w:pPr>
              <w:widowControl w:val="0"/>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1ABCFAF1" w14:textId="77777777" w:rsidR="00D67CD2" w:rsidRPr="00F93B3F" w:rsidRDefault="00D67CD2" w:rsidP="007735BD">
            <w:pPr>
              <w:rPr>
                <w:rFonts w:ascii="Arial" w:hAnsi="Arial" w:cs="Arial"/>
                <w:color w:val="000000" w:themeColor="text1"/>
                <w:sz w:val="19"/>
                <w:szCs w:val="19"/>
              </w:rPr>
            </w:pPr>
          </w:p>
          <w:p w14:paraId="7A06F016" w14:textId="4115A156" w:rsidR="00D67CD2" w:rsidRDefault="00D67CD2" w:rsidP="001B3DF2">
            <w:pPr>
              <w:jc w:val="both"/>
              <w:rPr>
                <w:rFonts w:ascii="Arial" w:hAnsi="Arial" w:cs="Arial"/>
                <w:i/>
                <w:iCs/>
                <w:color w:val="000000"/>
                <w:sz w:val="19"/>
                <w:szCs w:val="19"/>
                <w:bdr w:val="none" w:sz="0" w:space="0" w:color="auto" w:frame="1"/>
              </w:rPr>
            </w:pPr>
            <w:r w:rsidRPr="00F93B3F">
              <w:rPr>
                <w:rFonts w:ascii="Arial" w:hAnsi="Arial" w:cs="Arial"/>
                <w:i/>
                <w:color w:val="000000" w:themeColor="text1"/>
                <w:sz w:val="19"/>
                <w:szCs w:val="19"/>
                <w:bdr w:val="none" w:sz="0" w:space="0" w:color="auto" w:frame="1"/>
              </w:rPr>
              <w:t>Pozn.:</w:t>
            </w:r>
            <w:r w:rsidRPr="00F93B3F">
              <w:rPr>
                <w:rFonts w:ascii="Arial" w:hAnsi="Arial" w:cs="Arial"/>
                <w:i/>
                <w:color w:val="000000" w:themeColor="text1"/>
                <w:sz w:val="19"/>
                <w:szCs w:val="19"/>
                <w:bdr w:val="none" w:sz="0" w:space="0" w:color="auto" w:frame="1"/>
              </w:rPr>
              <w:br/>
            </w:r>
            <w:r>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diskvalifikovaný. </w:t>
            </w:r>
          </w:p>
          <w:p w14:paraId="773563C4" w14:textId="77777777" w:rsidR="00D67CD2" w:rsidRDefault="00D67CD2" w:rsidP="001B3DF2">
            <w:pPr>
              <w:jc w:val="both"/>
              <w:rPr>
                <w:rFonts w:ascii="Arial" w:hAnsi="Arial" w:cs="Arial"/>
                <w:i/>
                <w:iCs/>
                <w:color w:val="000000"/>
                <w:sz w:val="19"/>
                <w:szCs w:val="19"/>
                <w:bdr w:val="none" w:sz="0" w:space="0" w:color="auto" w:frame="1"/>
              </w:rPr>
            </w:pPr>
          </w:p>
          <w:p w14:paraId="1BE3BF2D" w14:textId="2CE9F8B1" w:rsidR="00D67CD2" w:rsidRPr="00F93B3F" w:rsidRDefault="00D67CD2" w:rsidP="007735BD">
            <w:pPr>
              <w:rPr>
                <w:rFonts w:ascii="Arial" w:hAnsi="Arial" w:cs="Arial"/>
                <w:color w:val="000000" w:themeColor="text1"/>
                <w:sz w:val="19"/>
                <w:szCs w:val="19"/>
              </w:rPr>
            </w:pPr>
            <w:r w:rsidRPr="00F93B3F">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1276" w:type="dxa"/>
            <w:vMerge w:val="restart"/>
            <w:tcBorders>
              <w:top w:val="single" w:sz="4" w:space="0" w:color="auto"/>
              <w:left w:val="single" w:sz="4" w:space="0" w:color="auto"/>
              <w:right w:val="single" w:sz="4" w:space="0" w:color="auto"/>
            </w:tcBorders>
            <w:vAlign w:val="center"/>
          </w:tcPr>
          <w:p w14:paraId="0B29DE1E" w14:textId="26F676B8"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850" w:type="dxa"/>
            <w:tcBorders>
              <w:top w:val="single" w:sz="4" w:space="0" w:color="auto"/>
              <w:left w:val="single" w:sz="4" w:space="0" w:color="auto"/>
              <w:bottom w:val="single" w:sz="4" w:space="0" w:color="auto"/>
              <w:right w:val="single" w:sz="4" w:space="0" w:color="auto"/>
            </w:tcBorders>
            <w:vAlign w:val="center"/>
          </w:tcPr>
          <w:p w14:paraId="603AE449" w14:textId="58353135"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u w:color="000000"/>
              </w:rPr>
              <w:t>áno</w:t>
            </w:r>
          </w:p>
        </w:tc>
        <w:tc>
          <w:tcPr>
            <w:tcW w:w="4252" w:type="dxa"/>
            <w:tcBorders>
              <w:top w:val="single" w:sz="4" w:space="0" w:color="auto"/>
              <w:left w:val="single" w:sz="4" w:space="0" w:color="auto"/>
              <w:bottom w:val="single" w:sz="4" w:space="0" w:color="auto"/>
              <w:right w:val="single" w:sz="4" w:space="0" w:color="auto"/>
            </w:tcBorders>
            <w:vAlign w:val="center"/>
          </w:tcPr>
          <w:p w14:paraId="232314DE" w14:textId="637E3882" w:rsidR="00D67CD2" w:rsidRPr="00EF5FEC" w:rsidRDefault="00D67CD2" w:rsidP="007735BD">
            <w:pPr>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D67CD2" w:rsidRPr="00F93B3F" w14:paraId="220D7231" w14:textId="77777777" w:rsidTr="009F59B5">
        <w:trPr>
          <w:trHeight w:val="2505"/>
        </w:trPr>
        <w:tc>
          <w:tcPr>
            <w:tcW w:w="606" w:type="dxa"/>
            <w:vMerge/>
            <w:tcBorders>
              <w:left w:val="single" w:sz="4" w:space="0" w:color="auto"/>
              <w:right w:val="single" w:sz="4" w:space="0" w:color="auto"/>
            </w:tcBorders>
            <w:vAlign w:val="center"/>
          </w:tcPr>
          <w:p w14:paraId="375358BE" w14:textId="77777777" w:rsidR="00D67CD2" w:rsidRPr="00F93B3F" w:rsidRDefault="00D67CD2" w:rsidP="007735BD">
            <w:pPr>
              <w:jc w:val="center"/>
              <w:rPr>
                <w:rFonts w:ascii="Arial" w:hAnsi="Arial" w:cs="Arial"/>
                <w:color w:val="000000" w:themeColor="text1"/>
                <w:sz w:val="19"/>
                <w:szCs w:val="19"/>
                <w:highlight w:val="yellow"/>
              </w:rPr>
            </w:pPr>
          </w:p>
        </w:tc>
        <w:tc>
          <w:tcPr>
            <w:tcW w:w="1799" w:type="dxa"/>
            <w:vMerge/>
            <w:tcBorders>
              <w:left w:val="single" w:sz="4" w:space="0" w:color="auto"/>
              <w:right w:val="single" w:sz="4" w:space="0" w:color="auto"/>
            </w:tcBorders>
            <w:vAlign w:val="center"/>
          </w:tcPr>
          <w:p w14:paraId="13805402" w14:textId="77777777" w:rsidR="00D67CD2" w:rsidRPr="00F93B3F" w:rsidRDefault="00D67CD2" w:rsidP="007735BD">
            <w:pPr>
              <w:rPr>
                <w:rFonts w:ascii="Arial" w:hAnsi="Arial" w:cs="Arial"/>
                <w:color w:val="000000" w:themeColor="text1"/>
                <w:sz w:val="19"/>
                <w:szCs w:val="19"/>
                <w:highlight w:val="yellow"/>
              </w:rPr>
            </w:pPr>
          </w:p>
        </w:tc>
        <w:tc>
          <w:tcPr>
            <w:tcW w:w="6521" w:type="dxa"/>
            <w:vMerge/>
            <w:tcBorders>
              <w:left w:val="single" w:sz="4" w:space="0" w:color="auto"/>
              <w:right w:val="single" w:sz="4" w:space="0" w:color="auto"/>
            </w:tcBorders>
            <w:vAlign w:val="center"/>
          </w:tcPr>
          <w:p w14:paraId="3D23822E" w14:textId="77777777" w:rsidR="00D67CD2" w:rsidRPr="00F93B3F" w:rsidRDefault="00D67CD2" w:rsidP="007735BD">
            <w:pPr>
              <w:rPr>
                <w:rFonts w:ascii="Arial" w:hAnsi="Arial" w:cs="Arial"/>
                <w:color w:val="000000" w:themeColor="text1"/>
                <w:sz w:val="19"/>
                <w:szCs w:val="19"/>
              </w:rPr>
            </w:pPr>
          </w:p>
        </w:tc>
        <w:tc>
          <w:tcPr>
            <w:tcW w:w="1276" w:type="dxa"/>
            <w:vMerge/>
            <w:tcBorders>
              <w:left w:val="single" w:sz="4" w:space="0" w:color="auto"/>
              <w:right w:val="single" w:sz="4" w:space="0" w:color="auto"/>
            </w:tcBorders>
            <w:vAlign w:val="center"/>
          </w:tcPr>
          <w:p w14:paraId="1645F40F" w14:textId="77777777" w:rsidR="00D67CD2" w:rsidRPr="00F93B3F" w:rsidRDefault="00D67CD2" w:rsidP="007735BD">
            <w:pPr>
              <w:jc w:val="center"/>
              <w:rPr>
                <w:rFonts w:ascii="Arial" w:hAnsi="Arial" w:cs="Arial"/>
                <w:color w:val="000000" w:themeColor="text1"/>
                <w:sz w:val="19"/>
                <w:szCs w:val="19"/>
              </w:rPr>
            </w:pPr>
          </w:p>
        </w:tc>
        <w:tc>
          <w:tcPr>
            <w:tcW w:w="850" w:type="dxa"/>
            <w:tcBorders>
              <w:top w:val="single" w:sz="4" w:space="0" w:color="auto"/>
              <w:left w:val="single" w:sz="4" w:space="0" w:color="auto"/>
              <w:right w:val="single" w:sz="4" w:space="0" w:color="auto"/>
            </w:tcBorders>
            <w:vAlign w:val="center"/>
          </w:tcPr>
          <w:p w14:paraId="14B092A8" w14:textId="5CA4A71C" w:rsidR="00D67CD2" w:rsidRPr="00F93B3F" w:rsidRDefault="00D67CD2" w:rsidP="007735BD">
            <w:pPr>
              <w:jc w:val="center"/>
              <w:rPr>
                <w:rFonts w:ascii="Arial" w:hAnsi="Arial" w:cs="Arial"/>
                <w:color w:val="000000" w:themeColor="text1"/>
                <w:sz w:val="19"/>
                <w:szCs w:val="19"/>
              </w:rPr>
            </w:pPr>
            <w:r w:rsidRPr="00F93B3F">
              <w:rPr>
                <w:rFonts w:ascii="Arial" w:hAnsi="Arial" w:cs="Arial"/>
                <w:color w:val="000000" w:themeColor="text1"/>
                <w:sz w:val="19"/>
                <w:szCs w:val="19"/>
                <w:u w:color="000000"/>
              </w:rPr>
              <w:t>nie</w:t>
            </w:r>
          </w:p>
        </w:tc>
        <w:tc>
          <w:tcPr>
            <w:tcW w:w="4252" w:type="dxa"/>
            <w:tcBorders>
              <w:top w:val="single" w:sz="4" w:space="0" w:color="auto"/>
              <w:left w:val="single" w:sz="4" w:space="0" w:color="auto"/>
              <w:right w:val="single" w:sz="4" w:space="0" w:color="auto"/>
            </w:tcBorders>
            <w:vAlign w:val="center"/>
          </w:tcPr>
          <w:p w14:paraId="54F6FB24" w14:textId="4CAB9C04" w:rsidR="00D67CD2" w:rsidRPr="00EF5FEC" w:rsidRDefault="00D67CD2" w:rsidP="007735BD">
            <w:pPr>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nie sú hospodárne a</w:t>
            </w:r>
            <w:r>
              <w:rPr>
                <w:rFonts w:ascii="Arial" w:hAnsi="Arial" w:cs="Arial"/>
                <w:color w:val="000000" w:themeColor="text1"/>
                <w:sz w:val="19"/>
                <w:szCs w:val="19"/>
                <w:u w:color="000000"/>
              </w:rPr>
              <w:t>/alebo</w:t>
            </w:r>
            <w:r w:rsidRPr="00F93B3F">
              <w:rPr>
                <w:rFonts w:ascii="Arial" w:hAnsi="Arial" w:cs="Arial"/>
                <w:color w:val="000000" w:themeColor="text1"/>
                <w:sz w:val="19"/>
                <w:szCs w:val="19"/>
                <w:u w:color="000000"/>
              </w:rPr>
              <w:t> efektívne, nezodpovedajú obvyklým cenám v danom čase a mieste, nespĺňajú cieľ minimalizácie nákladov pri dodržaní požadovanej kvality výstupov.</w:t>
            </w:r>
          </w:p>
        </w:tc>
      </w:tr>
    </w:tbl>
    <w:p w14:paraId="5CDA6932" w14:textId="3E4700A5"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informácie uvedené v častiach ŽoNFP: 11</w:t>
      </w:r>
      <w:r w:rsidRPr="003777AD">
        <w:rPr>
          <w:rFonts w:ascii="Arial" w:hAnsi="Arial" w:cs="Arial"/>
          <w:color w:val="000000" w:themeColor="text1"/>
          <w:sz w:val="19"/>
          <w:szCs w:val="19"/>
        </w:rPr>
        <w:t xml:space="preserve">. Rozpočet projektu, príloha Rozpočet projektu, príloha </w:t>
      </w:r>
      <w:r>
        <w:rPr>
          <w:rFonts w:ascii="Arial" w:hAnsi="Arial" w:cs="Arial"/>
          <w:color w:val="000000" w:themeColor="text1"/>
          <w:sz w:val="19"/>
          <w:szCs w:val="19"/>
        </w:rPr>
        <w:t>Podklady k rozpočtu projektu</w:t>
      </w:r>
      <w:r w:rsidRPr="003777AD">
        <w:rPr>
          <w:rFonts w:ascii="Arial" w:hAnsi="Arial" w:cs="Arial"/>
          <w:color w:val="000000" w:themeColor="text1"/>
          <w:sz w:val="19"/>
          <w:szCs w:val="19"/>
        </w:rPr>
        <w:t>.</w:t>
      </w:r>
    </w:p>
    <w:p w14:paraId="4202937B"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77E0BA3C" w14:textId="77777777" w:rsidR="00621A84" w:rsidRDefault="00621A84" w:rsidP="00621A84">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dodržanie jednotlivých</w:t>
      </w:r>
      <w:r>
        <w:rPr>
          <w:rFonts w:ascii="Arial" w:eastAsiaTheme="minorHAnsi" w:hAnsi="Arial" w:cs="Arial"/>
          <w:color w:val="000000" w:themeColor="text1"/>
          <w:sz w:val="19"/>
          <w:szCs w:val="19"/>
          <w:bdr w:val="none" w:sz="0" w:space="0" w:color="auto"/>
          <w:lang w:val="sk-SK"/>
        </w:rPr>
        <w:t xml:space="preserve"> percentuálnych a</w:t>
      </w:r>
      <w:r w:rsidRPr="003C6DE1">
        <w:rPr>
          <w:rFonts w:ascii="Arial" w:eastAsiaTheme="minorHAnsi" w:hAnsi="Arial" w:cs="Arial"/>
          <w:color w:val="000000" w:themeColor="text1"/>
          <w:sz w:val="19"/>
          <w:szCs w:val="19"/>
          <w:bdr w:val="none" w:sz="0" w:space="0" w:color="auto"/>
          <w:lang w:val="sk-SK"/>
        </w:rPr>
        <w:t xml:space="preserve"> finančných limitov na určené typy výdavkov a</w:t>
      </w:r>
      <w:r>
        <w:rPr>
          <w:rFonts w:ascii="Arial" w:eastAsiaTheme="minorHAnsi" w:hAnsi="Arial" w:cs="Arial"/>
          <w:color w:val="000000" w:themeColor="text1"/>
          <w:sz w:val="19"/>
          <w:szCs w:val="19"/>
          <w:bdr w:val="none" w:sz="0" w:space="0" w:color="auto"/>
          <w:lang w:val="sk-SK"/>
        </w:rPr>
        <w:t xml:space="preserve"> prípadne </w:t>
      </w:r>
      <w:r w:rsidRPr="003C6DE1">
        <w:rPr>
          <w:rFonts w:ascii="Arial" w:eastAsiaTheme="minorHAnsi" w:hAnsi="Arial" w:cs="Arial"/>
          <w:color w:val="000000" w:themeColor="text1"/>
          <w:sz w:val="19"/>
          <w:szCs w:val="19"/>
          <w:bdr w:val="none" w:sz="0" w:space="0" w:color="auto"/>
          <w:lang w:val="sk-SK"/>
        </w:rPr>
        <w:t>benchmarkov na realizáciu ucelených aktivít</w:t>
      </w:r>
      <w:r>
        <w:rPr>
          <w:rFonts w:ascii="Arial" w:eastAsiaTheme="minorHAnsi" w:hAnsi="Arial" w:cs="Arial"/>
          <w:color w:val="000000" w:themeColor="text1"/>
          <w:sz w:val="19"/>
          <w:szCs w:val="19"/>
          <w:bdr w:val="none" w:sz="0" w:space="0" w:color="auto"/>
          <w:lang w:val="sk-SK"/>
        </w:rPr>
        <w:t>,</w:t>
      </w:r>
    </w:p>
    <w:p w14:paraId="035586DD" w14:textId="77777777" w:rsidR="00621A84" w:rsidRDefault="00621A84" w:rsidP="00621A84">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primeranosť </w:t>
      </w:r>
      <w:r w:rsidRPr="001A2D03">
        <w:rPr>
          <w:rFonts w:ascii="Arial" w:eastAsiaTheme="minorHAnsi" w:hAnsi="Arial" w:cs="Arial"/>
          <w:color w:val="000000" w:themeColor="text1"/>
          <w:sz w:val="19"/>
          <w:szCs w:val="19"/>
          <w:bdr w:val="none" w:sz="0" w:space="0" w:color="auto"/>
          <w:lang w:val="sk-SK"/>
        </w:rPr>
        <w:t>mern</w:t>
      </w:r>
      <w:r>
        <w:rPr>
          <w:rFonts w:ascii="Arial" w:eastAsiaTheme="minorHAnsi" w:hAnsi="Arial" w:cs="Arial"/>
          <w:color w:val="000000" w:themeColor="text1"/>
          <w:sz w:val="19"/>
          <w:szCs w:val="19"/>
          <w:bdr w:val="none" w:sz="0" w:space="0" w:color="auto"/>
          <w:lang w:val="sk-SK"/>
        </w:rPr>
        <w:t>ých</w:t>
      </w:r>
      <w:r w:rsidRPr="001A2D03">
        <w:rPr>
          <w:rFonts w:ascii="Arial" w:eastAsiaTheme="minorHAnsi" w:hAnsi="Arial" w:cs="Arial"/>
          <w:color w:val="000000" w:themeColor="text1"/>
          <w:sz w:val="19"/>
          <w:szCs w:val="19"/>
          <w:bdr w:val="none" w:sz="0" w:space="0" w:color="auto"/>
          <w:lang w:val="sk-SK"/>
        </w:rPr>
        <w:t xml:space="preserve"> množst</w:t>
      </w:r>
      <w:r>
        <w:rPr>
          <w:rFonts w:ascii="Arial" w:eastAsiaTheme="minorHAnsi" w:hAnsi="Arial" w:cs="Arial"/>
          <w:color w:val="000000" w:themeColor="text1"/>
          <w:sz w:val="19"/>
          <w:szCs w:val="19"/>
          <w:bdr w:val="none" w:sz="0" w:space="0" w:color="auto"/>
          <w:lang w:val="sk-SK"/>
        </w:rPr>
        <w:t>iev</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výdavkov z pohľadu nevyhnutnosti</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pre</w:t>
      </w:r>
      <w:r w:rsidRPr="001A2D03">
        <w:rPr>
          <w:rFonts w:ascii="Arial" w:eastAsiaTheme="minorHAnsi" w:hAnsi="Arial" w:cs="Arial"/>
          <w:color w:val="000000" w:themeColor="text1"/>
          <w:sz w:val="19"/>
          <w:szCs w:val="19"/>
          <w:bdr w:val="none" w:sz="0" w:space="0" w:color="auto"/>
          <w:lang w:val="sk-SK"/>
        </w:rPr>
        <w:t xml:space="preserve"> realizáciu aktivít projektu</w:t>
      </w:r>
      <w:r>
        <w:rPr>
          <w:rFonts w:ascii="Arial" w:eastAsiaTheme="minorHAnsi" w:hAnsi="Arial" w:cs="Arial"/>
          <w:color w:val="000000" w:themeColor="text1"/>
          <w:sz w:val="19"/>
          <w:szCs w:val="19"/>
          <w:bdr w:val="none" w:sz="0" w:space="0" w:color="auto"/>
          <w:lang w:val="sk-SK"/>
        </w:rPr>
        <w:t>,</w:t>
      </w:r>
    </w:p>
    <w:p w14:paraId="03237187" w14:textId="77777777" w:rsidR="00621A84" w:rsidRPr="00FF5C24" w:rsidRDefault="00621A84" w:rsidP="00621A84">
      <w:pPr>
        <w:pStyle w:val="Predvolen"/>
        <w:numPr>
          <w:ilvl w:val="0"/>
          <w:numId w:val="38"/>
        </w:numPr>
        <w:rPr>
          <w:rFonts w:ascii="Arial" w:hAnsi="Arial" w:cs="Arial"/>
          <w:color w:val="000000" w:themeColor="text1"/>
          <w:sz w:val="19"/>
          <w:szCs w:val="19"/>
          <w:lang w:val="sk-SK"/>
        </w:rPr>
      </w:pPr>
      <w:r w:rsidRPr="00FF5C24">
        <w:rPr>
          <w:rFonts w:ascii="Arial" w:eastAsiaTheme="minorHAnsi" w:hAnsi="Arial" w:cs="Arial"/>
          <w:color w:val="000000" w:themeColor="text1"/>
          <w:sz w:val="19"/>
          <w:szCs w:val="19"/>
          <w:bdr w:val="none" w:sz="0" w:space="0" w:color="auto"/>
          <w:lang w:val="sk-SK"/>
        </w:rPr>
        <w:t>či sú jednotkové ceny identifikované na základe dôveryhodného prieskumu trhu</w:t>
      </w:r>
      <w:r w:rsidRPr="00FF5C24">
        <w:rPr>
          <w:rFonts w:ascii="Arial" w:hAnsi="Arial" w:cs="Arial"/>
          <w:color w:val="000000" w:themeColor="text1"/>
          <w:sz w:val="19"/>
          <w:szCs w:val="19"/>
          <w:lang w:val="sk-SK"/>
        </w:rPr>
        <w:t xml:space="preserve">/ prieskumu trhových cien, relevantného znaleckého posudku, uzatvorenej zmluvy, rozpočtu overeného autorizovanou osobou alebo iných podkladov. </w:t>
      </w:r>
    </w:p>
    <w:p w14:paraId="01C70616"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jc w:val="both"/>
        <w:rPr>
          <w:rFonts w:ascii="Arial" w:eastAsiaTheme="minorHAnsi" w:hAnsi="Arial" w:cs="Arial"/>
          <w:color w:val="000000" w:themeColor="text1"/>
          <w:sz w:val="19"/>
          <w:szCs w:val="19"/>
          <w:bdr w:val="none" w:sz="0" w:space="0" w:color="auto"/>
          <w:lang w:val="sk-SK"/>
        </w:rPr>
      </w:pPr>
    </w:p>
    <w:p w14:paraId="4B413CC1" w14:textId="77777777" w:rsidR="00621A84" w:rsidRDefault="00621A84" w:rsidP="00621A84">
      <w:pPr>
        <w:widowControl w:val="0"/>
        <w:autoSpaceDE w:val="0"/>
        <w:autoSpaceDN w:val="0"/>
        <w:adjustRightInd w:val="0"/>
        <w:spacing w:after="0" w:line="288" w:lineRule="auto"/>
        <w:jc w:val="both"/>
        <w:rPr>
          <w:rFonts w:ascii="Arial" w:hAnsi="Arial" w:cs="Arial"/>
          <w:sz w:val="19"/>
          <w:szCs w:val="19"/>
        </w:rPr>
      </w:pPr>
      <w:r w:rsidRPr="00E33F54">
        <w:rPr>
          <w:rFonts w:ascii="Arial" w:hAnsi="Arial" w:cs="Arial"/>
          <w:sz w:val="19"/>
          <w:szCs w:val="19"/>
        </w:rPr>
        <w:t>Hodnotiteľ vyhodnotí, či navrhnuté výdavky projektu spĺňajú podmienku hospodárnosti a efektívnosti a či zodpovedajú obvyklým cenám v danom mieste a čase</w:t>
      </w:r>
      <w:r>
        <w:rPr>
          <w:rFonts w:ascii="Arial" w:hAnsi="Arial" w:cs="Arial"/>
          <w:sz w:val="19"/>
          <w:szCs w:val="19"/>
        </w:rPr>
        <w:t xml:space="preserve"> </w:t>
      </w:r>
      <w:r w:rsidRPr="004F2105">
        <w:rPr>
          <w:rFonts w:ascii="Arial" w:hAnsi="Arial" w:cs="Arial"/>
          <w:sz w:val="19"/>
          <w:szCs w:val="19"/>
        </w:rPr>
        <w:t>preukázanými niektorým z vyššie uvedených spôsobov</w:t>
      </w:r>
      <w:r>
        <w:rPr>
          <w:rFonts w:ascii="Arial" w:hAnsi="Arial" w:cs="Arial"/>
          <w:sz w:val="19"/>
          <w:szCs w:val="19"/>
        </w:rPr>
        <w:t>.</w:t>
      </w:r>
      <w:r w:rsidRPr="00E33F54">
        <w:rPr>
          <w:rFonts w:ascii="Arial" w:hAnsi="Arial" w:cs="Arial"/>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Pr>
          <w:rFonts w:ascii="Arial" w:hAnsi="Arial" w:cs="Arial"/>
          <w:sz w:val="19"/>
          <w:szCs w:val="19"/>
        </w:rPr>
        <w:t>percentuálne/</w:t>
      </w:r>
      <w:r w:rsidRPr="00E33F54">
        <w:rPr>
          <w:rFonts w:ascii="Arial" w:hAnsi="Arial" w:cs="Arial"/>
          <w:sz w:val="19"/>
          <w:szCs w:val="19"/>
        </w:rPr>
        <w:t xml:space="preserve">finančné limity a /alebo </w:t>
      </w:r>
      <w:r>
        <w:rPr>
          <w:rFonts w:ascii="Arial" w:hAnsi="Arial" w:cs="Arial"/>
          <w:sz w:val="19"/>
          <w:szCs w:val="19"/>
        </w:rPr>
        <w:t xml:space="preserve">benchmarky, </w:t>
      </w:r>
      <w:r w:rsidRPr="00E33F54">
        <w:rPr>
          <w:rFonts w:ascii="Arial" w:hAnsi="Arial" w:cs="Arial"/>
          <w:sz w:val="19"/>
          <w:szCs w:val="19"/>
        </w:rPr>
        <w:t xml:space="preserve">bude hodnotiť kritérium podľa zrealizovaného verejného </w:t>
      </w:r>
      <w:r>
        <w:rPr>
          <w:rFonts w:ascii="Arial" w:hAnsi="Arial" w:cs="Arial"/>
          <w:sz w:val="19"/>
          <w:szCs w:val="19"/>
        </w:rPr>
        <w:t>obstarávania, prieskumu trhu  a</w:t>
      </w:r>
      <w:r w:rsidRPr="00E33F54">
        <w:rPr>
          <w:rFonts w:ascii="Arial" w:hAnsi="Arial" w:cs="Arial"/>
          <w:sz w:val="19"/>
          <w:szCs w:val="19"/>
        </w:rPr>
        <w:t>/alebo podľa expertízneho posúdenia (</w:t>
      </w:r>
      <w:r>
        <w:rPr>
          <w:rFonts w:ascii="Arial" w:hAnsi="Arial" w:cs="Arial"/>
          <w:sz w:val="19"/>
          <w:szCs w:val="19"/>
        </w:rPr>
        <w:t xml:space="preserve">napr. </w:t>
      </w:r>
      <w:r w:rsidRPr="00E33F54">
        <w:rPr>
          <w:rFonts w:ascii="Arial" w:hAnsi="Arial" w:cs="Arial"/>
          <w:sz w:val="19"/>
          <w:szCs w:val="19"/>
        </w:rPr>
        <w:t>znalecký posudok)</w:t>
      </w:r>
      <w:r>
        <w:rPr>
          <w:rFonts w:ascii="Arial" w:hAnsi="Arial" w:cs="Arial"/>
          <w:sz w:val="19"/>
          <w:szCs w:val="19"/>
        </w:rPr>
        <w:t>, alebo iným spôsobom uvedeným v Príručke pre žiadateľa</w:t>
      </w:r>
      <w:r w:rsidRPr="00E33F54">
        <w:rPr>
          <w:rFonts w:ascii="Arial" w:hAnsi="Arial" w:cs="Arial"/>
          <w:sz w:val="19"/>
          <w:szCs w:val="19"/>
        </w:rPr>
        <w:t>. </w:t>
      </w:r>
    </w:p>
    <w:p w14:paraId="20C4A2E2" w14:textId="77777777" w:rsidR="00621A84" w:rsidRPr="00E33F54" w:rsidRDefault="00621A84" w:rsidP="00621A84">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t>Limit výdavkov</w:t>
      </w:r>
      <w:r>
        <w:rPr>
          <w:rFonts w:ascii="Arial" w:hAnsi="Arial" w:cs="Arial"/>
          <w:sz w:val="19"/>
          <w:szCs w:val="19"/>
        </w:rPr>
        <w:t xml:space="preserve"> </w:t>
      </w:r>
      <w:r w:rsidRPr="00E33F54">
        <w:rPr>
          <w:rFonts w:ascii="Arial" w:hAnsi="Arial" w:cs="Arial"/>
          <w:sz w:val="19"/>
          <w:szCs w:val="19"/>
        </w:rPr>
        <w:t>je definovaný ako maximálny limit  na úrovni:</w:t>
      </w:r>
    </w:p>
    <w:p w14:paraId="32A98414" w14:textId="77777777" w:rsidR="00621A84" w:rsidRPr="00E33F54" w:rsidRDefault="00621A84" w:rsidP="00621A84">
      <w:pPr>
        <w:pStyle w:val="Odsekzoznamu"/>
        <w:widowControl w:val="0"/>
        <w:numPr>
          <w:ilvl w:val="0"/>
          <w:numId w:val="3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t xml:space="preserve">jednotkových výdavkov v rámci priamych aj nepriamych výdavkov (napr. hodinová </w:t>
      </w:r>
      <w:r>
        <w:rPr>
          <w:rFonts w:ascii="Arial" w:hAnsi="Arial" w:cs="Arial"/>
          <w:sz w:val="19"/>
          <w:szCs w:val="19"/>
          <w:lang w:val="sk-SK"/>
        </w:rPr>
        <w:t>mzda</w:t>
      </w:r>
      <w:r w:rsidRPr="00E33F54">
        <w:rPr>
          <w:rFonts w:ascii="Arial" w:hAnsi="Arial" w:cs="Arial"/>
          <w:sz w:val="19"/>
          <w:szCs w:val="19"/>
          <w:lang w:val="sk-SK"/>
        </w:rPr>
        <w:t xml:space="preserve"> v prípade personálnych výdavkov, výdavky na publicitu)</w:t>
      </w:r>
      <w:r>
        <w:rPr>
          <w:rFonts w:ascii="Arial" w:hAnsi="Arial" w:cs="Arial"/>
          <w:sz w:val="19"/>
          <w:szCs w:val="19"/>
          <w:lang w:val="sk-SK"/>
        </w:rPr>
        <w:t>,</w:t>
      </w:r>
    </w:p>
    <w:p w14:paraId="2C3CD426" w14:textId="77777777" w:rsidR="00621A84" w:rsidRDefault="00621A84" w:rsidP="00621A84">
      <w:pPr>
        <w:pStyle w:val="Odsekzoznamu"/>
        <w:widowControl w:val="0"/>
        <w:numPr>
          <w:ilvl w:val="0"/>
          <w:numId w:val="3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t>skupín výdavkov (napr. percentuálny limit na nepriame výdavky z priamych výdavkov)</w:t>
      </w:r>
      <w:r>
        <w:rPr>
          <w:rFonts w:ascii="Arial" w:hAnsi="Arial" w:cs="Arial"/>
          <w:sz w:val="19"/>
          <w:szCs w:val="19"/>
          <w:lang w:val="sk-SK"/>
        </w:rPr>
        <w:t>.</w:t>
      </w:r>
    </w:p>
    <w:p w14:paraId="34A38A53" w14:textId="77777777" w:rsidR="00621A84" w:rsidRPr="005D63D4" w:rsidRDefault="00621A84" w:rsidP="00621A84">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V prípade finančných limitov, ktoré sa vzťahujú na konkrétne typy výdavkov (napr. informačná tabuľa a pod.), sú stanovené konkrétne hodnoty v prílohe 5 výzvy a v prílohe 2.b Príručky pre žiadateľa IROP</w:t>
      </w:r>
      <w:r w:rsidRPr="005D63D4">
        <w:rPr>
          <w:rFonts w:ascii="Arial" w:hAnsi="Arial" w:cs="Arial"/>
          <w:b/>
          <w:sz w:val="19"/>
          <w:szCs w:val="19"/>
        </w:rPr>
        <w:t>. V prípade prekročenia stanovených finančných limitov</w:t>
      </w:r>
      <w:r w:rsidRPr="005D63D4">
        <w:rPr>
          <w:rFonts w:ascii="Arial" w:hAnsi="Arial" w:cs="Arial"/>
          <w:sz w:val="19"/>
          <w:szCs w:val="19"/>
        </w:rPr>
        <w:t xml:space="preserve"> hodnotiteľ vyhodnotí výdavky nad stanovený limit ako neoprávnené a bude adekvátne znížená výška </w:t>
      </w:r>
      <w:r w:rsidRPr="005D63D4">
        <w:rPr>
          <w:rFonts w:ascii="Arial" w:hAnsi="Arial" w:cs="Arial"/>
          <w:sz w:val="19"/>
          <w:szCs w:val="19"/>
        </w:rPr>
        <w:lastRenderedPageBreak/>
        <w:t>výdavku do úrovne limitu.</w:t>
      </w:r>
    </w:p>
    <w:p w14:paraId="3AE0C830" w14:textId="53EDCBDF" w:rsidR="00621A84" w:rsidRDefault="00621A84" w:rsidP="00621A84">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t>Prieskum trhu/prieskum trhových cien</w:t>
      </w:r>
      <w:r w:rsidRPr="004F2105">
        <w:rPr>
          <w:rFonts w:ascii="Arial" w:hAnsi="Arial" w:cs="Arial"/>
          <w:sz w:val="19"/>
          <w:szCs w:val="19"/>
        </w:rPr>
        <w:t> </w:t>
      </w:r>
      <w:r w:rsidRPr="00E33F54">
        <w:rPr>
          <w:rFonts w:ascii="Arial" w:hAnsi="Arial" w:cs="Arial"/>
          <w:sz w:val="19"/>
          <w:szCs w:val="19"/>
        </w:rPr>
        <w:t xml:space="preserve">je definovaný ako činnosť, pri ktorej žiadateľ zistí a vyhodnotí  informácie o aktuálnych cenách  tovarov, prác alebo služieb na trhu v danom čase a v danom mieste.  </w:t>
      </w:r>
      <w:r w:rsidRPr="004F2105">
        <w:rPr>
          <w:rFonts w:ascii="Arial" w:hAnsi="Arial" w:cs="Arial"/>
          <w:sz w:val="19"/>
          <w:szCs w:val="19"/>
        </w:rPr>
        <w:t>Prieskum trhových cien sa vykonáva  s cieľom stanovenia cien v rozpočte projektu. Prieskum trhu sa vykonáva za účelom získania PHZ a predkladá sa v prípade, že VO v čase predloženia žiadosti o NFP nebolo ukončené</w:t>
      </w:r>
      <w:r>
        <w:rPr>
          <w:rFonts w:ascii="Arial" w:hAnsi="Arial" w:cs="Arial"/>
          <w:sz w:val="19"/>
          <w:szCs w:val="19"/>
        </w:rPr>
        <w:t>.</w:t>
      </w:r>
    </w:p>
    <w:p w14:paraId="5C6CB36D" w14:textId="77777777" w:rsidR="00621A84" w:rsidRPr="005D63D4" w:rsidRDefault="00621A84" w:rsidP="00621A84">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 xml:space="preserve">V prípade </w:t>
      </w:r>
      <w:r w:rsidRPr="005D63D4">
        <w:rPr>
          <w:rFonts w:ascii="Arial" w:hAnsi="Arial" w:cs="Arial"/>
          <w:b/>
          <w:sz w:val="19"/>
          <w:szCs w:val="19"/>
        </w:rPr>
        <w:t>zrealizovaného verejného obstarávania</w:t>
      </w:r>
      <w:r w:rsidRPr="005D63D4">
        <w:rPr>
          <w:rFonts w:ascii="Arial" w:hAnsi="Arial" w:cs="Arial"/>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 </w:t>
      </w:r>
    </w:p>
    <w:p w14:paraId="512C47AB" w14:textId="77777777" w:rsidR="00621A84" w:rsidRDefault="00621A84" w:rsidP="00621A84">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2AC65A9E" w14:textId="77777777" w:rsidR="00621A84" w:rsidRPr="00E33F54" w:rsidRDefault="00621A84" w:rsidP="00621A84">
      <w:pPr>
        <w:widowControl w:val="0"/>
        <w:autoSpaceDE w:val="0"/>
        <w:autoSpaceDN w:val="0"/>
        <w:adjustRightInd w:val="0"/>
        <w:spacing w:after="60" w:line="288" w:lineRule="auto"/>
        <w:jc w:val="both"/>
        <w:rPr>
          <w:rFonts w:ascii="Arial" w:hAnsi="Arial" w:cs="Arial"/>
          <w:sz w:val="19"/>
          <w:szCs w:val="19"/>
        </w:rPr>
      </w:pPr>
      <w:r w:rsidRPr="00E33F54">
        <w:rPr>
          <w:rFonts w:ascii="Arial" w:hAnsi="Arial" w:cs="Arial"/>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Pr="004F2105">
        <w:rPr>
          <w:rFonts w:ascii="Arial" w:hAnsi="Arial" w:cs="Arial"/>
          <w:sz w:val="19"/>
          <w:szCs w:val="19"/>
        </w:rPr>
        <w:t xml:space="preserve"> (v závislosti od typu výdavkov)</w:t>
      </w:r>
      <w:r w:rsidRPr="00E33F54">
        <w:rPr>
          <w:rFonts w:ascii="Arial" w:hAnsi="Arial" w:cs="Arial"/>
          <w:sz w:val="19"/>
          <w:szCs w:val="19"/>
        </w:rPr>
        <w:t>.</w:t>
      </w:r>
    </w:p>
    <w:p w14:paraId="168F1DAB" w14:textId="77777777"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8A52DD">
        <w:rPr>
          <w:rFonts w:ascii="Arial" w:eastAsiaTheme="minorHAnsi" w:hAnsi="Arial" w:cs="Arial"/>
          <w:color w:val="000000" w:themeColor="text1"/>
          <w:sz w:val="19"/>
          <w:szCs w:val="19"/>
          <w:bdr w:val="none" w:sz="0" w:space="0" w:color="auto"/>
          <w:lang w:val="sk-SK"/>
        </w:rPr>
        <w:t>Cieľom hodnotenia je posúdiť</w:t>
      </w:r>
      <w:r>
        <w:rPr>
          <w:rFonts w:ascii="Arial" w:eastAsiaTheme="minorHAnsi" w:hAnsi="Arial" w:cs="Arial"/>
          <w:color w:val="000000" w:themeColor="text1"/>
          <w:sz w:val="19"/>
          <w:szCs w:val="19"/>
          <w:bdr w:val="none" w:sz="0" w:space="0" w:color="auto"/>
          <w:lang w:val="sk-SK"/>
        </w:rPr>
        <w:t>,</w:t>
      </w:r>
      <w:r w:rsidRPr="008A52DD">
        <w:rPr>
          <w:rFonts w:ascii="Arial" w:eastAsiaTheme="minorHAnsi" w:hAnsi="Arial" w:cs="Arial"/>
          <w:color w:val="000000" w:themeColor="text1"/>
          <w:sz w:val="19"/>
          <w:szCs w:val="19"/>
          <w:bdr w:val="none" w:sz="0" w:space="0" w:color="auto"/>
          <w:lang w:val="sk-SK"/>
        </w:rPr>
        <w:t xml:space="preserve"> či je dodržaný princíp minimalizácie nákladov pri dodržaní požadovanej kvality a rozsahu výstupov.</w:t>
      </w:r>
      <w:r>
        <w:rPr>
          <w:rFonts w:ascii="Arial" w:eastAsiaTheme="minorHAnsi" w:hAnsi="Arial" w:cs="Arial"/>
          <w:color w:val="000000" w:themeColor="text1"/>
          <w:sz w:val="19"/>
          <w:szCs w:val="19"/>
          <w:bdr w:val="none" w:sz="0" w:space="0" w:color="auto"/>
          <w:lang w:val="sk-SK"/>
        </w:rPr>
        <w:t xml:space="preserve"> </w:t>
      </w:r>
      <w:r w:rsidRPr="003C6DE1">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0B71DA6D" w14:textId="77777777" w:rsidR="00621A84" w:rsidRPr="00FF5C24" w:rsidRDefault="00621A84" w:rsidP="00621A84">
      <w:pPr>
        <w:pStyle w:val="Predvolen"/>
        <w:spacing w:after="60" w:line="288" w:lineRule="auto"/>
        <w:ind w:right="-2"/>
        <w:jc w:val="both"/>
        <w:rPr>
          <w:rFonts w:ascii="Arial" w:hAnsi="Arial" w:cs="Arial"/>
          <w:color w:val="000000" w:themeColor="text1"/>
          <w:sz w:val="19"/>
          <w:szCs w:val="19"/>
          <w:lang w:val="sk-SK"/>
        </w:rPr>
      </w:pPr>
      <w:r w:rsidRPr="00FF5C24">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Pr="00FF5C24">
        <w:rPr>
          <w:rFonts w:ascii="Arial" w:hAnsi="Arial" w:cs="Arial"/>
          <w:color w:val="000000" w:themeColor="text1"/>
          <w:sz w:val="19"/>
          <w:szCs w:val="19"/>
          <w:lang w:val="sk-SK"/>
        </w:rPr>
        <w:t xml:space="preserve"> Ak odborný  hodnotiteľ identifikuje neoprávnené výdavky, je povinný konkrétne zdôvodniť prečo výdavky označil za neoprávnené. Ak identifikované </w:t>
      </w:r>
      <w:r w:rsidRPr="00FF5C24">
        <w:rPr>
          <w:rFonts w:ascii="Arial" w:hAnsi="Arial" w:cs="Arial"/>
          <w:color w:val="auto"/>
          <w:sz w:val="19"/>
          <w:szCs w:val="19"/>
          <w:lang w:val="sk-SK"/>
        </w:rPr>
        <w:t xml:space="preserve">vecne neoprávnené výdavky tvoria viac ako 30% </w:t>
      </w:r>
      <w:r w:rsidRPr="00FF5C24">
        <w:rPr>
          <w:rFonts w:ascii="Arial" w:eastAsia="Helvetica" w:hAnsi="Arial" w:cs="Arial"/>
          <w:color w:val="000000" w:themeColor="text1"/>
          <w:sz w:val="19"/>
          <w:szCs w:val="19"/>
          <w:lang w:val="sk-SK"/>
        </w:rPr>
        <w:t>finančnej hodnoty žiadateľom definovaných celkových oprávnených výdavkov projektu, navrhnuté výdavky projektu nespĺňajú podmienku efektívnosti a hospodárnosti projektu.</w:t>
      </w:r>
    </w:p>
    <w:p w14:paraId="29D54F02" w14:textId="77777777" w:rsidR="00621A84" w:rsidRPr="005D63D4" w:rsidRDefault="00621A84" w:rsidP="00621A84">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7744B72C" w14:textId="77777777" w:rsidR="00621A84" w:rsidRPr="005D63D4" w:rsidRDefault="00621A84" w:rsidP="00621A84">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Ak navrhnuté výdavky projektu spĺňajú podmienku hospodárnosti a efektívnosti a zodpovedajú obvyklým cenám v danom mieste a čase, odborný  hodnotiteľ uvedie v hodnotiacom hárku odborného hodnotenia v časti Výsledok posúdenia „ÁNO“.</w:t>
      </w:r>
    </w:p>
    <w:p w14:paraId="2233FCB6"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9B070E">
        <w:rPr>
          <w:rFonts w:ascii="Arial" w:hAnsi="Arial" w:cs="Arial"/>
          <w:sz w:val="19"/>
          <w:szCs w:val="19"/>
        </w:rPr>
        <w:t xml:space="preserve">Hodnotiteľ je povinný popísať a uviesť v časti Komentár </w:t>
      </w:r>
      <w:r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ich podloží aj s odvolaním sa na konkrétne pravidlá, t.j. konkrétne číselné hodnoty posudzovaných finančných limitov, benchmarkov, percentuálnych limitov, iných výdavkov, resp. odvolaním sa na konkrétne právne predpisy (tam, kde je to relevantné) atď., ktoré boli posudzované v rámci overovania efektívnosti a hospodárnosti výdavkov a uvedie výsledok posúdenia. </w:t>
      </w:r>
      <w:r w:rsidRPr="003C6DE1">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3F7290FB"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p>
    <w:p w14:paraId="2930D63C" w14:textId="77777777" w:rsidR="00621A84" w:rsidRDefault="00621A84" w:rsidP="00621A84">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01F4EA22" w14:textId="6FF1E6AE" w:rsidR="005B5940" w:rsidRPr="00F93B3F" w:rsidRDefault="005B5940" w:rsidP="007735BD">
      <w:pPr>
        <w:tabs>
          <w:tab w:val="left" w:pos="719"/>
          <w:tab w:val="left" w:pos="3214"/>
          <w:tab w:val="left" w:pos="8018"/>
          <w:tab w:val="left" w:pos="9435"/>
          <w:tab w:val="left" w:pos="10909"/>
        </w:tabs>
        <w:ind w:left="113"/>
        <w:rPr>
          <w:rFonts w:ascii="Arial" w:hAnsi="Arial" w:cs="Arial"/>
          <w:color w:val="000000" w:themeColor="text1"/>
          <w:sz w:val="19"/>
          <w:szCs w:val="19"/>
          <w:u w:color="000000"/>
        </w:rPr>
      </w:pPr>
      <w:r w:rsidRPr="005B5940">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hAnsi="Arial" w:cs="Arial"/>
          <w:color w:val="000000" w:themeColor="text1"/>
          <w:sz w:val="19"/>
          <w:szCs w:val="19"/>
        </w:rPr>
        <w:tab/>
      </w:r>
      <w:r w:rsidRPr="00F93B3F">
        <w:rPr>
          <w:rFonts w:ascii="Arial" w:hAnsi="Arial" w:cs="Arial"/>
          <w:color w:val="000000" w:themeColor="text1"/>
          <w:sz w:val="19"/>
          <w:szCs w:val="19"/>
          <w:u w:color="000000"/>
        </w:rPr>
        <w:tab/>
      </w:r>
    </w:p>
    <w:tbl>
      <w:tblPr>
        <w:tblStyle w:val="TableGrid6"/>
        <w:tblW w:w="15304" w:type="dxa"/>
        <w:tblLayout w:type="fixed"/>
        <w:tblLook w:val="04A0" w:firstRow="1" w:lastRow="0" w:firstColumn="1" w:lastColumn="0" w:noHBand="0" w:noVBand="1"/>
      </w:tblPr>
      <w:tblGrid>
        <w:gridCol w:w="606"/>
        <w:gridCol w:w="2083"/>
        <w:gridCol w:w="5216"/>
        <w:gridCol w:w="1162"/>
        <w:gridCol w:w="851"/>
        <w:gridCol w:w="5386"/>
      </w:tblGrid>
      <w:tr w:rsidR="00D67CD2" w:rsidRPr="00E60372" w14:paraId="13815979" w14:textId="77777777" w:rsidTr="00FF5C24">
        <w:trPr>
          <w:trHeight w:val="2031"/>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78E27AAB" w14:textId="5F114ED2"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lastRenderedPageBreak/>
              <w:t>4.3</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2388ED28" w14:textId="3609A4E8" w:rsidR="00D67CD2" w:rsidRPr="00E60372" w:rsidRDefault="00D67CD2" w:rsidP="007735BD">
            <w:pPr>
              <w:rPr>
                <w:rFonts w:ascii="Arial" w:hAnsi="Arial" w:cs="Arial"/>
                <w:color w:val="000000" w:themeColor="text1"/>
                <w:sz w:val="19"/>
                <w:szCs w:val="19"/>
              </w:rPr>
            </w:pPr>
            <w:r w:rsidRPr="00E60372">
              <w:rPr>
                <w:rFonts w:ascii="Arial" w:hAnsi="Arial" w:cs="Arial"/>
                <w:color w:val="000000" w:themeColor="text1"/>
                <w:sz w:val="19"/>
                <w:szCs w:val="19"/>
              </w:rPr>
              <w:t>Finančná udržateľnosť projektu</w:t>
            </w:r>
          </w:p>
        </w:tc>
        <w:tc>
          <w:tcPr>
            <w:tcW w:w="5216" w:type="dxa"/>
            <w:vMerge w:val="restart"/>
            <w:tcBorders>
              <w:top w:val="single" w:sz="4" w:space="0" w:color="auto"/>
              <w:left w:val="single" w:sz="4" w:space="0" w:color="auto"/>
              <w:bottom w:val="single" w:sz="4" w:space="0" w:color="auto"/>
              <w:right w:val="single" w:sz="4" w:space="0" w:color="auto"/>
            </w:tcBorders>
            <w:vAlign w:val="center"/>
          </w:tcPr>
          <w:p w14:paraId="2B083139" w14:textId="77777777" w:rsidR="00D67CD2" w:rsidRPr="00E60372" w:rsidRDefault="00D67CD2" w:rsidP="007735BD">
            <w:pPr>
              <w:widowControl w:val="0"/>
              <w:rPr>
                <w:rFonts w:ascii="Arial" w:eastAsia="Arial Unicode MS" w:hAnsi="Arial" w:cs="Arial"/>
                <w:color w:val="000000" w:themeColor="text1"/>
                <w:sz w:val="19"/>
                <w:szCs w:val="19"/>
                <w:u w:color="000000"/>
              </w:rPr>
            </w:pPr>
            <w:r w:rsidRPr="00E60372">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7455227C" w14:textId="77777777" w:rsidR="00D67CD2" w:rsidRPr="00E60372" w:rsidRDefault="00D67CD2" w:rsidP="007735BD">
            <w:pPr>
              <w:widowControl w:val="0"/>
              <w:rPr>
                <w:rFonts w:ascii="Arial" w:eastAsia="Arial Unicode MS" w:hAnsi="Arial" w:cs="Arial"/>
                <w:color w:val="000000" w:themeColor="text1"/>
                <w:sz w:val="19"/>
                <w:szCs w:val="19"/>
                <w:u w:color="000000"/>
              </w:rPr>
            </w:pPr>
            <w:r w:rsidRPr="00E60372">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5669DD81" w14:textId="0118D388" w:rsidR="00D67CD2" w:rsidRPr="00E60372" w:rsidRDefault="00D67CD2" w:rsidP="007735BD">
            <w:pPr>
              <w:widowControl w:val="0"/>
              <w:rPr>
                <w:rFonts w:ascii="Arial" w:hAnsi="Arial" w:cs="Arial"/>
                <w:color w:val="000000" w:themeColor="text1"/>
                <w:sz w:val="19"/>
                <w:szCs w:val="19"/>
                <w:u w:color="000000"/>
              </w:rPr>
            </w:pPr>
            <w:r w:rsidRPr="00E60372">
              <w:rPr>
                <w:rFonts w:ascii="Arial" w:eastAsia="Arial Unicode MS" w:hAnsi="Arial" w:cs="Arial"/>
                <w:color w:val="000000" w:themeColor="text1"/>
                <w:sz w:val="19"/>
                <w:szCs w:val="19"/>
                <w:u w:color="000000"/>
              </w:rPr>
              <w:t xml:space="preserve">Zároveň sa </w:t>
            </w:r>
            <w:r w:rsidRPr="00E60372">
              <w:rPr>
                <w:rFonts w:ascii="Arial" w:hAnsi="Arial" w:cs="Arial"/>
                <w:color w:val="000000" w:themeColor="text1"/>
                <w:sz w:val="19"/>
                <w:szCs w:val="19"/>
                <w:u w:color="000000"/>
              </w:rPr>
              <w:t>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bonity).</w:t>
            </w:r>
          </w:p>
        </w:tc>
        <w:tc>
          <w:tcPr>
            <w:tcW w:w="1162" w:type="dxa"/>
            <w:vMerge w:val="restart"/>
            <w:tcBorders>
              <w:top w:val="single" w:sz="4" w:space="0" w:color="auto"/>
              <w:left w:val="single" w:sz="4" w:space="0" w:color="auto"/>
              <w:bottom w:val="single" w:sz="4" w:space="0" w:color="auto"/>
              <w:right w:val="single" w:sz="4" w:space="0" w:color="auto"/>
            </w:tcBorders>
            <w:vAlign w:val="center"/>
          </w:tcPr>
          <w:p w14:paraId="36638FD5" w14:textId="3077ABD9"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Vylučujúce kritérium</w:t>
            </w:r>
          </w:p>
        </w:tc>
        <w:tc>
          <w:tcPr>
            <w:tcW w:w="851" w:type="dxa"/>
            <w:tcBorders>
              <w:top w:val="single" w:sz="4" w:space="0" w:color="auto"/>
              <w:left w:val="single" w:sz="4" w:space="0" w:color="auto"/>
              <w:right w:val="single" w:sz="4" w:space="0" w:color="auto"/>
            </w:tcBorders>
            <w:vAlign w:val="center"/>
          </w:tcPr>
          <w:p w14:paraId="24919C6C" w14:textId="7A087A72"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áno</w:t>
            </w:r>
          </w:p>
        </w:tc>
        <w:tc>
          <w:tcPr>
            <w:tcW w:w="5386" w:type="dxa"/>
            <w:tcBorders>
              <w:top w:val="single" w:sz="4" w:space="0" w:color="auto"/>
              <w:left w:val="single" w:sz="4" w:space="0" w:color="auto"/>
              <w:right w:val="single" w:sz="4" w:space="0" w:color="auto"/>
            </w:tcBorders>
            <w:vAlign w:val="center"/>
          </w:tcPr>
          <w:p w14:paraId="5AFC1368" w14:textId="57C9F2FB" w:rsidR="00D67CD2" w:rsidRPr="00E60372" w:rsidRDefault="00D67CD2" w:rsidP="007735BD">
            <w:pPr>
              <w:rPr>
                <w:rFonts w:ascii="Arial" w:eastAsia="Helvetica" w:hAnsi="Arial" w:cs="Arial"/>
                <w:color w:val="000000" w:themeColor="text1"/>
                <w:sz w:val="19"/>
                <w:szCs w:val="19"/>
              </w:rPr>
            </w:pPr>
            <w:r w:rsidRPr="00E60372">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tc>
      </w:tr>
      <w:tr w:rsidR="00D67CD2" w:rsidRPr="00E60372" w14:paraId="19E30414" w14:textId="77777777" w:rsidTr="00FF5C24">
        <w:trPr>
          <w:trHeight w:val="185"/>
        </w:trPr>
        <w:tc>
          <w:tcPr>
            <w:tcW w:w="606" w:type="dxa"/>
            <w:vMerge/>
            <w:tcBorders>
              <w:top w:val="single" w:sz="4" w:space="0" w:color="auto"/>
              <w:left w:val="single" w:sz="4" w:space="0" w:color="auto"/>
              <w:bottom w:val="single" w:sz="4" w:space="0" w:color="auto"/>
              <w:right w:val="single" w:sz="4" w:space="0" w:color="auto"/>
            </w:tcBorders>
            <w:vAlign w:val="center"/>
          </w:tcPr>
          <w:p w14:paraId="6A58D867" w14:textId="77777777" w:rsidR="00D67CD2" w:rsidRPr="00E60372" w:rsidRDefault="00D67CD2" w:rsidP="007735BD">
            <w:pPr>
              <w:jc w:val="cente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D72E7B1" w14:textId="77777777" w:rsidR="00D67CD2" w:rsidRPr="00E60372" w:rsidRDefault="00D67CD2" w:rsidP="007735BD">
            <w:pPr>
              <w:rPr>
                <w:rFonts w:ascii="Arial" w:hAnsi="Arial" w:cs="Arial"/>
                <w:color w:val="000000" w:themeColor="text1"/>
                <w:sz w:val="19"/>
                <w:szCs w:val="19"/>
              </w:rPr>
            </w:pPr>
          </w:p>
        </w:tc>
        <w:tc>
          <w:tcPr>
            <w:tcW w:w="5216" w:type="dxa"/>
            <w:vMerge/>
            <w:tcBorders>
              <w:top w:val="single" w:sz="4" w:space="0" w:color="auto"/>
              <w:left w:val="single" w:sz="4" w:space="0" w:color="auto"/>
              <w:bottom w:val="single" w:sz="4" w:space="0" w:color="auto"/>
              <w:right w:val="single" w:sz="4" w:space="0" w:color="auto"/>
            </w:tcBorders>
            <w:vAlign w:val="center"/>
          </w:tcPr>
          <w:p w14:paraId="6C2F704D" w14:textId="77777777" w:rsidR="00D67CD2" w:rsidRPr="00E60372" w:rsidRDefault="00D67CD2" w:rsidP="007735BD">
            <w:pPr>
              <w:rPr>
                <w:rFonts w:ascii="Arial" w:hAnsi="Arial" w:cs="Arial"/>
                <w:color w:val="000000" w:themeColor="text1"/>
                <w:sz w:val="19"/>
                <w:szCs w:val="19"/>
                <w:u w:color="000000"/>
              </w:rPr>
            </w:pPr>
          </w:p>
        </w:tc>
        <w:tc>
          <w:tcPr>
            <w:tcW w:w="1162" w:type="dxa"/>
            <w:vMerge/>
            <w:tcBorders>
              <w:top w:val="single" w:sz="4" w:space="0" w:color="auto"/>
              <w:left w:val="single" w:sz="4" w:space="0" w:color="auto"/>
              <w:bottom w:val="single" w:sz="4" w:space="0" w:color="auto"/>
              <w:right w:val="single" w:sz="4" w:space="0" w:color="auto"/>
            </w:tcBorders>
            <w:vAlign w:val="center"/>
          </w:tcPr>
          <w:p w14:paraId="72F435AD" w14:textId="77777777" w:rsidR="00D67CD2" w:rsidRPr="00E60372" w:rsidRDefault="00D67CD2" w:rsidP="007735BD">
            <w:pPr>
              <w:jc w:val="center"/>
              <w:rPr>
                <w:rFonts w:ascii="Arial" w:hAnsi="Arial" w:cs="Arial"/>
                <w:color w:val="000000" w:themeColor="text1"/>
                <w:sz w:val="19"/>
                <w:szCs w:val="19"/>
              </w:rPr>
            </w:pPr>
          </w:p>
        </w:tc>
        <w:tc>
          <w:tcPr>
            <w:tcW w:w="851" w:type="dxa"/>
            <w:tcBorders>
              <w:top w:val="single" w:sz="4" w:space="0" w:color="auto"/>
              <w:left w:val="single" w:sz="4" w:space="0" w:color="auto"/>
              <w:bottom w:val="single" w:sz="4" w:space="0" w:color="auto"/>
              <w:right w:val="single" w:sz="4" w:space="0" w:color="auto"/>
            </w:tcBorders>
            <w:vAlign w:val="center"/>
          </w:tcPr>
          <w:p w14:paraId="1DBC29DB" w14:textId="0680A7E3"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nie</w:t>
            </w:r>
          </w:p>
        </w:tc>
        <w:tc>
          <w:tcPr>
            <w:tcW w:w="5386" w:type="dxa"/>
            <w:tcBorders>
              <w:top w:val="single" w:sz="4" w:space="0" w:color="auto"/>
              <w:left w:val="single" w:sz="4" w:space="0" w:color="auto"/>
              <w:bottom w:val="single" w:sz="4" w:space="0" w:color="auto"/>
              <w:right w:val="single" w:sz="4" w:space="0" w:color="auto"/>
            </w:tcBorders>
            <w:vAlign w:val="center"/>
          </w:tcPr>
          <w:p w14:paraId="569E81B6" w14:textId="10B56544"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r w:rsidRPr="00E60372">
              <w:rPr>
                <w:rFonts w:ascii="Arial" w:eastAsia="Arial Unicode MS" w:hAnsi="Arial" w:cs="Arial"/>
                <w:color w:val="000000" w:themeColor="text1"/>
                <w:sz w:val="19"/>
                <w:szCs w:val="19"/>
                <w:u w:color="000000"/>
              </w:rPr>
              <w:t>Finančná situácia žiadateľa je zlá a predstavuje riziko pre realizáciu projektu.</w:t>
            </w:r>
          </w:p>
        </w:tc>
      </w:tr>
    </w:tbl>
    <w:p w14:paraId="019097AD" w14:textId="1E651F69" w:rsidR="00621A84" w:rsidRPr="00E60372" w:rsidRDefault="00621A84" w:rsidP="00FF5C24">
      <w:pPr>
        <w:rPr>
          <w:rFonts w:ascii="Arial" w:hAnsi="Arial" w:cs="Arial"/>
          <w:color w:val="000000" w:themeColor="text1"/>
          <w:sz w:val="19"/>
          <w:szCs w:val="19"/>
        </w:rPr>
      </w:pPr>
      <w:r w:rsidRPr="00E60372">
        <w:rPr>
          <w:rFonts w:ascii="Arial" w:hAnsi="Arial" w:cs="Arial"/>
          <w:color w:val="000000" w:themeColor="text1"/>
          <w:sz w:val="19"/>
          <w:szCs w:val="19"/>
        </w:rPr>
        <w:t>Hodnotiteľ posudzuje najmä informácie uvedené v častiach ŽoNFP: príloha Index finančnej situácie žiadateľa</w:t>
      </w:r>
      <w:r w:rsidR="001B7F89">
        <w:rPr>
          <w:rFonts w:ascii="Arial" w:hAnsi="Arial" w:cs="Arial"/>
          <w:color w:val="000000" w:themeColor="text1"/>
          <w:sz w:val="19"/>
          <w:szCs w:val="19"/>
        </w:rPr>
        <w:t xml:space="preserve"> a príloha </w:t>
      </w:r>
      <w:r w:rsidR="001B7F89" w:rsidRPr="001B7F89">
        <w:rPr>
          <w:rFonts w:ascii="Arial" w:hAnsi="Arial" w:cs="Arial"/>
          <w:color w:val="000000" w:themeColor="text1"/>
          <w:sz w:val="19"/>
          <w:szCs w:val="19"/>
        </w:rPr>
        <w:t>Finančná udržateľnosť projektu</w:t>
      </w:r>
      <w:r w:rsidRPr="00E60372">
        <w:rPr>
          <w:rFonts w:ascii="Arial" w:hAnsi="Arial" w:cs="Arial"/>
          <w:color w:val="000000" w:themeColor="text1"/>
          <w:sz w:val="19"/>
          <w:szCs w:val="19"/>
        </w:rPr>
        <w:t xml:space="preserve">. </w:t>
      </w:r>
      <w:r w:rsidRPr="00E60372">
        <w:rPr>
          <w:rFonts w:ascii="Arial" w:hAnsi="Arial" w:cs="Arial"/>
          <w:b/>
          <w:color w:val="000000" w:themeColor="text1"/>
          <w:sz w:val="19"/>
          <w:szCs w:val="19"/>
        </w:rPr>
        <w:t>Hodnotiteľ posudzuje údaje za rok n.</w:t>
      </w:r>
      <w:r w:rsidRPr="00E60372">
        <w:rPr>
          <w:rFonts w:ascii="Arial" w:hAnsi="Arial" w:cs="Arial"/>
          <w:color w:val="000000" w:themeColor="text1"/>
          <w:sz w:val="19"/>
          <w:szCs w:val="19"/>
        </w:rPr>
        <w:t xml:space="preserve"> </w:t>
      </w:r>
    </w:p>
    <w:p w14:paraId="2317825E" w14:textId="77777777" w:rsidR="00621A84" w:rsidRPr="004E7F22" w:rsidRDefault="00621A84" w:rsidP="00621A84">
      <w:pPr>
        <w:spacing w:after="120" w:line="288" w:lineRule="auto"/>
        <w:jc w:val="both"/>
        <w:rPr>
          <w:rFonts w:ascii="Arial" w:hAnsi="Arial" w:cs="Arial"/>
          <w:color w:val="000000" w:themeColor="text1"/>
          <w:sz w:val="19"/>
          <w:szCs w:val="19"/>
        </w:rPr>
      </w:pPr>
      <w:r w:rsidRPr="00E60372">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cash-flow z finančnej analýzy</w:t>
      </w:r>
      <w:r w:rsidRPr="004E7F22">
        <w:rPr>
          <w:rFonts w:ascii="Arial" w:hAnsi="Arial" w:cs="Arial"/>
          <w:color w:val="000000" w:themeColor="text1"/>
          <w:sz w:val="19"/>
          <w:szCs w:val="19"/>
        </w:rPr>
        <w:t xml:space="preserve">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59189544" w14:textId="77777777" w:rsidR="00621A84" w:rsidRPr="004E7F22" w:rsidRDefault="00621A84" w:rsidP="00621A84">
      <w:pPr>
        <w:spacing w:after="120" w:line="288" w:lineRule="auto"/>
        <w:rPr>
          <w:rFonts w:ascii="Arial" w:hAnsi="Arial" w:cs="Arial"/>
          <w:b/>
          <w:color w:val="000000" w:themeColor="text1"/>
          <w:sz w:val="19"/>
          <w:szCs w:val="19"/>
        </w:rPr>
      </w:pPr>
      <w:r w:rsidRPr="004E7F22">
        <w:rPr>
          <w:rFonts w:ascii="Arial" w:hAnsi="Arial" w:cs="Arial"/>
          <w:b/>
          <w:color w:val="000000" w:themeColor="text1"/>
          <w:sz w:val="19"/>
          <w:szCs w:val="19"/>
        </w:rPr>
        <w:t>Posúdenie cash-flow projektu – finančná analýza</w:t>
      </w:r>
    </w:p>
    <w:p w14:paraId="1F232B78" w14:textId="2D4FE51B"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w:t>
      </w:r>
      <w:r w:rsidR="00E60372">
        <w:rPr>
          <w:rFonts w:ascii="Arial" w:eastAsiaTheme="minorHAnsi" w:hAnsi="Arial" w:cs="Arial"/>
          <w:color w:val="000000" w:themeColor="text1"/>
          <w:sz w:val="19"/>
          <w:szCs w:val="19"/>
          <w:bdr w:val="none" w:sz="0" w:space="0" w:color="auto"/>
          <w:lang w:val="sk-SK"/>
        </w:rPr>
        <w:t>v je súčasťou finančnej analýzy</w:t>
      </w:r>
      <w:r w:rsidR="00366DF7">
        <w:rPr>
          <w:rFonts w:ascii="Arial" w:eastAsiaTheme="minorHAnsi" w:hAnsi="Arial" w:cs="Arial"/>
          <w:color w:val="000000" w:themeColor="text1"/>
          <w:sz w:val="19"/>
          <w:szCs w:val="19"/>
          <w:bdr w:val="none" w:sz="0" w:space="0" w:color="auto"/>
          <w:lang w:val="sk-SK"/>
        </w:rPr>
        <w:t xml:space="preserve"> resp. </w:t>
      </w:r>
      <w:r w:rsidR="001B7F89">
        <w:rPr>
          <w:rFonts w:ascii="Arial" w:eastAsiaTheme="minorHAnsi" w:hAnsi="Arial" w:cs="Arial"/>
          <w:color w:val="000000" w:themeColor="text1"/>
          <w:sz w:val="19"/>
          <w:szCs w:val="19"/>
          <w:bdr w:val="none" w:sz="0" w:space="0" w:color="auto"/>
          <w:lang w:val="sk-SK"/>
        </w:rPr>
        <w:t>príloh</w:t>
      </w:r>
      <w:r w:rsidR="00043A24">
        <w:rPr>
          <w:rFonts w:ascii="Arial" w:eastAsiaTheme="minorHAnsi" w:hAnsi="Arial" w:cs="Arial"/>
          <w:color w:val="000000" w:themeColor="text1"/>
          <w:sz w:val="19"/>
          <w:szCs w:val="19"/>
          <w:bdr w:val="none" w:sz="0" w:space="0" w:color="auto"/>
          <w:lang w:val="sk-SK"/>
        </w:rPr>
        <w:t>a</w:t>
      </w:r>
      <w:r w:rsidR="001B7F89">
        <w:rPr>
          <w:rFonts w:ascii="Arial" w:eastAsiaTheme="minorHAnsi" w:hAnsi="Arial" w:cs="Arial"/>
          <w:color w:val="000000" w:themeColor="text1"/>
          <w:sz w:val="19"/>
          <w:szCs w:val="19"/>
          <w:bdr w:val="none" w:sz="0" w:space="0" w:color="auto"/>
          <w:lang w:val="sk-SK"/>
        </w:rPr>
        <w:t xml:space="preserve"> </w:t>
      </w:r>
      <w:r w:rsidR="001B7F89" w:rsidRPr="001B7F89">
        <w:rPr>
          <w:rFonts w:ascii="Arial" w:eastAsiaTheme="minorHAnsi" w:hAnsi="Arial" w:cs="Arial"/>
          <w:color w:val="000000" w:themeColor="text1"/>
          <w:sz w:val="19"/>
          <w:szCs w:val="19"/>
          <w:bdr w:val="none" w:sz="0" w:space="0" w:color="auto"/>
          <w:lang w:val="sk-SK"/>
        </w:rPr>
        <w:t>Finančná udržateľnosť projektu</w:t>
      </w:r>
      <w:r w:rsidRPr="004E7F22">
        <w:rPr>
          <w:rFonts w:ascii="Arial" w:eastAsiaTheme="minorHAnsi" w:hAnsi="Arial" w:cs="Arial"/>
          <w:color w:val="000000" w:themeColor="text1"/>
          <w:sz w:val="19"/>
          <w:szCs w:val="19"/>
          <w:bdr w:val="none" w:sz="0" w:space="0" w:color="auto"/>
          <w:lang w:val="sk-SK"/>
        </w:rPr>
        <w:t>). V prípade nesprávneho výpočtu, resp. nejasností hodnotiteľ požiada žiadateľa o doplnenie/vysvetlenie.</w:t>
      </w:r>
    </w:p>
    <w:p w14:paraId="2347654D"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Poznámka: záporná hodnota „cash flow“ môže byť prirodzeným javom pri niektorých typoch projektov, najmä v prvom roku udržateľnosti projektu. Záporná hodnota „cash flow“ v prvom roku finančnej analýzy preto nie je sama o sebe dôvodom na pridelenie hodnotenia „nie“.</w:t>
      </w:r>
    </w:p>
    <w:p w14:paraId="0505F220"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Hodnotiteľ vyhodnotí túto časť kritéria ako „nie“ pokiaľ projekt negeneruje kladné hodnoty cash-flow počas celej doby udržateľnosti projektu (s výnimkou prvého roku) a v prípade záporných hodnôt cash-flow nie sú tieto vierohodným spôsobom finančne vykryté</w:t>
      </w:r>
      <w:r w:rsidRPr="004E7F22">
        <w:rPr>
          <w:rFonts w:ascii="Arial" w:eastAsiaTheme="minorHAnsi" w:hAnsi="Arial" w:cs="Arial"/>
          <w:color w:val="000000" w:themeColor="text1"/>
          <w:sz w:val="19"/>
          <w:szCs w:val="19"/>
          <w:bdr w:val="none" w:sz="0" w:space="0" w:color="auto"/>
          <w:lang w:val="sk-SK"/>
        </w:rPr>
        <w:t>.</w:t>
      </w:r>
    </w:p>
    <w:p w14:paraId="50265D1D"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 ostatných prípadoch uvedie hodnotenie „áno“</w:t>
      </w:r>
      <w:r w:rsidRPr="004E7F22">
        <w:rPr>
          <w:rFonts w:ascii="Arial" w:eastAsiaTheme="minorHAnsi" w:hAnsi="Arial" w:cs="Arial"/>
          <w:color w:val="000000" w:themeColor="text1"/>
          <w:sz w:val="19"/>
          <w:szCs w:val="19"/>
          <w:bdr w:val="none" w:sz="0" w:space="0" w:color="auto"/>
          <w:lang w:val="sk-SK"/>
        </w:rPr>
        <w:t>.</w:t>
      </w:r>
    </w:p>
    <w:p w14:paraId="6ACEF0CF"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Vierohodný spôsob vykrytia záporného cash-flow je napr.:</w:t>
      </w:r>
    </w:p>
    <w:p w14:paraId="1FF915C9" w14:textId="77777777" w:rsidR="00621A84" w:rsidRPr="004E7F22" w:rsidRDefault="00621A84" w:rsidP="00621A84">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preukázaný záväzok samosprávy dofinancovať prevádzku projektu,</w:t>
      </w:r>
    </w:p>
    <w:p w14:paraId="31C578BE" w14:textId="77777777" w:rsidR="00621A84" w:rsidRPr="004E7F22" w:rsidRDefault="00621A84" w:rsidP="00621A84">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cash-flow generované po období udržateľnosti, keďže možno predpokladať, že životaschopnosť investície je dlhšia ako štandardné obdobie udržateľnosti),</w:t>
      </w:r>
    </w:p>
    <w:p w14:paraId="7AA01C61" w14:textId="77777777" w:rsidR="00FF5C24" w:rsidRDefault="00FF5C2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p>
    <w:p w14:paraId="67A62686" w14:textId="77777777" w:rsidR="00FF5C24" w:rsidRDefault="00FF5C2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p>
    <w:p w14:paraId="7FB5D7C1" w14:textId="6B6DA029"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Posúdenie finančnej situácie – údaje z účtovnej závierky</w:t>
      </w:r>
    </w:p>
    <w:p w14:paraId="7E22F2EE"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 kontrola správnosti údajov a ich výpočtu v rámci Indexu finančnej situácie žiadateľa na základe účtovných závierok. V prípade, že údaje o finančnej situácii žiadateľa sú negatívne, hodnotiteľ zváži vzhľadom na modelovaný peňažný tok vo finančnej analýze, či existuje závažné riziko pre realizáciu projektu a/alebo riziko ohrozenia finančnej udržateľnosti projektu (t.j. finančnej schopnosti prevádzkovať výstupy projektu).</w:t>
      </w:r>
    </w:p>
    <w:p w14:paraId="1DCEA35A"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u w:val="single"/>
          <w:bdr w:val="none" w:sz="0" w:space="0" w:color="auto"/>
          <w:lang w:val="sk-SK"/>
        </w:rPr>
      </w:pPr>
      <w:r w:rsidRPr="004E7F22">
        <w:rPr>
          <w:rFonts w:ascii="Arial" w:eastAsiaTheme="minorHAnsi" w:hAnsi="Arial" w:cs="Arial"/>
          <w:color w:val="000000" w:themeColor="text1"/>
          <w:sz w:val="19"/>
          <w:szCs w:val="19"/>
          <w:u w:val="single"/>
          <w:bdr w:val="none" w:sz="0" w:space="0" w:color="auto"/>
          <w:lang w:val="sk-SK"/>
        </w:rPr>
        <w:t>Posúdenie finančnej situácie – Altmanov index - podniky</w:t>
      </w:r>
    </w:p>
    <w:p w14:paraId="1B5D7629"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6B8ABACA"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Hodnotiteľ vyhodnotí túto časť kritéria ako „nie“ pokiaľ Altmanov index za rok n spadá do kategórie „Firma s veľmi silnými finančnými problémami“</w:t>
      </w:r>
    </w:p>
    <w:p w14:paraId="442CC48E"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 ostatných prípadoch uvedie hodnotenie „áno“</w:t>
      </w:r>
      <w:r w:rsidRPr="004E7F22">
        <w:rPr>
          <w:rFonts w:ascii="Arial" w:eastAsiaTheme="minorHAnsi" w:hAnsi="Arial" w:cs="Arial"/>
          <w:color w:val="000000" w:themeColor="text1"/>
          <w:sz w:val="19"/>
          <w:szCs w:val="19"/>
          <w:bdr w:val="none" w:sz="0" w:space="0" w:color="auto"/>
          <w:lang w:val="sk-SK"/>
        </w:rPr>
        <w:t>.</w:t>
      </w:r>
    </w:p>
    <w:p w14:paraId="047D4817" w14:textId="189C5649"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p>
    <w:p w14:paraId="5EA01524" w14:textId="77777777" w:rsidR="00314D2A" w:rsidRPr="00161E8F" w:rsidRDefault="00314D2A" w:rsidP="00314D2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u w:val="single"/>
          <w:bdr w:val="none" w:sz="0" w:space="0" w:color="auto"/>
          <w:lang w:val="sk-SK"/>
        </w:rPr>
      </w:pPr>
      <w:r w:rsidRPr="00161E8F">
        <w:rPr>
          <w:rFonts w:ascii="Arial" w:eastAsiaTheme="minorHAnsi" w:hAnsi="Arial" w:cs="Arial"/>
          <w:color w:val="000000" w:themeColor="text1"/>
          <w:sz w:val="19"/>
          <w:szCs w:val="19"/>
          <w:u w:val="single"/>
          <w:bdr w:val="none" w:sz="0" w:space="0" w:color="auto"/>
          <w:lang w:val="sk-SK"/>
        </w:rPr>
        <w:t>Posúdenie finančnej situácie – Index bonity – súkromné podniky vykonávajúce činnosť vo verejnom záujme</w:t>
      </w:r>
    </w:p>
    <w:p w14:paraId="3E57F56C" w14:textId="77777777" w:rsidR="00314D2A" w:rsidRPr="00161E8F" w:rsidRDefault="00314D2A" w:rsidP="00314D2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F6F06ED" w14:textId="77777777" w:rsidR="00314D2A" w:rsidRPr="00161E8F" w:rsidRDefault="00314D2A" w:rsidP="00314D2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xml:space="preserve">Index bonity je špecifický index určený pre súkromné typy podnikov, ktoré vykonávajú rôzne činnosti vo verejnom záujme, ale ich cieľom je aj dosahovanie zisku. </w:t>
      </w:r>
    </w:p>
    <w:p w14:paraId="71699201" w14:textId="77777777" w:rsidR="00314D2A" w:rsidRPr="00161E8F" w:rsidRDefault="00314D2A" w:rsidP="00314D2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7A131D61" w14:textId="77777777" w:rsidR="00314D2A" w:rsidRPr="00161E8F" w:rsidRDefault="00314D2A" w:rsidP="00314D2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Stupnica hodnotenia</w:t>
      </w:r>
      <w:r>
        <w:rPr>
          <w:rFonts w:ascii="Arial" w:eastAsiaTheme="minorHAnsi" w:hAnsi="Arial" w:cs="Arial"/>
          <w:color w:val="000000" w:themeColor="text1"/>
          <w:sz w:val="19"/>
          <w:szCs w:val="19"/>
          <w:bdr w:val="none" w:sz="0" w:space="0" w:color="auto"/>
          <w:lang w:val="sk-SK"/>
        </w:rPr>
        <w:t>:</w:t>
      </w:r>
    </w:p>
    <w:tbl>
      <w:tblPr>
        <w:tblW w:w="13608" w:type="dxa"/>
        <w:tblInd w:w="55" w:type="dxa"/>
        <w:tblCellMar>
          <w:left w:w="70" w:type="dxa"/>
          <w:right w:w="70" w:type="dxa"/>
        </w:tblCellMar>
        <w:tblLook w:val="04A0" w:firstRow="1" w:lastRow="0" w:firstColumn="1" w:lastColumn="0" w:noHBand="0" w:noVBand="1"/>
      </w:tblPr>
      <w:tblGrid>
        <w:gridCol w:w="1701"/>
        <w:gridCol w:w="1701"/>
        <w:gridCol w:w="1701"/>
        <w:gridCol w:w="1701"/>
        <w:gridCol w:w="1701"/>
        <w:gridCol w:w="1701"/>
        <w:gridCol w:w="1701"/>
        <w:gridCol w:w="1701"/>
      </w:tblGrid>
      <w:tr w:rsidR="00314D2A" w:rsidRPr="00066708" w14:paraId="7034A688" w14:textId="77777777" w:rsidTr="00741634">
        <w:trPr>
          <w:trHeight w:val="270"/>
        </w:trPr>
        <w:tc>
          <w:tcPr>
            <w:tcW w:w="1701" w:type="dxa"/>
            <w:tcBorders>
              <w:top w:val="single" w:sz="8" w:space="0" w:color="auto"/>
              <w:left w:val="single" w:sz="8" w:space="0" w:color="auto"/>
              <w:bottom w:val="single" w:sz="8" w:space="0" w:color="auto"/>
              <w:right w:val="nil"/>
            </w:tcBorders>
            <w:shd w:val="clear" w:color="000000" w:fill="D9D9D9"/>
            <w:noWrap/>
            <w:vAlign w:val="bottom"/>
            <w:hideMark/>
          </w:tcPr>
          <w:p w14:paraId="4A5B1D88"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index bonity</w:t>
            </w:r>
          </w:p>
        </w:tc>
        <w:tc>
          <w:tcPr>
            <w:tcW w:w="1701" w:type="dxa"/>
            <w:tcBorders>
              <w:top w:val="single" w:sz="8" w:space="0" w:color="auto"/>
              <w:left w:val="single" w:sz="4" w:space="0" w:color="auto"/>
              <w:bottom w:val="single" w:sz="8" w:space="0" w:color="auto"/>
              <w:right w:val="single" w:sz="4" w:space="0" w:color="auto"/>
            </w:tcBorders>
            <w:shd w:val="clear" w:color="000000" w:fill="D9D9D9"/>
            <w:noWrap/>
            <w:vAlign w:val="bottom"/>
            <w:hideMark/>
          </w:tcPr>
          <w:p w14:paraId="2488B7A9"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- 2</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2BFA8C49"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- 1</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45E4A7B5"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0</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7002A6C3"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1</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30C48924"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2</w:t>
            </w:r>
          </w:p>
        </w:tc>
        <w:tc>
          <w:tcPr>
            <w:tcW w:w="1701" w:type="dxa"/>
            <w:tcBorders>
              <w:top w:val="single" w:sz="8" w:space="0" w:color="auto"/>
              <w:left w:val="nil"/>
              <w:bottom w:val="single" w:sz="8" w:space="0" w:color="auto"/>
              <w:right w:val="single" w:sz="4" w:space="0" w:color="auto"/>
            </w:tcBorders>
            <w:shd w:val="clear" w:color="000000" w:fill="D9D9D9"/>
            <w:noWrap/>
            <w:vAlign w:val="bottom"/>
            <w:hideMark/>
          </w:tcPr>
          <w:p w14:paraId="7ECDFF1E"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 3</w:t>
            </w:r>
          </w:p>
        </w:tc>
        <w:tc>
          <w:tcPr>
            <w:tcW w:w="1701" w:type="dxa"/>
            <w:tcBorders>
              <w:top w:val="single" w:sz="8" w:space="0" w:color="auto"/>
              <w:left w:val="nil"/>
              <w:bottom w:val="single" w:sz="8" w:space="0" w:color="auto"/>
              <w:right w:val="single" w:sz="8" w:space="0" w:color="auto"/>
            </w:tcBorders>
            <w:shd w:val="clear" w:color="000000" w:fill="D9D9D9"/>
            <w:noWrap/>
            <w:vAlign w:val="bottom"/>
            <w:hideMark/>
          </w:tcPr>
          <w:p w14:paraId="3FC12852"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&gt;3</w:t>
            </w:r>
          </w:p>
        </w:tc>
      </w:tr>
      <w:tr w:rsidR="00314D2A" w:rsidRPr="00066708" w14:paraId="3F25C3CF" w14:textId="77777777" w:rsidTr="00741634">
        <w:trPr>
          <w:trHeight w:val="270"/>
        </w:trPr>
        <w:tc>
          <w:tcPr>
            <w:tcW w:w="1701" w:type="dxa"/>
            <w:tcBorders>
              <w:top w:val="nil"/>
              <w:left w:val="single" w:sz="8" w:space="0" w:color="auto"/>
              <w:bottom w:val="single" w:sz="8" w:space="0" w:color="auto"/>
              <w:right w:val="nil"/>
            </w:tcBorders>
            <w:shd w:val="clear" w:color="000000" w:fill="D9D9D9"/>
            <w:vAlign w:val="bottom"/>
            <w:hideMark/>
          </w:tcPr>
          <w:p w14:paraId="2EE599F5"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Situácia firmy</w:t>
            </w:r>
          </w:p>
        </w:tc>
        <w:tc>
          <w:tcPr>
            <w:tcW w:w="1701" w:type="dxa"/>
            <w:tcBorders>
              <w:top w:val="nil"/>
              <w:left w:val="single" w:sz="4" w:space="0" w:color="auto"/>
              <w:bottom w:val="single" w:sz="8" w:space="0" w:color="auto"/>
              <w:right w:val="single" w:sz="4" w:space="0" w:color="auto"/>
            </w:tcBorders>
            <w:shd w:val="clear" w:color="000000" w:fill="D9D9D9"/>
            <w:noWrap/>
            <w:vAlign w:val="bottom"/>
            <w:hideMark/>
          </w:tcPr>
          <w:p w14:paraId="39500ADF"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extrémne zlá</w:t>
            </w:r>
          </w:p>
        </w:tc>
        <w:tc>
          <w:tcPr>
            <w:tcW w:w="1701" w:type="dxa"/>
            <w:tcBorders>
              <w:top w:val="nil"/>
              <w:left w:val="nil"/>
              <w:bottom w:val="single" w:sz="8" w:space="0" w:color="auto"/>
              <w:right w:val="single" w:sz="4" w:space="0" w:color="auto"/>
            </w:tcBorders>
            <w:shd w:val="clear" w:color="000000" w:fill="D9D9D9"/>
            <w:noWrap/>
            <w:vAlign w:val="bottom"/>
            <w:hideMark/>
          </w:tcPr>
          <w:p w14:paraId="4EBDCFB3"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veľmi zlá</w:t>
            </w:r>
          </w:p>
        </w:tc>
        <w:tc>
          <w:tcPr>
            <w:tcW w:w="1701" w:type="dxa"/>
            <w:tcBorders>
              <w:top w:val="nil"/>
              <w:left w:val="nil"/>
              <w:bottom w:val="single" w:sz="8" w:space="0" w:color="auto"/>
              <w:right w:val="single" w:sz="4" w:space="0" w:color="auto"/>
            </w:tcBorders>
            <w:shd w:val="clear" w:color="000000" w:fill="D9D9D9"/>
            <w:noWrap/>
            <w:vAlign w:val="bottom"/>
            <w:hideMark/>
          </w:tcPr>
          <w:p w14:paraId="62D5D2D4"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zlá</w:t>
            </w:r>
          </w:p>
        </w:tc>
        <w:tc>
          <w:tcPr>
            <w:tcW w:w="1701" w:type="dxa"/>
            <w:tcBorders>
              <w:top w:val="nil"/>
              <w:left w:val="nil"/>
              <w:bottom w:val="single" w:sz="8" w:space="0" w:color="auto"/>
              <w:right w:val="single" w:sz="4" w:space="0" w:color="auto"/>
            </w:tcBorders>
            <w:shd w:val="clear" w:color="000000" w:fill="D9D9D9"/>
            <w:noWrap/>
            <w:vAlign w:val="bottom"/>
            <w:hideMark/>
          </w:tcPr>
          <w:p w14:paraId="4005EFD3"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určité problémy</w:t>
            </w:r>
          </w:p>
        </w:tc>
        <w:tc>
          <w:tcPr>
            <w:tcW w:w="1701" w:type="dxa"/>
            <w:tcBorders>
              <w:top w:val="nil"/>
              <w:left w:val="nil"/>
              <w:bottom w:val="single" w:sz="8" w:space="0" w:color="auto"/>
              <w:right w:val="single" w:sz="4" w:space="0" w:color="auto"/>
            </w:tcBorders>
            <w:shd w:val="clear" w:color="000000" w:fill="D9D9D9"/>
            <w:noWrap/>
            <w:vAlign w:val="bottom"/>
            <w:hideMark/>
          </w:tcPr>
          <w:p w14:paraId="3ECE3F34"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dobrá</w:t>
            </w:r>
          </w:p>
        </w:tc>
        <w:tc>
          <w:tcPr>
            <w:tcW w:w="1701" w:type="dxa"/>
            <w:tcBorders>
              <w:top w:val="nil"/>
              <w:left w:val="nil"/>
              <w:bottom w:val="single" w:sz="8" w:space="0" w:color="auto"/>
              <w:right w:val="single" w:sz="4" w:space="0" w:color="auto"/>
            </w:tcBorders>
            <w:shd w:val="clear" w:color="000000" w:fill="D9D9D9"/>
            <w:noWrap/>
            <w:vAlign w:val="bottom"/>
            <w:hideMark/>
          </w:tcPr>
          <w:p w14:paraId="095B87A9"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veľmi dobrá</w:t>
            </w:r>
          </w:p>
        </w:tc>
        <w:tc>
          <w:tcPr>
            <w:tcW w:w="1701" w:type="dxa"/>
            <w:tcBorders>
              <w:top w:val="nil"/>
              <w:left w:val="nil"/>
              <w:bottom w:val="single" w:sz="8" w:space="0" w:color="auto"/>
              <w:right w:val="single" w:sz="8" w:space="0" w:color="auto"/>
            </w:tcBorders>
            <w:shd w:val="clear" w:color="000000" w:fill="D9D9D9"/>
            <w:noWrap/>
            <w:vAlign w:val="bottom"/>
            <w:hideMark/>
          </w:tcPr>
          <w:p w14:paraId="177002BD" w14:textId="77777777" w:rsidR="00314D2A" w:rsidRPr="00161E8F" w:rsidRDefault="00314D2A" w:rsidP="007416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center"/>
              <w:rPr>
                <w:rFonts w:ascii="Arial" w:eastAsiaTheme="minorHAnsi" w:hAnsi="Arial" w:cs="Arial"/>
                <w:color w:val="000000" w:themeColor="text1"/>
                <w:sz w:val="19"/>
                <w:szCs w:val="19"/>
                <w:bdr w:val="none" w:sz="0" w:space="0" w:color="auto"/>
                <w:lang w:val="sk-SK"/>
              </w:rPr>
            </w:pPr>
            <w:r w:rsidRPr="00161E8F">
              <w:rPr>
                <w:rFonts w:ascii="Arial" w:eastAsiaTheme="minorHAnsi" w:hAnsi="Arial" w:cs="Arial"/>
                <w:color w:val="000000" w:themeColor="text1"/>
                <w:sz w:val="19"/>
                <w:szCs w:val="19"/>
                <w:bdr w:val="none" w:sz="0" w:space="0" w:color="auto"/>
                <w:lang w:val="sk-SK"/>
              </w:rPr>
              <w:t>extrémne dobrá</w:t>
            </w:r>
          </w:p>
        </w:tc>
      </w:tr>
    </w:tbl>
    <w:p w14:paraId="26D5AA0D" w14:textId="77777777" w:rsidR="00314D2A" w:rsidRDefault="00314D2A" w:rsidP="00314D2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2"/>
        <w:jc w:val="both"/>
        <w:rPr>
          <w:rFonts w:ascii="Arial" w:eastAsiaTheme="minorHAnsi" w:hAnsi="Arial" w:cs="Arial"/>
          <w:color w:val="000000" w:themeColor="text1"/>
          <w:sz w:val="19"/>
          <w:szCs w:val="19"/>
          <w:bdr w:val="none" w:sz="0" w:space="0" w:color="auto"/>
          <w:lang w:val="sk-SK"/>
        </w:rPr>
      </w:pPr>
    </w:p>
    <w:p w14:paraId="40A6EB5D" w14:textId="3279AE38" w:rsidR="00314D2A" w:rsidRDefault="00314D2A" w:rsidP="00314D2A">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161E8F">
        <w:rPr>
          <w:rFonts w:ascii="Arial" w:eastAsiaTheme="minorHAnsi" w:hAnsi="Arial" w:cs="Arial"/>
          <w:b/>
          <w:color w:val="000000" w:themeColor="text1"/>
          <w:sz w:val="19"/>
          <w:szCs w:val="19"/>
          <w:bdr w:val="none" w:sz="0" w:space="0" w:color="auto"/>
          <w:lang w:val="sk-SK"/>
        </w:rPr>
        <w:t>Hodnotiteľ vyhodnotí túto časť kritéria ako „nie“ pokiaľ Index bonity za rok n spadá do intervalu ≤ 0! Pokiaľ je výsledná hodnota indexu &gt; 0, hodnotiteľ uvedie hodnotenie „áno“.</w:t>
      </w:r>
    </w:p>
    <w:p w14:paraId="55435F4A"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14AB77EC"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11244AA4"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RPr="004E7F22" w:rsidDel="005D6746">
        <w:rPr>
          <w:rFonts w:ascii="Arial" w:eastAsiaTheme="minorHAnsi" w:hAnsi="Arial" w:cs="Arial"/>
          <w:color w:val="000000" w:themeColor="text1"/>
          <w:sz w:val="19"/>
          <w:szCs w:val="19"/>
          <w:bdr w:val="none" w:sz="0" w:space="0" w:color="auto"/>
          <w:lang w:val="sk-SK"/>
        </w:rPr>
        <w:t xml:space="preserve"> </w:t>
      </w:r>
      <w:r w:rsidRPr="004E7F22">
        <w:rPr>
          <w:rFonts w:ascii="Arial" w:hAnsi="Arial" w:cs="Arial"/>
          <w:b/>
          <w:color w:val="000000" w:themeColor="text1"/>
          <w:sz w:val="19"/>
          <w:szCs w:val="19"/>
          <w:lang w:val="sk-SK"/>
        </w:rPr>
        <w:t>Hodnotiteľ posudzuje</w:t>
      </w:r>
      <w:r w:rsidRPr="004E7F22">
        <w:rPr>
          <w:rFonts w:ascii="Arial" w:hAnsi="Arial" w:cs="Arial"/>
          <w:b/>
          <w:color w:val="000000" w:themeColor="text1"/>
          <w:sz w:val="19"/>
          <w:szCs w:val="19"/>
        </w:rPr>
        <w:t xml:space="preserve"> údaje za rok n.</w:t>
      </w:r>
    </w:p>
    <w:p w14:paraId="761B9191"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hAnsi="Arial" w:cs="Arial"/>
          <w:b/>
          <w:color w:val="000000" w:themeColor="text1"/>
          <w:sz w:val="19"/>
          <w:szCs w:val="19"/>
          <w:u w:val="single"/>
          <w:lang w:val="sk-SK"/>
        </w:rPr>
        <w:t xml:space="preserve">Ukazovatele platobnej schopnosti – likvidity, </w:t>
      </w:r>
    </w:p>
    <w:p w14:paraId="1AAC5466" w14:textId="77777777" w:rsidR="00621A84" w:rsidRPr="004E7F22" w:rsidRDefault="00621A84" w:rsidP="00621A84">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hAnsi="Arial" w:cs="Arial"/>
          <w:color w:val="000000" w:themeColor="text1"/>
          <w:sz w:val="19"/>
          <w:szCs w:val="19"/>
          <w:lang w:val="sk-SK"/>
        </w:rPr>
      </w:pPr>
      <w:r w:rsidRPr="004E7F22">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602E961C" w14:textId="77777777" w:rsidR="00621A84" w:rsidRPr="004E7F22" w:rsidRDefault="00621A84" w:rsidP="00621A84">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Pokiaľ je hodnota likvidity 2 stupňa – bežná likvidita menšia ako 0,85 a zároveň</w:t>
      </w:r>
    </w:p>
    <w:p w14:paraId="76418DD4" w14:textId="77777777" w:rsidR="00621A84" w:rsidRPr="004E7F22" w:rsidRDefault="00621A84" w:rsidP="00621A84">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4BEB002A" w14:textId="0DC1BD44" w:rsidR="00621A84"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lastRenderedPageBreak/>
        <w:t>Vyhodnotí hodnotiteľ platobnú schopnosť ako nedostatočnú.</w:t>
      </w:r>
    </w:p>
    <w:p w14:paraId="174253D6" w14:textId="77777777" w:rsidR="0049495F" w:rsidRDefault="0049495F" w:rsidP="0049495F">
      <w:pPr>
        <w:pStyle w:val="Predvolen"/>
        <w:spacing w:line="276" w:lineRule="auto"/>
        <w:ind w:right="-2"/>
        <w:jc w:val="both"/>
        <w:rPr>
          <w:rFonts w:ascii="Arial" w:hAnsi="Arial" w:cs="Arial"/>
          <w:color w:val="000000" w:themeColor="text1"/>
          <w:sz w:val="19"/>
          <w:szCs w:val="19"/>
          <w:lang w:val="sk-SK"/>
        </w:rPr>
      </w:pPr>
      <w:r>
        <w:rPr>
          <w:rFonts w:ascii="Arial" w:hAnsi="Arial" w:cs="Arial"/>
          <w:b/>
          <w:bCs/>
          <w:i/>
          <w:iCs/>
          <w:color w:val="000000" w:themeColor="text1"/>
          <w:sz w:val="19"/>
          <w:szCs w:val="19"/>
          <w:lang w:val="sk-SK"/>
        </w:rPr>
        <w:t>Pozn</w:t>
      </w:r>
      <w:r>
        <w:rPr>
          <w:rFonts w:ascii="Arial" w:hAnsi="Arial" w:cs="Arial"/>
          <w:i/>
          <w:iCs/>
          <w:color w:val="000000" w:themeColor="text1"/>
          <w:sz w:val="19"/>
          <w:szCs w:val="19"/>
          <w:lang w:val="sk-SK"/>
        </w:rPr>
        <w:t xml:space="preserve">. </w:t>
      </w:r>
      <w:r>
        <w:rPr>
          <w:rFonts w:ascii="Arial" w:hAnsi="Arial" w:cs="Arial"/>
          <w:color w:val="000000" w:themeColor="text1"/>
          <w:sz w:val="19"/>
          <w:szCs w:val="19"/>
          <w:lang w:val="sk-SK"/>
        </w:rPr>
        <w:t xml:space="preserve">V prípade žiadateľov účtujúcich v sústave jednoduchého účtovníctva ak ich krátkodobé záväzky sú nulové a nie je možné matematicky vykalkulovať hodnotu likvidít (1 až 3 stupňa), žiadateľ musí mať hodnotu majetku vyššiu ako 0,00 Eur a celkové príjmy &gt; celkové výdavky žiadateľa, vtedy je možné určiť </w:t>
      </w:r>
      <w:r>
        <w:rPr>
          <w:rFonts w:ascii="Arial" w:hAnsi="Arial" w:cs="Arial"/>
          <w:b/>
          <w:bCs/>
          <w:color w:val="000000" w:themeColor="text1"/>
          <w:sz w:val="19"/>
          <w:szCs w:val="19"/>
          <w:lang w:val="sk-SK"/>
        </w:rPr>
        <w:t>podmienky likvidity za vyhovujúce.</w:t>
      </w:r>
    </w:p>
    <w:p w14:paraId="5C869C04" w14:textId="77777777" w:rsidR="0049495F" w:rsidRPr="004E7F22" w:rsidRDefault="0049495F"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p>
    <w:p w14:paraId="117238BB"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eastAsiaTheme="minorHAnsi" w:hAnsi="Arial" w:cs="Arial"/>
          <w:b/>
          <w:color w:val="000000" w:themeColor="text1"/>
          <w:sz w:val="19"/>
          <w:szCs w:val="19"/>
          <w:u w:val="single"/>
          <w:bdr w:val="none" w:sz="0" w:space="0" w:color="auto"/>
          <w:lang w:val="sk-SK"/>
        </w:rPr>
        <w:t>Ukazovatele zadlženosti</w:t>
      </w:r>
    </w:p>
    <w:p w14:paraId="65F71FDE"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4E7F22">
        <w:rPr>
          <w:rFonts w:ascii="Arial" w:eastAsiaTheme="minorHAnsi" w:hAnsi="Arial" w:cs="Arial"/>
          <w:color w:val="000000" w:themeColor="text1"/>
          <w:sz w:val="19"/>
          <w:szCs w:val="19"/>
          <w:bdr w:val="none" w:sz="0" w:space="0" w:color="auto"/>
          <w:lang w:val="sk-SK"/>
        </w:rPr>
        <w:t>.</w:t>
      </w:r>
    </w:p>
    <w:p w14:paraId="548E81DB" w14:textId="77777777" w:rsidR="00621A84" w:rsidRPr="004E7F22" w:rsidRDefault="00621A84" w:rsidP="00621A84">
      <w:pPr>
        <w:spacing w:after="0" w:line="288" w:lineRule="auto"/>
        <w:jc w:val="both"/>
        <w:rPr>
          <w:rFonts w:ascii="Arial" w:hAnsi="Arial" w:cs="Arial"/>
          <w:b/>
          <w:color w:val="000000" w:themeColor="text1"/>
          <w:sz w:val="19"/>
          <w:szCs w:val="19"/>
        </w:rPr>
      </w:pPr>
      <w:r w:rsidRPr="004E7F22">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7A189236" w14:textId="77777777" w:rsidR="00621A84" w:rsidRPr="004E7F22" w:rsidRDefault="00621A84" w:rsidP="00621A84">
      <w:pPr>
        <w:spacing w:after="0" w:line="288" w:lineRule="auto"/>
        <w:jc w:val="both"/>
        <w:rPr>
          <w:rFonts w:ascii="Arial" w:hAnsi="Arial" w:cs="Arial"/>
          <w:b/>
          <w:color w:val="000000" w:themeColor="text1"/>
          <w:sz w:val="19"/>
          <w:szCs w:val="19"/>
        </w:rPr>
      </w:pPr>
      <w:r w:rsidRPr="004E7F22">
        <w:rPr>
          <w:rFonts w:ascii="Arial" w:hAnsi="Arial" w:cs="Arial"/>
          <w:b/>
          <w:color w:val="000000" w:themeColor="text1"/>
          <w:sz w:val="19"/>
          <w:szCs w:val="19"/>
        </w:rPr>
        <w:t>V ostatných prípadoch uvedie hodnotenie „áno“</w:t>
      </w:r>
    </w:p>
    <w:p w14:paraId="2E613266" w14:textId="77777777" w:rsidR="0087199F" w:rsidRDefault="0087199F" w:rsidP="00621A84">
      <w:pPr>
        <w:spacing w:after="120" w:line="288" w:lineRule="auto"/>
        <w:jc w:val="both"/>
        <w:rPr>
          <w:rFonts w:ascii="Arial" w:hAnsi="Arial" w:cs="Arial"/>
          <w:b/>
          <w:color w:val="000000" w:themeColor="text1"/>
          <w:sz w:val="19"/>
          <w:szCs w:val="19"/>
          <w:u w:val="single"/>
        </w:rPr>
      </w:pPr>
    </w:p>
    <w:p w14:paraId="7FED22B5" w14:textId="2EB344BF" w:rsidR="00621A84" w:rsidRPr="0087199F" w:rsidRDefault="00621A84" w:rsidP="00621A84">
      <w:pPr>
        <w:spacing w:after="120" w:line="288" w:lineRule="auto"/>
        <w:jc w:val="both"/>
        <w:rPr>
          <w:rFonts w:ascii="Arial" w:hAnsi="Arial" w:cs="Arial"/>
          <w:b/>
          <w:color w:val="000000" w:themeColor="text1"/>
          <w:sz w:val="19"/>
          <w:szCs w:val="19"/>
          <w:u w:val="single"/>
        </w:rPr>
      </w:pPr>
      <w:r w:rsidRPr="0087199F">
        <w:rPr>
          <w:rFonts w:ascii="Arial" w:hAnsi="Arial" w:cs="Arial"/>
          <w:b/>
          <w:color w:val="000000" w:themeColor="text1"/>
          <w:sz w:val="19"/>
          <w:szCs w:val="19"/>
          <w:u w:val="single"/>
        </w:rPr>
        <w:t>Záver hodnotenia</w:t>
      </w:r>
    </w:p>
    <w:p w14:paraId="47598006"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4F915333" w14:textId="77777777" w:rsidR="00621A84" w:rsidRPr="004E7F2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 uviedol „áno“. Dvakrát „áno“ znamená, že projekt vyhovel kritériu.</w:t>
      </w:r>
    </w:p>
    <w:p w14:paraId="1531B062" w14:textId="77777777" w:rsidR="00621A84" w:rsidRPr="004E7F22" w:rsidRDefault="00621A84" w:rsidP="00621A84">
      <w:pPr>
        <w:spacing w:after="120" w:line="288" w:lineRule="auto"/>
        <w:jc w:val="both"/>
        <w:rPr>
          <w:rFonts w:ascii="Arial" w:hAnsi="Arial" w:cs="Arial"/>
          <w:color w:val="000000" w:themeColor="text1"/>
          <w:sz w:val="19"/>
          <w:szCs w:val="19"/>
        </w:rPr>
      </w:pPr>
      <w:r w:rsidRPr="004E7F22">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tbl>
      <w:tblPr>
        <w:tblStyle w:val="TableGrid6"/>
        <w:tblW w:w="15304" w:type="dxa"/>
        <w:tblLayout w:type="fixed"/>
        <w:tblLook w:val="04A0" w:firstRow="1" w:lastRow="0" w:firstColumn="1" w:lastColumn="0" w:noHBand="0" w:noVBand="1"/>
      </w:tblPr>
      <w:tblGrid>
        <w:gridCol w:w="606"/>
        <w:gridCol w:w="2083"/>
        <w:gridCol w:w="4677"/>
        <w:gridCol w:w="1417"/>
        <w:gridCol w:w="1474"/>
        <w:gridCol w:w="5047"/>
      </w:tblGrid>
      <w:tr w:rsidR="00D67CD2" w:rsidRPr="00E60372" w14:paraId="0A001158" w14:textId="77777777" w:rsidTr="0087199F">
        <w:trPr>
          <w:trHeight w:val="555"/>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35202864" w14:textId="19FAA537" w:rsidR="00D67CD2" w:rsidRPr="00E60372" w:rsidRDefault="00D67CD2" w:rsidP="007735BD">
            <w:pPr>
              <w:jc w:val="center"/>
              <w:rPr>
                <w:rFonts w:ascii="Arial" w:hAnsi="Arial" w:cs="Arial"/>
                <w:color w:val="000000" w:themeColor="text1"/>
                <w:sz w:val="19"/>
                <w:szCs w:val="19"/>
              </w:rPr>
            </w:pPr>
            <w:r w:rsidRPr="00E60372">
              <w:rPr>
                <w:rFonts w:ascii="Arial" w:hAnsi="Arial" w:cs="Arial"/>
                <w:color w:val="000000" w:themeColor="text1"/>
                <w:sz w:val="19"/>
                <w:szCs w:val="19"/>
              </w:rPr>
              <w:t>4.4</w:t>
            </w:r>
          </w:p>
        </w:tc>
        <w:tc>
          <w:tcPr>
            <w:tcW w:w="2083" w:type="dxa"/>
            <w:vMerge w:val="restart"/>
            <w:tcBorders>
              <w:top w:val="single" w:sz="4" w:space="0" w:color="auto"/>
              <w:left w:val="single" w:sz="4" w:space="0" w:color="auto"/>
              <w:bottom w:val="single" w:sz="4" w:space="0" w:color="auto"/>
              <w:right w:val="single" w:sz="4" w:space="0" w:color="auto"/>
            </w:tcBorders>
            <w:vAlign w:val="center"/>
          </w:tcPr>
          <w:p w14:paraId="2DBA55DA" w14:textId="3FA0FBB5" w:rsidR="00D67CD2" w:rsidRPr="00E60372" w:rsidRDefault="00D67CD2" w:rsidP="007735BD">
            <w:pPr>
              <w:rPr>
                <w:rFonts w:ascii="Arial" w:hAnsi="Arial" w:cs="Arial"/>
                <w:color w:val="000000" w:themeColor="text1"/>
                <w:sz w:val="19"/>
                <w:szCs w:val="19"/>
              </w:rPr>
            </w:pPr>
            <w:r w:rsidRPr="00E60372">
              <w:rPr>
                <w:rFonts w:ascii="Arial" w:eastAsia="Helvetica" w:hAnsi="Arial" w:cs="Arial"/>
                <w:color w:val="000000" w:themeColor="text1"/>
                <w:sz w:val="19"/>
                <w:szCs w:val="19"/>
              </w:rPr>
              <w:t>Miera vecnej oprávnenosti výdavkov projektu</w:t>
            </w:r>
          </w:p>
        </w:tc>
        <w:tc>
          <w:tcPr>
            <w:tcW w:w="4677" w:type="dxa"/>
            <w:vMerge w:val="restart"/>
            <w:tcBorders>
              <w:top w:val="single" w:sz="4" w:space="0" w:color="auto"/>
              <w:left w:val="single" w:sz="4" w:space="0" w:color="auto"/>
              <w:bottom w:val="single" w:sz="4" w:space="0" w:color="auto"/>
              <w:right w:val="single" w:sz="4" w:space="0" w:color="auto"/>
            </w:tcBorders>
            <w:vAlign w:val="center"/>
          </w:tcPr>
          <w:p w14:paraId="07BCE3F0" w14:textId="4EB3D171" w:rsidR="00D67CD2" w:rsidRPr="00E60372" w:rsidRDefault="00D67CD2" w:rsidP="007735BD">
            <w:pPr>
              <w:widowControl w:val="0"/>
              <w:rPr>
                <w:rFonts w:ascii="Arial" w:eastAsia="Arial Unicode MS" w:hAnsi="Arial" w:cs="Arial"/>
                <w:color w:val="000000" w:themeColor="text1"/>
                <w:sz w:val="19"/>
                <w:szCs w:val="19"/>
                <w:u w:color="000000"/>
                <w:lang w:val="cs-CZ"/>
              </w:rPr>
            </w:pPr>
            <w:r w:rsidRPr="00E60372">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74811AD8" w14:textId="7B5320E3"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Bodové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17EFB433" w14:textId="3F21A438"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6</w:t>
            </w:r>
          </w:p>
        </w:tc>
        <w:tc>
          <w:tcPr>
            <w:tcW w:w="5047" w:type="dxa"/>
            <w:tcBorders>
              <w:top w:val="single" w:sz="4" w:space="0" w:color="auto"/>
              <w:left w:val="single" w:sz="4" w:space="0" w:color="auto"/>
              <w:bottom w:val="single" w:sz="4" w:space="0" w:color="auto"/>
              <w:right w:val="single" w:sz="4" w:space="0" w:color="auto"/>
            </w:tcBorders>
            <w:vAlign w:val="center"/>
          </w:tcPr>
          <w:p w14:paraId="61E0D960" w14:textId="1759B26D"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95% a viac z finančnej hodnoty navrhovaných celkových výdavkov je vecne oprávnených.</w:t>
            </w:r>
          </w:p>
        </w:tc>
      </w:tr>
      <w:tr w:rsidR="00D67CD2" w:rsidRPr="00E60372" w14:paraId="649AB9CD" w14:textId="77777777" w:rsidTr="0087199F">
        <w:trPr>
          <w:trHeight w:val="544"/>
        </w:trPr>
        <w:tc>
          <w:tcPr>
            <w:tcW w:w="606" w:type="dxa"/>
            <w:vMerge/>
            <w:tcBorders>
              <w:top w:val="single" w:sz="4" w:space="0" w:color="auto"/>
              <w:left w:val="single" w:sz="4" w:space="0" w:color="auto"/>
              <w:bottom w:val="single" w:sz="4" w:space="0" w:color="auto"/>
              <w:right w:val="single" w:sz="4" w:space="0" w:color="auto"/>
            </w:tcBorders>
            <w:vAlign w:val="center"/>
          </w:tcPr>
          <w:p w14:paraId="3FA60BCD"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01F7F1A"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335BFB29"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ABF3141"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43D170E4" w14:textId="5AC27AA9"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4</w:t>
            </w:r>
          </w:p>
        </w:tc>
        <w:tc>
          <w:tcPr>
            <w:tcW w:w="5047" w:type="dxa"/>
            <w:tcBorders>
              <w:top w:val="single" w:sz="4" w:space="0" w:color="auto"/>
              <w:left w:val="single" w:sz="4" w:space="0" w:color="auto"/>
              <w:bottom w:val="single" w:sz="4" w:space="0" w:color="auto"/>
              <w:right w:val="single" w:sz="4" w:space="0" w:color="auto"/>
            </w:tcBorders>
            <w:vAlign w:val="center"/>
          </w:tcPr>
          <w:p w14:paraId="54E4B258" w14:textId="671ED012"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90% až do 95% z finančnej hodnoty navrhovaných celkových výdavkov je vecne oprávnených.</w:t>
            </w:r>
          </w:p>
        </w:tc>
      </w:tr>
      <w:tr w:rsidR="00D67CD2" w:rsidRPr="00E60372" w14:paraId="0F2343FB" w14:textId="77777777" w:rsidTr="0087199F">
        <w:trPr>
          <w:trHeight w:val="415"/>
        </w:trPr>
        <w:tc>
          <w:tcPr>
            <w:tcW w:w="606" w:type="dxa"/>
            <w:vMerge/>
            <w:tcBorders>
              <w:top w:val="single" w:sz="4" w:space="0" w:color="auto"/>
              <w:left w:val="single" w:sz="4" w:space="0" w:color="auto"/>
              <w:bottom w:val="single" w:sz="4" w:space="0" w:color="auto"/>
              <w:right w:val="single" w:sz="4" w:space="0" w:color="auto"/>
            </w:tcBorders>
            <w:vAlign w:val="center"/>
          </w:tcPr>
          <w:p w14:paraId="7FE41767"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6C62D93B"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27348E5E"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26466F36"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772533E5" w14:textId="0273CF4C"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2</w:t>
            </w:r>
          </w:p>
        </w:tc>
        <w:tc>
          <w:tcPr>
            <w:tcW w:w="5047" w:type="dxa"/>
            <w:tcBorders>
              <w:top w:val="single" w:sz="4" w:space="0" w:color="auto"/>
              <w:left w:val="single" w:sz="4" w:space="0" w:color="auto"/>
              <w:bottom w:val="single" w:sz="4" w:space="0" w:color="auto"/>
              <w:right w:val="single" w:sz="4" w:space="0" w:color="auto"/>
            </w:tcBorders>
            <w:vAlign w:val="center"/>
          </w:tcPr>
          <w:p w14:paraId="6944CAC1" w14:textId="24211F87"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80% až do 90% z finančnej hodnoty navrhovaných celkových výdavkov je vecne oprávnených.</w:t>
            </w:r>
          </w:p>
        </w:tc>
      </w:tr>
      <w:tr w:rsidR="00D67CD2" w:rsidRPr="00E60372" w14:paraId="5B83D83C" w14:textId="77777777" w:rsidTr="0087199F">
        <w:trPr>
          <w:trHeight w:val="536"/>
        </w:trPr>
        <w:tc>
          <w:tcPr>
            <w:tcW w:w="606" w:type="dxa"/>
            <w:vMerge/>
            <w:tcBorders>
              <w:top w:val="single" w:sz="4" w:space="0" w:color="auto"/>
              <w:left w:val="single" w:sz="4" w:space="0" w:color="auto"/>
              <w:bottom w:val="single" w:sz="4" w:space="0" w:color="auto"/>
              <w:right w:val="single" w:sz="4" w:space="0" w:color="auto"/>
            </w:tcBorders>
            <w:vAlign w:val="center"/>
          </w:tcPr>
          <w:p w14:paraId="1ED6D387" w14:textId="77777777" w:rsidR="00D67CD2" w:rsidRPr="00E60372" w:rsidRDefault="00D67CD2" w:rsidP="007735BD">
            <w:pPr>
              <w:rPr>
                <w:rFonts w:ascii="Arial" w:hAnsi="Arial" w:cs="Arial"/>
                <w:color w:val="000000" w:themeColor="text1"/>
                <w:sz w:val="19"/>
                <w:szCs w:val="19"/>
              </w:rPr>
            </w:pPr>
          </w:p>
        </w:tc>
        <w:tc>
          <w:tcPr>
            <w:tcW w:w="2083" w:type="dxa"/>
            <w:vMerge/>
            <w:tcBorders>
              <w:top w:val="single" w:sz="4" w:space="0" w:color="auto"/>
              <w:left w:val="single" w:sz="4" w:space="0" w:color="auto"/>
              <w:bottom w:val="single" w:sz="4" w:space="0" w:color="auto"/>
              <w:right w:val="single" w:sz="4" w:space="0" w:color="auto"/>
            </w:tcBorders>
            <w:vAlign w:val="center"/>
          </w:tcPr>
          <w:p w14:paraId="327DA4A8" w14:textId="77777777" w:rsidR="00D67CD2" w:rsidRPr="00E60372" w:rsidRDefault="00D67CD2" w:rsidP="007735BD">
            <w:pPr>
              <w:rPr>
                <w:rFonts w:ascii="Arial" w:hAnsi="Arial" w:cs="Arial"/>
                <w:color w:val="000000" w:themeColor="text1"/>
                <w:sz w:val="19"/>
                <w:szCs w:val="19"/>
              </w:rPr>
            </w:pPr>
          </w:p>
        </w:tc>
        <w:tc>
          <w:tcPr>
            <w:tcW w:w="4677" w:type="dxa"/>
            <w:vMerge/>
            <w:tcBorders>
              <w:top w:val="single" w:sz="4" w:space="0" w:color="auto"/>
              <w:left w:val="single" w:sz="4" w:space="0" w:color="auto"/>
              <w:bottom w:val="single" w:sz="4" w:space="0" w:color="auto"/>
              <w:right w:val="single" w:sz="4" w:space="0" w:color="auto"/>
            </w:tcBorders>
            <w:vAlign w:val="center"/>
          </w:tcPr>
          <w:p w14:paraId="192286DE" w14:textId="77777777" w:rsidR="00D67CD2" w:rsidRPr="00E60372" w:rsidRDefault="00D67CD2" w:rsidP="007735BD">
            <w:pPr>
              <w:rPr>
                <w:rFonts w:ascii="Arial" w:eastAsia="Arial Unicode MS" w:hAnsi="Arial" w:cs="Arial"/>
                <w:color w:val="000000" w:themeColor="text1"/>
                <w:sz w:val="19"/>
                <w:szCs w:val="19"/>
                <w:u w:color="000000"/>
                <w:lang w:val="cs-CZ"/>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5C9CB136" w14:textId="77777777" w:rsidR="00D67CD2" w:rsidRPr="00E60372" w:rsidRDefault="00D67CD2" w:rsidP="007735BD">
            <w:pPr>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02475829" w14:textId="62AD8EAB"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0</w:t>
            </w:r>
          </w:p>
        </w:tc>
        <w:tc>
          <w:tcPr>
            <w:tcW w:w="5047" w:type="dxa"/>
            <w:tcBorders>
              <w:top w:val="single" w:sz="4" w:space="0" w:color="auto"/>
              <w:left w:val="single" w:sz="4" w:space="0" w:color="auto"/>
              <w:bottom w:val="single" w:sz="4" w:space="0" w:color="auto"/>
              <w:right w:val="single" w:sz="4" w:space="0" w:color="auto"/>
            </w:tcBorders>
            <w:vAlign w:val="center"/>
          </w:tcPr>
          <w:p w14:paraId="060DD3D2" w14:textId="25C3417B"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70% až do 80% z finančnej hodnoty navrhovaných celkových výdavkov je vecne oprávnených.</w:t>
            </w:r>
          </w:p>
        </w:tc>
      </w:tr>
    </w:tbl>
    <w:p w14:paraId="4F7ADEE1" w14:textId="55CCAE9B" w:rsidR="00621A84" w:rsidRPr="00E60372" w:rsidRDefault="00621A84" w:rsidP="00621A84">
      <w:pPr>
        <w:spacing w:before="120" w:after="120" w:line="288" w:lineRule="auto"/>
        <w:jc w:val="both"/>
        <w:rPr>
          <w:rFonts w:ascii="Arial" w:hAnsi="Arial" w:cs="Arial"/>
          <w:color w:val="000000" w:themeColor="text1"/>
          <w:sz w:val="19"/>
          <w:szCs w:val="19"/>
        </w:rPr>
      </w:pPr>
      <w:r w:rsidRPr="00E60372">
        <w:rPr>
          <w:rFonts w:ascii="Arial" w:hAnsi="Arial" w:cs="Arial"/>
          <w:color w:val="000000" w:themeColor="text1"/>
          <w:sz w:val="19"/>
          <w:szCs w:val="19"/>
        </w:rPr>
        <w:t>Hodnotiteľ posudzuje najmä informácie uvedené v častiach ŽoNFP: 11. Rozpočet projektu, príloha Rozpočet projektu.</w:t>
      </w:r>
    </w:p>
    <w:p w14:paraId="37C549A3" w14:textId="77777777" w:rsidR="00621A84" w:rsidRPr="00E60372"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60372">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26A6BB46" w14:textId="77777777" w:rsidR="00621A84" w:rsidRPr="00D96F1C"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E60372">
        <w:rPr>
          <w:rFonts w:ascii="Arial" w:eastAsiaTheme="minorHAnsi" w:hAnsi="Arial" w:cs="Arial"/>
          <w:color w:val="000000" w:themeColor="text1"/>
          <w:sz w:val="19"/>
          <w:szCs w:val="19"/>
          <w:bdr w:val="none" w:sz="0" w:space="0" w:color="auto"/>
          <w:lang w:val="sk-SK"/>
        </w:rPr>
        <w:t>Pri vyhodnotení tohto</w:t>
      </w:r>
      <w:r w:rsidRPr="00D96F1C">
        <w:rPr>
          <w:rFonts w:ascii="Arial" w:eastAsiaTheme="minorHAnsi" w:hAnsi="Arial" w:cs="Arial"/>
          <w:color w:val="000000" w:themeColor="text1"/>
          <w:sz w:val="19"/>
          <w:szCs w:val="19"/>
          <w:bdr w:val="none" w:sz="0" w:space="0" w:color="auto"/>
          <w:lang w:val="sk-SK"/>
        </w:rPr>
        <w:t xml:space="preserve">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656B23BA" w14:textId="77777777" w:rsidR="00621A84" w:rsidRDefault="00621A84" w:rsidP="00621A84">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6"/>
        <w:tblW w:w="15304" w:type="dxa"/>
        <w:tblLayout w:type="fixed"/>
        <w:tblLook w:val="04A0" w:firstRow="1" w:lastRow="0" w:firstColumn="1" w:lastColumn="0" w:noHBand="0" w:noVBand="1"/>
      </w:tblPr>
      <w:tblGrid>
        <w:gridCol w:w="606"/>
        <w:gridCol w:w="2083"/>
        <w:gridCol w:w="4677"/>
        <w:gridCol w:w="1418"/>
        <w:gridCol w:w="1417"/>
        <w:gridCol w:w="5103"/>
      </w:tblGrid>
      <w:tr w:rsidR="00D67CD2" w:rsidRPr="00F93B3F" w14:paraId="0B439CB0" w14:textId="77777777" w:rsidTr="0087199F">
        <w:trPr>
          <w:trHeight w:val="331"/>
        </w:trPr>
        <w:tc>
          <w:tcPr>
            <w:tcW w:w="606" w:type="dxa"/>
            <w:vMerge w:val="restart"/>
            <w:tcBorders>
              <w:top w:val="single" w:sz="4" w:space="0" w:color="auto"/>
              <w:left w:val="single" w:sz="4" w:space="0" w:color="auto"/>
              <w:right w:val="single" w:sz="4" w:space="0" w:color="auto"/>
            </w:tcBorders>
            <w:vAlign w:val="center"/>
          </w:tcPr>
          <w:p w14:paraId="112B1FB8" w14:textId="3C83FECE" w:rsidR="00D67CD2" w:rsidRPr="00E60372" w:rsidRDefault="00D67CD2" w:rsidP="007735BD">
            <w:pPr>
              <w:rPr>
                <w:rFonts w:ascii="Arial" w:hAnsi="Arial" w:cs="Arial"/>
                <w:color w:val="000000" w:themeColor="text1"/>
                <w:sz w:val="19"/>
                <w:szCs w:val="19"/>
              </w:rPr>
            </w:pPr>
            <w:r w:rsidRPr="00E60372">
              <w:rPr>
                <w:rFonts w:ascii="Arial" w:hAnsi="Arial" w:cs="Arial"/>
                <w:color w:val="000000" w:themeColor="text1"/>
                <w:sz w:val="19"/>
                <w:szCs w:val="19"/>
              </w:rPr>
              <w:t>4.5</w:t>
            </w:r>
          </w:p>
        </w:tc>
        <w:tc>
          <w:tcPr>
            <w:tcW w:w="2083" w:type="dxa"/>
            <w:vMerge w:val="restart"/>
            <w:tcBorders>
              <w:top w:val="single" w:sz="4" w:space="0" w:color="auto"/>
              <w:left w:val="single" w:sz="4" w:space="0" w:color="auto"/>
              <w:right w:val="single" w:sz="4" w:space="0" w:color="auto"/>
            </w:tcBorders>
            <w:vAlign w:val="center"/>
          </w:tcPr>
          <w:p w14:paraId="3E6C831A" w14:textId="2ED30A4A" w:rsidR="00D67CD2" w:rsidRPr="00E60372" w:rsidRDefault="00D67CD2" w:rsidP="007735BD">
            <w:pPr>
              <w:rPr>
                <w:rFonts w:ascii="Arial" w:hAnsi="Arial" w:cs="Arial"/>
                <w:color w:val="000000" w:themeColor="text1"/>
                <w:sz w:val="19"/>
                <w:szCs w:val="19"/>
              </w:rPr>
            </w:pPr>
            <w:r w:rsidRPr="00E60372">
              <w:rPr>
                <w:rFonts w:ascii="Arial" w:eastAsia="Helvetica" w:hAnsi="Arial" w:cs="Arial"/>
                <w:color w:val="000000" w:themeColor="text1"/>
                <w:sz w:val="19"/>
                <w:szCs w:val="19"/>
              </w:rPr>
              <w:t>Štruktúra a správnosť rozpočtu</w:t>
            </w:r>
          </w:p>
        </w:tc>
        <w:tc>
          <w:tcPr>
            <w:tcW w:w="4677" w:type="dxa"/>
            <w:vMerge w:val="restart"/>
            <w:tcBorders>
              <w:top w:val="single" w:sz="4" w:space="0" w:color="auto"/>
              <w:left w:val="single" w:sz="4" w:space="0" w:color="auto"/>
              <w:right w:val="single" w:sz="4" w:space="0" w:color="auto"/>
            </w:tcBorders>
            <w:vAlign w:val="center"/>
          </w:tcPr>
          <w:p w14:paraId="63EE4B31" w14:textId="6376BA02" w:rsidR="00D67CD2" w:rsidRPr="00E60372" w:rsidRDefault="00D67CD2" w:rsidP="007735BD">
            <w:pPr>
              <w:rPr>
                <w:rFonts w:ascii="Arial" w:eastAsia="Arial Unicode MS" w:hAnsi="Arial" w:cs="Arial"/>
                <w:color w:val="000000" w:themeColor="text1"/>
                <w:sz w:val="19"/>
                <w:szCs w:val="19"/>
                <w:u w:color="000000"/>
                <w:lang w:val="cs-CZ"/>
              </w:rPr>
            </w:pPr>
            <w:r w:rsidRPr="00E60372">
              <w:rPr>
                <w:rFonts w:ascii="Arial" w:eastAsia="Helvetica" w:hAnsi="Arial" w:cs="Arial"/>
                <w:color w:val="000000" w:themeColor="text1"/>
                <w:sz w:val="19"/>
                <w:szCs w:val="19"/>
              </w:rPr>
              <w:t xml:space="preserve">Posudzuje či sú jednotlivé výdavky zrozumiteľné, matematicky správne, dostatočne podrobne </w:t>
            </w:r>
            <w:r w:rsidRPr="00E60372">
              <w:rPr>
                <w:rFonts w:ascii="Arial" w:eastAsia="Helvetica" w:hAnsi="Arial" w:cs="Arial"/>
                <w:color w:val="000000" w:themeColor="text1"/>
                <w:sz w:val="19"/>
                <w:szCs w:val="19"/>
              </w:rPr>
              <w:lastRenderedPageBreak/>
              <w:t>špecifikované a správne priradené k skupinám oprávnených výdavkov.</w:t>
            </w:r>
          </w:p>
        </w:tc>
        <w:tc>
          <w:tcPr>
            <w:tcW w:w="1418" w:type="dxa"/>
            <w:vMerge w:val="restart"/>
            <w:tcBorders>
              <w:top w:val="single" w:sz="4" w:space="0" w:color="auto"/>
              <w:left w:val="single" w:sz="4" w:space="0" w:color="auto"/>
              <w:right w:val="single" w:sz="4" w:space="0" w:color="auto"/>
            </w:tcBorders>
            <w:vAlign w:val="center"/>
          </w:tcPr>
          <w:p w14:paraId="47C79355" w14:textId="5302E25D"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lastRenderedPageBreak/>
              <w:t>Bodové kritérium</w:t>
            </w:r>
          </w:p>
        </w:tc>
        <w:tc>
          <w:tcPr>
            <w:tcW w:w="1417" w:type="dxa"/>
            <w:tcBorders>
              <w:top w:val="single" w:sz="4" w:space="0" w:color="auto"/>
              <w:left w:val="single" w:sz="4" w:space="0" w:color="auto"/>
              <w:bottom w:val="single" w:sz="4" w:space="0" w:color="auto"/>
              <w:right w:val="single" w:sz="4" w:space="0" w:color="auto"/>
            </w:tcBorders>
            <w:vAlign w:val="center"/>
          </w:tcPr>
          <w:p w14:paraId="4E6BF95F" w14:textId="083958C3" w:rsidR="00D67CD2" w:rsidRPr="00E60372" w:rsidRDefault="00D67CD2" w:rsidP="007735BD">
            <w:pPr>
              <w:jc w:val="center"/>
              <w:rPr>
                <w:rFonts w:ascii="Arial" w:hAnsi="Arial" w:cs="Arial"/>
                <w:color w:val="000000" w:themeColor="text1"/>
                <w:sz w:val="19"/>
                <w:szCs w:val="19"/>
              </w:rPr>
            </w:pPr>
            <w:r w:rsidRPr="00E60372">
              <w:rPr>
                <w:rFonts w:ascii="Arial" w:eastAsia="Helvetica" w:hAnsi="Arial" w:cs="Arial"/>
                <w:color w:val="000000" w:themeColor="text1"/>
                <w:sz w:val="19"/>
                <w:szCs w:val="19"/>
              </w:rPr>
              <w:t>4</w:t>
            </w:r>
          </w:p>
        </w:tc>
        <w:tc>
          <w:tcPr>
            <w:tcW w:w="5103" w:type="dxa"/>
            <w:tcBorders>
              <w:top w:val="single" w:sz="4" w:space="0" w:color="auto"/>
              <w:left w:val="single" w:sz="4" w:space="0" w:color="auto"/>
              <w:bottom w:val="single" w:sz="4" w:space="0" w:color="auto"/>
              <w:right w:val="single" w:sz="4" w:space="0" w:color="auto"/>
            </w:tcBorders>
            <w:vAlign w:val="center"/>
          </w:tcPr>
          <w:p w14:paraId="1F4A9505" w14:textId="1B0EEC69" w:rsidR="00D67CD2" w:rsidRPr="00E60372" w:rsidRDefault="00D67CD2" w:rsidP="007735BD">
            <w:pPr>
              <w:rPr>
                <w:rFonts w:ascii="Arial" w:eastAsia="Helvetica" w:hAnsi="Arial" w:cs="Arial"/>
                <w:color w:val="000000" w:themeColor="text1"/>
                <w:sz w:val="19"/>
                <w:szCs w:val="19"/>
              </w:rPr>
            </w:pPr>
            <w:r w:rsidRPr="00E60372">
              <w:rPr>
                <w:rFonts w:ascii="Arial" w:eastAsia="Helvetica" w:hAnsi="Arial" w:cs="Arial"/>
                <w:color w:val="000000" w:themeColor="text1"/>
                <w:sz w:val="19"/>
                <w:szCs w:val="19"/>
              </w:rPr>
              <w:t xml:space="preserve">Rozpočet je matematicky správny, jednotlivé položky sú  zrozumiteľné, dostatočne podrobne špecifikované a správne priradené k skupinám oprávnených výdavkov. </w:t>
            </w:r>
            <w:r w:rsidRPr="00E60372">
              <w:rPr>
                <w:rFonts w:ascii="Arial" w:eastAsia="Helvetica" w:hAnsi="Arial" w:cs="Arial"/>
                <w:color w:val="000000" w:themeColor="text1"/>
                <w:sz w:val="19"/>
                <w:szCs w:val="19"/>
              </w:rPr>
              <w:lastRenderedPageBreak/>
              <w:t>Prípadné nedostatky sa týkajú iba individuálnych položiek a nespôsobujú odchýlku väčšiu než 1% z výšky celkového navrhovaného rozpočtu.</w:t>
            </w:r>
          </w:p>
        </w:tc>
      </w:tr>
      <w:tr w:rsidR="00D67CD2" w:rsidRPr="00F93B3F" w14:paraId="0648C0CB" w14:textId="77777777" w:rsidTr="0087199F">
        <w:trPr>
          <w:trHeight w:val="405"/>
        </w:trPr>
        <w:tc>
          <w:tcPr>
            <w:tcW w:w="606" w:type="dxa"/>
            <w:vMerge/>
            <w:tcBorders>
              <w:left w:val="single" w:sz="4" w:space="0" w:color="auto"/>
              <w:right w:val="single" w:sz="4" w:space="0" w:color="auto"/>
            </w:tcBorders>
            <w:vAlign w:val="center"/>
          </w:tcPr>
          <w:p w14:paraId="280D61AA" w14:textId="77777777" w:rsidR="00D67CD2" w:rsidRPr="00F93B3F" w:rsidRDefault="00D67CD2" w:rsidP="007735BD">
            <w:pPr>
              <w:rPr>
                <w:rFonts w:ascii="Arial" w:hAnsi="Arial" w:cs="Arial"/>
                <w:color w:val="000000" w:themeColor="text1"/>
                <w:sz w:val="19"/>
                <w:szCs w:val="19"/>
                <w:highlight w:val="yellow"/>
              </w:rPr>
            </w:pPr>
          </w:p>
        </w:tc>
        <w:tc>
          <w:tcPr>
            <w:tcW w:w="2083" w:type="dxa"/>
            <w:vMerge/>
            <w:tcBorders>
              <w:left w:val="single" w:sz="4" w:space="0" w:color="auto"/>
              <w:right w:val="single" w:sz="4" w:space="0" w:color="auto"/>
            </w:tcBorders>
            <w:vAlign w:val="center"/>
          </w:tcPr>
          <w:p w14:paraId="24687D44" w14:textId="77777777" w:rsidR="00D67CD2" w:rsidRPr="00F93B3F" w:rsidRDefault="00D67CD2" w:rsidP="007735BD">
            <w:pPr>
              <w:rPr>
                <w:rFonts w:ascii="Arial" w:hAnsi="Arial" w:cs="Arial"/>
                <w:color w:val="000000" w:themeColor="text1"/>
                <w:sz w:val="19"/>
                <w:szCs w:val="19"/>
                <w:highlight w:val="yellow"/>
              </w:rPr>
            </w:pPr>
          </w:p>
        </w:tc>
        <w:tc>
          <w:tcPr>
            <w:tcW w:w="4677" w:type="dxa"/>
            <w:vMerge/>
            <w:tcBorders>
              <w:left w:val="single" w:sz="4" w:space="0" w:color="auto"/>
              <w:right w:val="single" w:sz="4" w:space="0" w:color="auto"/>
            </w:tcBorders>
            <w:vAlign w:val="center"/>
          </w:tcPr>
          <w:p w14:paraId="579A709E" w14:textId="77777777" w:rsidR="00D67CD2" w:rsidRPr="00F93B3F" w:rsidRDefault="00D67CD2" w:rsidP="007735BD">
            <w:pPr>
              <w:rPr>
                <w:rFonts w:ascii="Arial" w:eastAsia="Arial Unicode MS" w:hAnsi="Arial" w:cs="Arial"/>
                <w:color w:val="000000" w:themeColor="text1"/>
                <w:sz w:val="19"/>
                <w:szCs w:val="19"/>
                <w:u w:color="000000"/>
                <w:lang w:val="cs-CZ"/>
              </w:rPr>
            </w:pPr>
          </w:p>
        </w:tc>
        <w:tc>
          <w:tcPr>
            <w:tcW w:w="1418" w:type="dxa"/>
            <w:vMerge/>
            <w:tcBorders>
              <w:left w:val="single" w:sz="4" w:space="0" w:color="auto"/>
              <w:right w:val="single" w:sz="4" w:space="0" w:color="auto"/>
            </w:tcBorders>
            <w:vAlign w:val="center"/>
          </w:tcPr>
          <w:p w14:paraId="5ADF5236" w14:textId="77777777" w:rsidR="00D67CD2" w:rsidRPr="00F93B3F" w:rsidRDefault="00D67CD2" w:rsidP="007735BD">
            <w:pPr>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4461C246" w14:textId="26903B22" w:rsidR="00D67CD2" w:rsidRPr="00F93B3F" w:rsidRDefault="00D67CD2" w:rsidP="007735BD">
            <w:pPr>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2</w:t>
            </w:r>
          </w:p>
        </w:tc>
        <w:tc>
          <w:tcPr>
            <w:tcW w:w="5103" w:type="dxa"/>
            <w:tcBorders>
              <w:top w:val="single" w:sz="4" w:space="0" w:color="auto"/>
              <w:left w:val="single" w:sz="4" w:space="0" w:color="auto"/>
              <w:bottom w:val="single" w:sz="4" w:space="0" w:color="auto"/>
              <w:right w:val="single" w:sz="4" w:space="0" w:color="auto"/>
            </w:tcBorders>
            <w:vAlign w:val="center"/>
          </w:tcPr>
          <w:p w14:paraId="7566DD67" w14:textId="063949AB" w:rsidR="00D67CD2" w:rsidRPr="00F93B3F" w:rsidRDefault="00D67CD2" w:rsidP="007735BD">
            <w:pPr>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D67CD2" w:rsidRPr="00F93B3F" w14:paraId="7D297BF8" w14:textId="77777777" w:rsidTr="0087199F">
        <w:trPr>
          <w:trHeight w:val="345"/>
        </w:trPr>
        <w:tc>
          <w:tcPr>
            <w:tcW w:w="606" w:type="dxa"/>
            <w:vMerge/>
            <w:tcBorders>
              <w:left w:val="single" w:sz="4" w:space="0" w:color="auto"/>
              <w:bottom w:val="single" w:sz="4" w:space="0" w:color="auto"/>
              <w:right w:val="single" w:sz="4" w:space="0" w:color="auto"/>
            </w:tcBorders>
            <w:vAlign w:val="center"/>
          </w:tcPr>
          <w:p w14:paraId="015E8E38" w14:textId="77777777" w:rsidR="00D67CD2" w:rsidRPr="00F93B3F" w:rsidRDefault="00D67CD2" w:rsidP="007735BD">
            <w:pPr>
              <w:rPr>
                <w:rFonts w:ascii="Arial" w:hAnsi="Arial" w:cs="Arial"/>
                <w:color w:val="000000" w:themeColor="text1"/>
                <w:sz w:val="19"/>
                <w:szCs w:val="19"/>
                <w:highlight w:val="yellow"/>
              </w:rPr>
            </w:pPr>
          </w:p>
        </w:tc>
        <w:tc>
          <w:tcPr>
            <w:tcW w:w="2083" w:type="dxa"/>
            <w:vMerge/>
            <w:tcBorders>
              <w:left w:val="single" w:sz="4" w:space="0" w:color="auto"/>
              <w:bottom w:val="single" w:sz="4" w:space="0" w:color="auto"/>
              <w:right w:val="single" w:sz="4" w:space="0" w:color="auto"/>
            </w:tcBorders>
            <w:vAlign w:val="center"/>
          </w:tcPr>
          <w:p w14:paraId="2382A7D4" w14:textId="77777777" w:rsidR="00D67CD2" w:rsidRPr="00F93B3F" w:rsidRDefault="00D67CD2" w:rsidP="007735BD">
            <w:pPr>
              <w:rPr>
                <w:rFonts w:ascii="Arial" w:hAnsi="Arial" w:cs="Arial"/>
                <w:color w:val="000000" w:themeColor="text1"/>
                <w:sz w:val="19"/>
                <w:szCs w:val="19"/>
                <w:highlight w:val="yellow"/>
              </w:rPr>
            </w:pPr>
          </w:p>
        </w:tc>
        <w:tc>
          <w:tcPr>
            <w:tcW w:w="4677" w:type="dxa"/>
            <w:vMerge/>
            <w:tcBorders>
              <w:left w:val="single" w:sz="4" w:space="0" w:color="auto"/>
              <w:bottom w:val="single" w:sz="4" w:space="0" w:color="auto"/>
              <w:right w:val="single" w:sz="4" w:space="0" w:color="auto"/>
            </w:tcBorders>
            <w:vAlign w:val="center"/>
          </w:tcPr>
          <w:p w14:paraId="666D2D4E" w14:textId="77777777" w:rsidR="00D67CD2" w:rsidRPr="00F93B3F" w:rsidRDefault="00D67CD2" w:rsidP="007735BD">
            <w:pPr>
              <w:rPr>
                <w:rFonts w:ascii="Arial" w:eastAsia="Arial Unicode MS" w:hAnsi="Arial" w:cs="Arial"/>
                <w:color w:val="000000" w:themeColor="text1"/>
                <w:sz w:val="19"/>
                <w:szCs w:val="19"/>
                <w:u w:color="000000"/>
                <w:lang w:val="cs-CZ"/>
              </w:rPr>
            </w:pPr>
          </w:p>
        </w:tc>
        <w:tc>
          <w:tcPr>
            <w:tcW w:w="1418" w:type="dxa"/>
            <w:vMerge/>
            <w:tcBorders>
              <w:left w:val="single" w:sz="4" w:space="0" w:color="auto"/>
              <w:bottom w:val="single" w:sz="4" w:space="0" w:color="auto"/>
              <w:right w:val="single" w:sz="4" w:space="0" w:color="auto"/>
            </w:tcBorders>
            <w:vAlign w:val="center"/>
          </w:tcPr>
          <w:p w14:paraId="05700502" w14:textId="77777777" w:rsidR="00D67CD2" w:rsidRPr="00F93B3F" w:rsidRDefault="00D67CD2" w:rsidP="007735BD">
            <w:pPr>
              <w:jc w:val="center"/>
              <w:rPr>
                <w:rFonts w:ascii="Arial" w:hAnsi="Arial" w:cs="Arial"/>
                <w:color w:val="000000" w:themeColor="text1"/>
                <w:sz w:val="19"/>
                <w:szCs w:val="19"/>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14:paraId="357CDCAB" w14:textId="5ECBCF14" w:rsidR="00D67CD2" w:rsidRPr="00F93B3F" w:rsidRDefault="00D67CD2" w:rsidP="007735BD">
            <w:pPr>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0</w:t>
            </w:r>
          </w:p>
        </w:tc>
        <w:tc>
          <w:tcPr>
            <w:tcW w:w="5103" w:type="dxa"/>
            <w:tcBorders>
              <w:top w:val="single" w:sz="4" w:space="0" w:color="auto"/>
              <w:left w:val="single" w:sz="4" w:space="0" w:color="auto"/>
              <w:bottom w:val="single" w:sz="4" w:space="0" w:color="auto"/>
              <w:right w:val="single" w:sz="4" w:space="0" w:color="auto"/>
            </w:tcBorders>
            <w:vAlign w:val="center"/>
          </w:tcPr>
          <w:p w14:paraId="122A55C7" w14:textId="4BD427AE" w:rsidR="00D67CD2" w:rsidRPr="00F93B3F" w:rsidRDefault="00D67CD2" w:rsidP="007735BD">
            <w:pPr>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6EB8F07F" w14:textId="77777777" w:rsidR="00621A84" w:rsidRDefault="00621A84">
      <w:pPr>
        <w:rPr>
          <w:rFonts w:ascii="Arial" w:hAnsi="Arial" w:cs="Arial"/>
          <w:b/>
          <w:color w:val="000000" w:themeColor="text1"/>
          <w:sz w:val="19"/>
          <w:szCs w:val="19"/>
        </w:rPr>
      </w:pPr>
    </w:p>
    <w:p w14:paraId="6E2364DC" w14:textId="63631701" w:rsidR="00621A84" w:rsidRPr="003C6DE1" w:rsidRDefault="00621A84" w:rsidP="00621A84">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príloha </w:t>
      </w:r>
      <w:r>
        <w:rPr>
          <w:rFonts w:ascii="Arial" w:hAnsi="Arial" w:cs="Arial"/>
          <w:color w:val="000000" w:themeColor="text1"/>
          <w:sz w:val="19"/>
          <w:szCs w:val="19"/>
        </w:rPr>
        <w:t>R</w:t>
      </w:r>
      <w:r w:rsidRPr="003C6DE1">
        <w:rPr>
          <w:rFonts w:ascii="Arial" w:hAnsi="Arial" w:cs="Arial"/>
          <w:color w:val="000000" w:themeColor="text1"/>
          <w:sz w:val="19"/>
          <w:szCs w:val="19"/>
        </w:rPr>
        <w:t>ozpočet projektu.</w:t>
      </w:r>
    </w:p>
    <w:p w14:paraId="5EE13126" w14:textId="77777777" w:rsidR="00621A84" w:rsidRPr="003C6DE1" w:rsidRDefault="00621A84" w:rsidP="00621A8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w:t>
      </w:r>
      <w:r w:rsidRPr="00613DDB">
        <w:rPr>
          <w:rFonts w:ascii="Arial" w:eastAsiaTheme="minorHAnsi" w:hAnsi="Arial" w:cs="Arial"/>
          <w:color w:val="000000" w:themeColor="text1"/>
          <w:sz w:val="19"/>
          <w:szCs w:val="19"/>
          <w:bdr w:val="none" w:sz="0" w:space="0" w:color="auto"/>
          <w:lang w:val="sk-SK"/>
        </w:rPr>
        <w:t>rozpočtu a podrobného položkového rozpočtu projektu. Jednotlivé položky rozpočtu</w:t>
      </w:r>
      <w:r w:rsidRPr="003C6DE1">
        <w:rPr>
          <w:rFonts w:ascii="Arial" w:eastAsiaTheme="minorHAnsi" w:hAnsi="Arial" w:cs="Arial"/>
          <w:color w:val="000000" w:themeColor="text1"/>
          <w:sz w:val="19"/>
          <w:szCs w:val="19"/>
          <w:bdr w:val="none" w:sz="0" w:space="0" w:color="auto"/>
          <w:lang w:val="sk-SK"/>
        </w:rPr>
        <w:t xml:space="preserve"> musia byť jednoznačné, zrozumiteľné a dostatočne podrobne špecifikované - t.j. vyjadrujúce hlavné parametre vystihujúce jednotlivý tovar, prácu alebo službu. Každá položka musí 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2F17F1DC" w14:textId="05805C13" w:rsidR="00C07730" w:rsidRDefault="00621A84" w:rsidP="0087199F">
      <w:pPr>
        <w:spacing w:before="120" w:after="120" w:line="288" w:lineRule="auto"/>
        <w:jc w:val="both"/>
        <w:rPr>
          <w:rFonts w:ascii="Arial" w:hAnsi="Arial" w:cs="Arial"/>
          <w:b/>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C07730" w:rsidSect="009F59B5">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720" w:bottom="720" w:left="720" w:header="708" w:footer="115"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6DD397" w14:textId="77777777" w:rsidR="00BD4A93" w:rsidRDefault="00BD4A93" w:rsidP="006447D5">
      <w:pPr>
        <w:spacing w:after="0" w:line="240" w:lineRule="auto"/>
      </w:pPr>
      <w:r>
        <w:separator/>
      </w:r>
    </w:p>
  </w:endnote>
  <w:endnote w:type="continuationSeparator" w:id="0">
    <w:p w14:paraId="2E186CAF" w14:textId="77777777" w:rsidR="00BD4A93" w:rsidRDefault="00BD4A93" w:rsidP="006447D5">
      <w:pPr>
        <w:spacing w:after="0" w:line="240" w:lineRule="auto"/>
      </w:pPr>
      <w:r>
        <w:continuationSeparator/>
      </w:r>
    </w:p>
  </w:endnote>
  <w:endnote w:id="1">
    <w:p w14:paraId="5F38DDD1" w14:textId="77777777" w:rsidR="00B24207" w:rsidRPr="00E16A8C" w:rsidRDefault="00B24207" w:rsidP="00B24207">
      <w:pPr>
        <w:pStyle w:val="Textvysvetlivky"/>
        <w:rPr>
          <w:rFonts w:ascii="Arial" w:hAnsi="Arial" w:cs="Arial"/>
        </w:rPr>
      </w:pPr>
      <w:r w:rsidRPr="00E16A8C">
        <w:rPr>
          <w:rStyle w:val="Odkaznavysvetlivku"/>
          <w:rFonts w:ascii="Arial" w:hAnsi="Arial" w:cs="Arial"/>
        </w:rPr>
        <w:endnoteRef/>
      </w:r>
      <w:r w:rsidRPr="00E16A8C">
        <w:rPr>
          <w:rFonts w:ascii="Arial" w:hAnsi="Arial" w:cs="Arial"/>
        </w:rPr>
        <w:t xml:space="preserve"> tarifné a informačné systémy, dispečerské systémy apod.</w:t>
      </w:r>
    </w:p>
  </w:endnote>
  <w:endnote w:id="2">
    <w:p w14:paraId="51C56151" w14:textId="77777777" w:rsidR="00B24207" w:rsidRPr="00E16A8C" w:rsidRDefault="00B24207" w:rsidP="00B24207">
      <w:pPr>
        <w:pStyle w:val="Textvysvetlivky"/>
        <w:rPr>
          <w:rFonts w:ascii="Arial" w:hAnsi="Arial" w:cs="Arial"/>
        </w:rPr>
      </w:pPr>
      <w:r w:rsidRPr="00E16A8C">
        <w:rPr>
          <w:rStyle w:val="Odkaznavysvetlivku"/>
          <w:rFonts w:ascii="Arial" w:hAnsi="Arial" w:cs="Arial"/>
        </w:rPr>
        <w:endnoteRef/>
      </w:r>
      <w:r w:rsidRPr="00E16A8C">
        <w:rPr>
          <w:rFonts w:ascii="Arial" w:hAnsi="Arial" w:cs="Arial"/>
        </w:rPr>
        <w:t xml:space="preserve"> Definícia štandardov uzlov bude súčasťou programového manuálu k OP.</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rebuchet MS">
    <w:altName w:val="﷽﷽﷽﷽﷽﷽﷽﷽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F9655" w14:textId="77777777" w:rsidR="006136A1" w:rsidRDefault="006136A1">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391188"/>
      <w:docPartObj>
        <w:docPartGallery w:val="Page Numbers (Bottom of Page)"/>
        <w:docPartUnique/>
      </w:docPartObj>
    </w:sdtPr>
    <w:sdtEndPr>
      <w:rPr>
        <w:noProof/>
      </w:rPr>
    </w:sdtEndPr>
    <w:sdtContent>
      <w:p w14:paraId="25FAFD45" w14:textId="1CB45BE2" w:rsidR="008B1F42" w:rsidRDefault="009F59B5" w:rsidP="009F59B5">
        <w:pPr>
          <w:pStyle w:val="Pta"/>
        </w:pPr>
        <w:r w:rsidRPr="00BE7612">
          <w:rPr>
            <w:rFonts w:ascii="Arial" w:hAnsi="Arial" w:cs="Arial"/>
            <w:sz w:val="16"/>
            <w:szCs w:val="16"/>
          </w:rPr>
          <w:t xml:space="preserve">Príručka pre odborných hodnotiteľov IROP, verzia </w:t>
        </w:r>
        <w:r w:rsidR="00BC407A">
          <w:rPr>
            <w:rFonts w:ascii="Arial" w:hAnsi="Arial" w:cs="Arial"/>
            <w:sz w:val="16"/>
            <w:szCs w:val="16"/>
          </w:rPr>
          <w:t>12.</w:t>
        </w:r>
        <w:del w:id="0" w:author="OM1" w:date="2022-05-25T09:30:00Z">
          <w:r w:rsidR="00BC407A" w:rsidDel="00FB5685">
            <w:rPr>
              <w:rFonts w:ascii="Arial" w:hAnsi="Arial" w:cs="Arial"/>
              <w:sz w:val="16"/>
              <w:szCs w:val="16"/>
            </w:rPr>
            <w:delText>0</w:delText>
          </w:r>
        </w:del>
        <w:ins w:id="1" w:author="OM1" w:date="2022-05-25T09:30:00Z">
          <w:r w:rsidR="00FB5685">
            <w:rPr>
              <w:rFonts w:ascii="Arial" w:hAnsi="Arial" w:cs="Arial"/>
              <w:sz w:val="16"/>
              <w:szCs w:val="16"/>
            </w:rPr>
            <w:t>1</w:t>
          </w:r>
        </w:ins>
      </w:p>
      <w:bookmarkStart w:id="2" w:name="_GoBack" w:displacedByCustomXml="next"/>
      <w:bookmarkEnd w:id="2" w:displacedByCustomXml="next"/>
    </w:sdtContent>
  </w:sdt>
  <w:p w14:paraId="5EA23281" w14:textId="77777777" w:rsidR="008B1F42" w:rsidRDefault="008B1F42">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9FF2A" w14:textId="5A16A7FA" w:rsidR="009F59B5" w:rsidRDefault="009F59B5">
    <w:pPr>
      <w:pStyle w:val="Pta"/>
    </w:pPr>
    <w:r w:rsidRPr="00BE7612">
      <w:rPr>
        <w:rFonts w:ascii="Arial" w:hAnsi="Arial" w:cs="Arial"/>
        <w:sz w:val="16"/>
        <w:szCs w:val="16"/>
      </w:rPr>
      <w:t xml:space="preserve">Príručka pre odborných hodnotiteľov IROP, verzia </w:t>
    </w:r>
    <w:r>
      <w:rPr>
        <w:rFonts w:ascii="Arial" w:hAnsi="Arial" w:cs="Arial"/>
        <w:sz w:val="16"/>
        <w:szCs w:val="16"/>
      </w:rPr>
      <w:t>11</w:t>
    </w:r>
  </w:p>
  <w:p w14:paraId="1311E9A0" w14:textId="77777777" w:rsidR="008B1F42" w:rsidRDefault="008B1F42">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B9B33C" w14:textId="77777777" w:rsidR="00BD4A93" w:rsidRDefault="00BD4A93" w:rsidP="006447D5">
      <w:pPr>
        <w:spacing w:after="0" w:line="240" w:lineRule="auto"/>
      </w:pPr>
      <w:r>
        <w:separator/>
      </w:r>
    </w:p>
  </w:footnote>
  <w:footnote w:type="continuationSeparator" w:id="0">
    <w:p w14:paraId="38E53393" w14:textId="77777777" w:rsidR="00BD4A93" w:rsidRDefault="00BD4A93" w:rsidP="006447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D2EF4" w14:textId="77777777" w:rsidR="006136A1" w:rsidRDefault="006136A1">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748F8" w14:textId="77777777" w:rsidR="006136A1" w:rsidRDefault="006136A1">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E0E8C" w14:textId="7840DB7B" w:rsidR="008B1F42" w:rsidRDefault="008B1F42" w:rsidP="00D81429">
    <w:pPr>
      <w:pStyle w:val="Hlavika"/>
    </w:pPr>
    <w:r>
      <w:rPr>
        <w:noProof/>
        <w:lang w:eastAsia="sk-SK"/>
      </w:rPr>
      <w:drawing>
        <wp:anchor distT="0" distB="0" distL="114300" distR="114300" simplePos="0" relativeHeight="251662336" behindDoc="0" locked="0" layoutInCell="1" allowOverlap="1" wp14:anchorId="6B30FB7C" wp14:editId="532ACF59">
          <wp:simplePos x="0" y="0"/>
          <wp:positionH relativeFrom="column">
            <wp:posOffset>3917950</wp:posOffset>
          </wp:positionH>
          <wp:positionV relativeFrom="paragraph">
            <wp:posOffset>-57785</wp:posOffset>
          </wp:positionV>
          <wp:extent cx="1812651" cy="492760"/>
          <wp:effectExtent l="0" t="0" r="0" b="2540"/>
          <wp:wrapNone/>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2651" cy="492760"/>
                  </a:xfrm>
                  <a:prstGeom prst="rect">
                    <a:avLst/>
                  </a:prstGeom>
                  <a:noFill/>
                </pic:spPr>
              </pic:pic>
            </a:graphicData>
          </a:graphic>
          <wp14:sizeRelH relativeFrom="page">
            <wp14:pctWidth>0</wp14:pctWidth>
          </wp14:sizeRelH>
          <wp14:sizeRelV relativeFrom="page">
            <wp14:pctHeight>0</wp14:pctHeight>
          </wp14:sizeRelV>
        </wp:anchor>
      </w:drawing>
    </w:r>
    <w:r w:rsidRPr="008D5FF3">
      <w:rPr>
        <w:noProof/>
        <w:lang w:eastAsia="sk-SK"/>
      </w:rPr>
      <w:drawing>
        <wp:anchor distT="0" distB="0" distL="114300" distR="114300" simplePos="0" relativeHeight="251660288" behindDoc="1" locked="0" layoutInCell="1" allowOverlap="1" wp14:anchorId="47AF09BF" wp14:editId="47BAD9B6">
          <wp:simplePos x="0" y="0"/>
          <wp:positionH relativeFrom="column">
            <wp:posOffset>7720330</wp:posOffset>
          </wp:positionH>
          <wp:positionV relativeFrom="paragraph">
            <wp:posOffset>52705</wp:posOffset>
          </wp:positionV>
          <wp:extent cx="1638935" cy="459740"/>
          <wp:effectExtent l="0" t="0" r="0" b="0"/>
          <wp:wrapTight wrapText="bothSides">
            <wp:wrapPolygon edited="0">
              <wp:start x="0" y="0"/>
              <wp:lineTo x="0" y="20586"/>
              <wp:lineTo x="21341" y="20586"/>
              <wp:lineTo x="21341" y="0"/>
              <wp:lineTo x="0" y="0"/>
            </wp:wrapPolygon>
          </wp:wrapTight>
          <wp:docPr id="20" name="Obrázok 20"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935" cy="459740"/>
                  </a:xfrm>
                  <a:prstGeom prst="rect">
                    <a:avLst/>
                  </a:prstGeom>
                  <a:noFill/>
                  <a:ln>
                    <a:noFill/>
                  </a:ln>
                </pic:spPr>
              </pic:pic>
            </a:graphicData>
          </a:graphic>
        </wp:anchor>
      </w:drawing>
    </w:r>
    <w:r w:rsidRPr="008D5FF3">
      <w:rPr>
        <w:noProof/>
        <w:lang w:eastAsia="sk-SK"/>
      </w:rPr>
      <w:drawing>
        <wp:anchor distT="0" distB="0" distL="114300" distR="114300" simplePos="0" relativeHeight="251659264" behindDoc="1" locked="0" layoutInCell="1" allowOverlap="1" wp14:anchorId="579D465B" wp14:editId="47A10173">
          <wp:simplePos x="0" y="0"/>
          <wp:positionH relativeFrom="column">
            <wp:posOffset>958850</wp:posOffset>
          </wp:positionH>
          <wp:positionV relativeFrom="paragraph">
            <wp:posOffset>50165</wp:posOffset>
          </wp:positionV>
          <wp:extent cx="558800" cy="471170"/>
          <wp:effectExtent l="0" t="0" r="0" b="5080"/>
          <wp:wrapTight wrapText="bothSides">
            <wp:wrapPolygon edited="0">
              <wp:start x="2209" y="0"/>
              <wp:lineTo x="0" y="13973"/>
              <wp:lineTo x="0" y="19213"/>
              <wp:lineTo x="4418" y="20960"/>
              <wp:lineTo x="16200" y="20960"/>
              <wp:lineTo x="20618" y="19213"/>
              <wp:lineTo x="20618" y="13973"/>
              <wp:lineTo x="16936" y="13973"/>
              <wp:lineTo x="19145" y="9606"/>
              <wp:lineTo x="18409" y="0"/>
              <wp:lineTo x="2209" y="0"/>
            </wp:wrapPolygon>
          </wp:wrapTight>
          <wp:docPr id="21" name="Obrázok 2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58800" cy="471170"/>
                  </a:xfrm>
                  <a:prstGeom prst="rect">
                    <a:avLst/>
                  </a:prstGeom>
                  <a:noFill/>
                  <a:ln>
                    <a:noFill/>
                  </a:ln>
                </pic:spPr>
              </pic:pic>
            </a:graphicData>
          </a:graphic>
        </wp:anchor>
      </w:drawing>
    </w:r>
  </w:p>
  <w:p w14:paraId="0E410873" w14:textId="77777777" w:rsidR="008B1F42" w:rsidRDefault="008B1F42" w:rsidP="00D81429">
    <w:pPr>
      <w:pStyle w:val="Hlavika"/>
      <w:tabs>
        <w:tab w:val="clear" w:pos="4680"/>
        <w:tab w:val="clear" w:pos="9360"/>
        <w:tab w:val="left" w:pos="6975"/>
      </w:tabs>
    </w:pPr>
    <w:r>
      <w:tab/>
    </w:r>
  </w:p>
  <w:p w14:paraId="056E5B1F" w14:textId="74060BFA" w:rsidR="008B1F42" w:rsidRDefault="008B1F42" w:rsidP="00C765F0">
    <w:pPr>
      <w:pStyle w:val="Hlavika"/>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51F16"/>
    <w:multiLevelType w:val="hybridMultilevel"/>
    <w:tmpl w:val="9E0A5B3C"/>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500D04"/>
    <w:multiLevelType w:val="hybridMultilevel"/>
    <w:tmpl w:val="1E30A232"/>
    <w:lvl w:ilvl="0" w:tplc="840AE99A">
      <w:start w:val="3"/>
      <w:numFmt w:val="bullet"/>
      <w:lvlText w:val="-"/>
      <w:lvlJc w:val="left"/>
      <w:pPr>
        <w:tabs>
          <w:tab w:val="num" w:pos="1070"/>
        </w:tabs>
        <w:ind w:left="1070" w:hanging="360"/>
      </w:pPr>
      <w:rPr>
        <w:rFonts w:ascii="Arial" w:eastAsia="Times New Roman" w:hAnsi="Arial" w:cs="Arial"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B34EB3"/>
    <w:multiLevelType w:val="hybridMultilevel"/>
    <w:tmpl w:val="C1E85566"/>
    <w:lvl w:ilvl="0" w:tplc="EFC0270A">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2EA4DD6"/>
    <w:multiLevelType w:val="hybridMultilevel"/>
    <w:tmpl w:val="5914E7D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8F7004D"/>
    <w:multiLevelType w:val="hybridMultilevel"/>
    <w:tmpl w:val="9648B76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FF1059B"/>
    <w:multiLevelType w:val="hybridMultilevel"/>
    <w:tmpl w:val="5D5CEC26"/>
    <w:lvl w:ilvl="0" w:tplc="631A4408">
      <w:numFmt w:val="bullet"/>
      <w:lvlText w:val="-"/>
      <w:lvlJc w:val="left"/>
      <w:pPr>
        <w:tabs>
          <w:tab w:val="num" w:pos="720"/>
        </w:tabs>
        <w:ind w:left="720" w:hanging="360"/>
      </w:pPr>
      <w:rPr>
        <w:rFonts w:ascii="Times New Roman" w:eastAsia="Calibri" w:hAnsi="Times New Roman" w:cs="Times New Roman" w:hint="default"/>
      </w:rPr>
    </w:lvl>
    <w:lvl w:ilvl="1" w:tplc="F16433F8" w:tentative="1">
      <w:start w:val="1"/>
      <w:numFmt w:val="bullet"/>
      <w:lvlText w:val=""/>
      <w:lvlJc w:val="left"/>
      <w:pPr>
        <w:tabs>
          <w:tab w:val="num" w:pos="1440"/>
        </w:tabs>
        <w:ind w:left="1440" w:hanging="360"/>
      </w:pPr>
      <w:rPr>
        <w:rFonts w:ascii="Wingdings" w:hAnsi="Wingdings" w:hint="default"/>
      </w:rPr>
    </w:lvl>
    <w:lvl w:ilvl="2" w:tplc="1A60478E" w:tentative="1">
      <w:start w:val="1"/>
      <w:numFmt w:val="bullet"/>
      <w:lvlText w:val=""/>
      <w:lvlJc w:val="left"/>
      <w:pPr>
        <w:tabs>
          <w:tab w:val="num" w:pos="2160"/>
        </w:tabs>
        <w:ind w:left="2160" w:hanging="360"/>
      </w:pPr>
      <w:rPr>
        <w:rFonts w:ascii="Wingdings" w:hAnsi="Wingdings" w:hint="default"/>
      </w:rPr>
    </w:lvl>
    <w:lvl w:ilvl="3" w:tplc="82963C80" w:tentative="1">
      <w:start w:val="1"/>
      <w:numFmt w:val="bullet"/>
      <w:lvlText w:val=""/>
      <w:lvlJc w:val="left"/>
      <w:pPr>
        <w:tabs>
          <w:tab w:val="num" w:pos="2880"/>
        </w:tabs>
        <w:ind w:left="2880" w:hanging="360"/>
      </w:pPr>
      <w:rPr>
        <w:rFonts w:ascii="Wingdings" w:hAnsi="Wingdings" w:hint="default"/>
      </w:rPr>
    </w:lvl>
    <w:lvl w:ilvl="4" w:tplc="63ECD76C" w:tentative="1">
      <w:start w:val="1"/>
      <w:numFmt w:val="bullet"/>
      <w:lvlText w:val=""/>
      <w:lvlJc w:val="left"/>
      <w:pPr>
        <w:tabs>
          <w:tab w:val="num" w:pos="3600"/>
        </w:tabs>
        <w:ind w:left="3600" w:hanging="360"/>
      </w:pPr>
      <w:rPr>
        <w:rFonts w:ascii="Wingdings" w:hAnsi="Wingdings" w:hint="default"/>
      </w:rPr>
    </w:lvl>
    <w:lvl w:ilvl="5" w:tplc="0C7AE62C" w:tentative="1">
      <w:start w:val="1"/>
      <w:numFmt w:val="bullet"/>
      <w:lvlText w:val=""/>
      <w:lvlJc w:val="left"/>
      <w:pPr>
        <w:tabs>
          <w:tab w:val="num" w:pos="4320"/>
        </w:tabs>
        <w:ind w:left="4320" w:hanging="360"/>
      </w:pPr>
      <w:rPr>
        <w:rFonts w:ascii="Wingdings" w:hAnsi="Wingdings" w:hint="default"/>
      </w:rPr>
    </w:lvl>
    <w:lvl w:ilvl="6" w:tplc="B7BE6F7A" w:tentative="1">
      <w:start w:val="1"/>
      <w:numFmt w:val="bullet"/>
      <w:lvlText w:val=""/>
      <w:lvlJc w:val="left"/>
      <w:pPr>
        <w:tabs>
          <w:tab w:val="num" w:pos="5040"/>
        </w:tabs>
        <w:ind w:left="5040" w:hanging="360"/>
      </w:pPr>
      <w:rPr>
        <w:rFonts w:ascii="Wingdings" w:hAnsi="Wingdings" w:hint="default"/>
      </w:rPr>
    </w:lvl>
    <w:lvl w:ilvl="7" w:tplc="FBAA2BBC" w:tentative="1">
      <w:start w:val="1"/>
      <w:numFmt w:val="bullet"/>
      <w:lvlText w:val=""/>
      <w:lvlJc w:val="left"/>
      <w:pPr>
        <w:tabs>
          <w:tab w:val="num" w:pos="5760"/>
        </w:tabs>
        <w:ind w:left="5760" w:hanging="360"/>
      </w:pPr>
      <w:rPr>
        <w:rFonts w:ascii="Wingdings" w:hAnsi="Wingdings" w:hint="default"/>
      </w:rPr>
    </w:lvl>
    <w:lvl w:ilvl="8" w:tplc="521685F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685600"/>
    <w:multiLevelType w:val="hybridMultilevel"/>
    <w:tmpl w:val="ED3A697E"/>
    <w:lvl w:ilvl="0" w:tplc="041B0003">
      <w:start w:val="1"/>
      <w:numFmt w:val="bullet"/>
      <w:lvlText w:val="o"/>
      <w:lvlJc w:val="left"/>
      <w:pPr>
        <w:ind w:left="1068" w:hanging="360"/>
      </w:pPr>
      <w:rPr>
        <w:rFonts w:ascii="Courier New" w:hAnsi="Courier New" w:cs="Courier New"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8" w15:restartNumberingAfterBreak="0">
    <w:nsid w:val="230061E7"/>
    <w:multiLevelType w:val="hybridMultilevel"/>
    <w:tmpl w:val="5D309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0" w15:restartNumberingAfterBreak="0">
    <w:nsid w:val="26733DEB"/>
    <w:multiLevelType w:val="hybridMultilevel"/>
    <w:tmpl w:val="53F65D00"/>
    <w:lvl w:ilvl="0" w:tplc="840AE99A">
      <w:start w:val="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D111746"/>
    <w:multiLevelType w:val="hybridMultilevel"/>
    <w:tmpl w:val="6BD0800C"/>
    <w:lvl w:ilvl="0" w:tplc="2B140AC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37F5B46"/>
    <w:multiLevelType w:val="hybridMultilevel"/>
    <w:tmpl w:val="9D4C021A"/>
    <w:lvl w:ilvl="0" w:tplc="EFC0270A">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A4E108D"/>
    <w:multiLevelType w:val="hybridMultilevel"/>
    <w:tmpl w:val="59EC1374"/>
    <w:lvl w:ilvl="0" w:tplc="0A1C2AF2">
      <w:numFmt w:val="bullet"/>
      <w:lvlText w:val="-"/>
      <w:lvlJc w:val="left"/>
      <w:pPr>
        <w:ind w:left="720" w:hanging="360"/>
      </w:pPr>
      <w:rPr>
        <w:rFonts w:ascii="Arial" w:eastAsia="Trebuchet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A8955FE"/>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3E307663"/>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42D3263"/>
    <w:multiLevelType w:val="hybridMultilevel"/>
    <w:tmpl w:val="5CE07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7413C95"/>
    <w:multiLevelType w:val="hybridMultilevel"/>
    <w:tmpl w:val="ABF683DE"/>
    <w:lvl w:ilvl="0" w:tplc="3FF4ED68">
      <w:start w:val="3"/>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8342B5E"/>
    <w:multiLevelType w:val="hybridMultilevel"/>
    <w:tmpl w:val="917EF884"/>
    <w:lvl w:ilvl="0" w:tplc="041B0001">
      <w:start w:val="1"/>
      <w:numFmt w:val="bullet"/>
      <w:lvlText w:val=""/>
      <w:lvlJc w:val="left"/>
      <w:pPr>
        <w:ind w:left="720" w:hanging="360"/>
      </w:pPr>
      <w:rPr>
        <w:rFonts w:ascii="Symbol" w:hAnsi="Symbol"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9CE1F74"/>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4"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4CFC1511"/>
    <w:multiLevelType w:val="hybridMultilevel"/>
    <w:tmpl w:val="C352D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8" w15:restartNumberingAfterBreak="0">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6C62740"/>
    <w:multiLevelType w:val="hybridMultilevel"/>
    <w:tmpl w:val="0E3EDF7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92E7305"/>
    <w:multiLevelType w:val="hybridMultilevel"/>
    <w:tmpl w:val="AD5EA5E2"/>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31" w15:restartNumberingAfterBreak="0">
    <w:nsid w:val="594F6649"/>
    <w:multiLevelType w:val="hybridMultilevel"/>
    <w:tmpl w:val="1B34102A"/>
    <w:lvl w:ilvl="0" w:tplc="3300F5D2">
      <w:numFmt w:val="bullet"/>
      <w:lvlText w:val="•"/>
      <w:lvlJc w:val="left"/>
      <w:pPr>
        <w:ind w:left="927" w:hanging="360"/>
      </w:pPr>
      <w:rPr>
        <w:rFonts w:ascii="Arial" w:eastAsiaTheme="majorEastAsia" w:hAnsi="Arial" w:cs="Arial" w:hint="default"/>
      </w:rPr>
    </w:lvl>
    <w:lvl w:ilvl="1" w:tplc="041B0003">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2" w15:restartNumberingAfterBreak="0">
    <w:nsid w:val="5E482D5E"/>
    <w:multiLevelType w:val="hybridMultilevel"/>
    <w:tmpl w:val="40046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2B626FC"/>
    <w:multiLevelType w:val="hybridMultilevel"/>
    <w:tmpl w:val="29B8C7B2"/>
    <w:lvl w:ilvl="0" w:tplc="3804794A">
      <w:numFmt w:val="bullet"/>
      <w:lvlText w:val="-"/>
      <w:lvlJc w:val="left"/>
      <w:pPr>
        <w:tabs>
          <w:tab w:val="num" w:pos="360"/>
        </w:tabs>
        <w:ind w:left="360" w:hanging="360"/>
      </w:pPr>
      <w:rPr>
        <w:rFonts w:ascii="Arial" w:eastAsia="Times New Roman" w:hAnsi="Arial" w:hint="default"/>
        <w:b w:val="0"/>
        <w:color w:val="auto"/>
      </w:rPr>
    </w:lvl>
    <w:lvl w:ilvl="1" w:tplc="7012EE3A">
      <w:start w:val="1"/>
      <w:numFmt w:val="upperLetter"/>
      <w:lvlText w:val="%2.)"/>
      <w:lvlJc w:val="left"/>
      <w:pPr>
        <w:tabs>
          <w:tab w:val="num" w:pos="1070"/>
        </w:tabs>
        <w:ind w:left="1070" w:hanging="360"/>
      </w:pPr>
      <w:rPr>
        <w:rFonts w:ascii="Arial" w:eastAsia="Trebuchet MS" w:hAnsi="Arial" w:cs="Arial"/>
        <w:b/>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34" w15:restartNumberingAfterBreak="0">
    <w:nsid w:val="66977189"/>
    <w:multiLevelType w:val="hybridMultilevel"/>
    <w:tmpl w:val="EA264BAE"/>
    <w:lvl w:ilvl="0" w:tplc="0409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84E3A38"/>
    <w:multiLevelType w:val="hybridMultilevel"/>
    <w:tmpl w:val="88C43292"/>
    <w:lvl w:ilvl="0" w:tplc="CF884CB0">
      <w:start w:val="1"/>
      <w:numFmt w:val="bullet"/>
      <w:lvlText w:val="-"/>
      <w:lvlJc w:val="left"/>
      <w:pPr>
        <w:ind w:left="785" w:hanging="360"/>
      </w:pPr>
      <w:rPr>
        <w:rFonts w:ascii="Times New Roman" w:eastAsia="Times New Roman" w:hAnsi="Times New Roman" w:hint="default"/>
      </w:rPr>
    </w:lvl>
    <w:lvl w:ilvl="1" w:tplc="54C0BFF4">
      <w:numFmt w:val="bullet"/>
      <w:lvlText w:val="•"/>
      <w:lvlJc w:val="left"/>
      <w:pPr>
        <w:ind w:left="1850" w:hanging="705"/>
      </w:pPr>
      <w:rPr>
        <w:rFonts w:ascii="Arial" w:eastAsia="Trebuchet MS" w:hAnsi="Arial" w:cs="Arial"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7" w15:restartNumberingAfterBreak="0">
    <w:nsid w:val="69175577"/>
    <w:multiLevelType w:val="hybridMultilevel"/>
    <w:tmpl w:val="4B00A62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6BC241E3"/>
    <w:multiLevelType w:val="hybridMultilevel"/>
    <w:tmpl w:val="D69467E2"/>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40" w15:restartNumberingAfterBreak="0">
    <w:nsid w:val="712A33B3"/>
    <w:multiLevelType w:val="hybridMultilevel"/>
    <w:tmpl w:val="1736E588"/>
    <w:lvl w:ilvl="0" w:tplc="3300F5D2">
      <w:numFmt w:val="bullet"/>
      <w:lvlText w:val="•"/>
      <w:lvlJc w:val="left"/>
      <w:pPr>
        <w:ind w:left="2073" w:hanging="360"/>
      </w:pPr>
      <w:rPr>
        <w:rFonts w:ascii="Arial" w:eastAsiaTheme="majorEastAsia" w:hAnsi="Arial" w:cs="Arial" w:hint="default"/>
      </w:rPr>
    </w:lvl>
    <w:lvl w:ilvl="1" w:tplc="041B0003" w:tentative="1">
      <w:start w:val="1"/>
      <w:numFmt w:val="bullet"/>
      <w:lvlText w:val="o"/>
      <w:lvlJc w:val="left"/>
      <w:pPr>
        <w:ind w:left="2793" w:hanging="360"/>
      </w:pPr>
      <w:rPr>
        <w:rFonts w:ascii="Courier New" w:hAnsi="Courier New" w:cs="Courier New" w:hint="default"/>
      </w:rPr>
    </w:lvl>
    <w:lvl w:ilvl="2" w:tplc="041B0005" w:tentative="1">
      <w:start w:val="1"/>
      <w:numFmt w:val="bullet"/>
      <w:lvlText w:val=""/>
      <w:lvlJc w:val="left"/>
      <w:pPr>
        <w:ind w:left="3513" w:hanging="360"/>
      </w:pPr>
      <w:rPr>
        <w:rFonts w:ascii="Wingdings" w:hAnsi="Wingdings" w:hint="default"/>
      </w:rPr>
    </w:lvl>
    <w:lvl w:ilvl="3" w:tplc="041B0001" w:tentative="1">
      <w:start w:val="1"/>
      <w:numFmt w:val="bullet"/>
      <w:lvlText w:val=""/>
      <w:lvlJc w:val="left"/>
      <w:pPr>
        <w:ind w:left="4233" w:hanging="360"/>
      </w:pPr>
      <w:rPr>
        <w:rFonts w:ascii="Symbol" w:hAnsi="Symbol" w:hint="default"/>
      </w:rPr>
    </w:lvl>
    <w:lvl w:ilvl="4" w:tplc="041B0003" w:tentative="1">
      <w:start w:val="1"/>
      <w:numFmt w:val="bullet"/>
      <w:lvlText w:val="o"/>
      <w:lvlJc w:val="left"/>
      <w:pPr>
        <w:ind w:left="4953" w:hanging="360"/>
      </w:pPr>
      <w:rPr>
        <w:rFonts w:ascii="Courier New" w:hAnsi="Courier New" w:cs="Courier New" w:hint="default"/>
      </w:rPr>
    </w:lvl>
    <w:lvl w:ilvl="5" w:tplc="041B0005" w:tentative="1">
      <w:start w:val="1"/>
      <w:numFmt w:val="bullet"/>
      <w:lvlText w:val=""/>
      <w:lvlJc w:val="left"/>
      <w:pPr>
        <w:ind w:left="5673" w:hanging="360"/>
      </w:pPr>
      <w:rPr>
        <w:rFonts w:ascii="Wingdings" w:hAnsi="Wingdings" w:hint="default"/>
      </w:rPr>
    </w:lvl>
    <w:lvl w:ilvl="6" w:tplc="041B0001" w:tentative="1">
      <w:start w:val="1"/>
      <w:numFmt w:val="bullet"/>
      <w:lvlText w:val=""/>
      <w:lvlJc w:val="left"/>
      <w:pPr>
        <w:ind w:left="6393" w:hanging="360"/>
      </w:pPr>
      <w:rPr>
        <w:rFonts w:ascii="Symbol" w:hAnsi="Symbol" w:hint="default"/>
      </w:rPr>
    </w:lvl>
    <w:lvl w:ilvl="7" w:tplc="041B0003" w:tentative="1">
      <w:start w:val="1"/>
      <w:numFmt w:val="bullet"/>
      <w:lvlText w:val="o"/>
      <w:lvlJc w:val="left"/>
      <w:pPr>
        <w:ind w:left="7113" w:hanging="360"/>
      </w:pPr>
      <w:rPr>
        <w:rFonts w:ascii="Courier New" w:hAnsi="Courier New" w:cs="Courier New" w:hint="default"/>
      </w:rPr>
    </w:lvl>
    <w:lvl w:ilvl="8" w:tplc="041B0005" w:tentative="1">
      <w:start w:val="1"/>
      <w:numFmt w:val="bullet"/>
      <w:lvlText w:val=""/>
      <w:lvlJc w:val="left"/>
      <w:pPr>
        <w:ind w:left="7833" w:hanging="360"/>
      </w:pPr>
      <w:rPr>
        <w:rFonts w:ascii="Wingdings" w:hAnsi="Wingdings" w:hint="default"/>
      </w:rPr>
    </w:lvl>
  </w:abstractNum>
  <w:abstractNum w:abstractNumId="41" w15:restartNumberingAfterBreak="0">
    <w:nsid w:val="7287683B"/>
    <w:multiLevelType w:val="hybridMultilevel"/>
    <w:tmpl w:val="7598D0D6"/>
    <w:lvl w:ilvl="0" w:tplc="8B608810">
      <w:start w:val="4"/>
      <w:numFmt w:val="bullet"/>
      <w:lvlText w:val="-"/>
      <w:lvlJc w:val="left"/>
      <w:pPr>
        <w:ind w:left="720" w:hanging="360"/>
      </w:pPr>
      <w:rPr>
        <w:rFonts w:ascii="Verdana" w:eastAsiaTheme="majorEastAsia" w:hAnsi="Verdana"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53E26F4"/>
    <w:multiLevelType w:val="hybridMultilevel"/>
    <w:tmpl w:val="0F7A3C60"/>
    <w:lvl w:ilvl="0" w:tplc="041B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7E2010"/>
    <w:multiLevelType w:val="hybridMultilevel"/>
    <w:tmpl w:val="A0A0949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7F42F69"/>
    <w:multiLevelType w:val="hybridMultilevel"/>
    <w:tmpl w:val="8D0ED2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AE15589"/>
    <w:multiLevelType w:val="hybridMultilevel"/>
    <w:tmpl w:val="7AFEEAA8"/>
    <w:lvl w:ilvl="0" w:tplc="3804794A">
      <w:numFmt w:val="bullet"/>
      <w:lvlText w:val="-"/>
      <w:lvlJc w:val="left"/>
      <w:pPr>
        <w:ind w:left="1430" w:hanging="360"/>
      </w:pPr>
      <w:rPr>
        <w:rFonts w:ascii="Arial" w:eastAsia="Times New Roman" w:hAnsi="Arial" w:hint="default"/>
        <w:b w:val="0"/>
        <w:color w:val="auto"/>
      </w:rPr>
    </w:lvl>
    <w:lvl w:ilvl="1" w:tplc="041B0003" w:tentative="1">
      <w:start w:val="1"/>
      <w:numFmt w:val="bullet"/>
      <w:lvlText w:val="o"/>
      <w:lvlJc w:val="left"/>
      <w:pPr>
        <w:ind w:left="2150" w:hanging="360"/>
      </w:pPr>
      <w:rPr>
        <w:rFonts w:ascii="Courier New" w:hAnsi="Courier New" w:cs="Courier New" w:hint="default"/>
      </w:rPr>
    </w:lvl>
    <w:lvl w:ilvl="2" w:tplc="041B0005" w:tentative="1">
      <w:start w:val="1"/>
      <w:numFmt w:val="bullet"/>
      <w:lvlText w:val=""/>
      <w:lvlJc w:val="left"/>
      <w:pPr>
        <w:ind w:left="2870" w:hanging="360"/>
      </w:pPr>
      <w:rPr>
        <w:rFonts w:ascii="Wingdings" w:hAnsi="Wingdings" w:hint="default"/>
      </w:rPr>
    </w:lvl>
    <w:lvl w:ilvl="3" w:tplc="041B0001" w:tentative="1">
      <w:start w:val="1"/>
      <w:numFmt w:val="bullet"/>
      <w:lvlText w:val=""/>
      <w:lvlJc w:val="left"/>
      <w:pPr>
        <w:ind w:left="3590" w:hanging="360"/>
      </w:pPr>
      <w:rPr>
        <w:rFonts w:ascii="Symbol" w:hAnsi="Symbol" w:hint="default"/>
      </w:rPr>
    </w:lvl>
    <w:lvl w:ilvl="4" w:tplc="041B0003" w:tentative="1">
      <w:start w:val="1"/>
      <w:numFmt w:val="bullet"/>
      <w:lvlText w:val="o"/>
      <w:lvlJc w:val="left"/>
      <w:pPr>
        <w:ind w:left="4310" w:hanging="360"/>
      </w:pPr>
      <w:rPr>
        <w:rFonts w:ascii="Courier New" w:hAnsi="Courier New" w:cs="Courier New" w:hint="default"/>
      </w:rPr>
    </w:lvl>
    <w:lvl w:ilvl="5" w:tplc="041B0005" w:tentative="1">
      <w:start w:val="1"/>
      <w:numFmt w:val="bullet"/>
      <w:lvlText w:val=""/>
      <w:lvlJc w:val="left"/>
      <w:pPr>
        <w:ind w:left="5030" w:hanging="360"/>
      </w:pPr>
      <w:rPr>
        <w:rFonts w:ascii="Wingdings" w:hAnsi="Wingdings" w:hint="default"/>
      </w:rPr>
    </w:lvl>
    <w:lvl w:ilvl="6" w:tplc="041B0001" w:tentative="1">
      <w:start w:val="1"/>
      <w:numFmt w:val="bullet"/>
      <w:lvlText w:val=""/>
      <w:lvlJc w:val="left"/>
      <w:pPr>
        <w:ind w:left="5750" w:hanging="360"/>
      </w:pPr>
      <w:rPr>
        <w:rFonts w:ascii="Symbol" w:hAnsi="Symbol" w:hint="default"/>
      </w:rPr>
    </w:lvl>
    <w:lvl w:ilvl="7" w:tplc="041B0003" w:tentative="1">
      <w:start w:val="1"/>
      <w:numFmt w:val="bullet"/>
      <w:lvlText w:val="o"/>
      <w:lvlJc w:val="left"/>
      <w:pPr>
        <w:ind w:left="6470" w:hanging="360"/>
      </w:pPr>
      <w:rPr>
        <w:rFonts w:ascii="Courier New" w:hAnsi="Courier New" w:cs="Courier New" w:hint="default"/>
      </w:rPr>
    </w:lvl>
    <w:lvl w:ilvl="8" w:tplc="041B0005" w:tentative="1">
      <w:start w:val="1"/>
      <w:numFmt w:val="bullet"/>
      <w:lvlText w:val=""/>
      <w:lvlJc w:val="left"/>
      <w:pPr>
        <w:ind w:left="7190" w:hanging="360"/>
      </w:pPr>
      <w:rPr>
        <w:rFonts w:ascii="Wingdings" w:hAnsi="Wingdings" w:hint="default"/>
      </w:rPr>
    </w:lvl>
  </w:abstractNum>
  <w:abstractNum w:abstractNumId="46" w15:restartNumberingAfterBreak="0">
    <w:nsid w:val="7DCD6A77"/>
    <w:multiLevelType w:val="hybridMultilevel"/>
    <w:tmpl w:val="27146E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21"/>
  </w:num>
  <w:num w:numId="2">
    <w:abstractNumId w:val="6"/>
  </w:num>
  <w:num w:numId="3">
    <w:abstractNumId w:val="0"/>
  </w:num>
  <w:num w:numId="4">
    <w:abstractNumId w:val="43"/>
  </w:num>
  <w:num w:numId="5">
    <w:abstractNumId w:val="44"/>
  </w:num>
  <w:num w:numId="6">
    <w:abstractNumId w:val="11"/>
  </w:num>
  <w:num w:numId="7">
    <w:abstractNumId w:val="39"/>
  </w:num>
  <w:num w:numId="8">
    <w:abstractNumId w:val="16"/>
  </w:num>
  <w:num w:numId="9">
    <w:abstractNumId w:val="17"/>
  </w:num>
  <w:num w:numId="10">
    <w:abstractNumId w:val="7"/>
  </w:num>
  <w:num w:numId="11">
    <w:abstractNumId w:val="23"/>
  </w:num>
  <w:num w:numId="12">
    <w:abstractNumId w:val="19"/>
  </w:num>
  <w:num w:numId="13">
    <w:abstractNumId w:val="38"/>
  </w:num>
  <w:num w:numId="14">
    <w:abstractNumId w:val="28"/>
  </w:num>
  <w:num w:numId="15">
    <w:abstractNumId w:val="18"/>
  </w:num>
  <w:num w:numId="16">
    <w:abstractNumId w:val="13"/>
  </w:num>
  <w:num w:numId="17">
    <w:abstractNumId w:val="26"/>
  </w:num>
  <w:num w:numId="18">
    <w:abstractNumId w:val="41"/>
  </w:num>
  <w:num w:numId="19">
    <w:abstractNumId w:val="34"/>
  </w:num>
  <w:num w:numId="20">
    <w:abstractNumId w:val="5"/>
  </w:num>
  <w:num w:numId="21">
    <w:abstractNumId w:val="3"/>
  </w:num>
  <w:num w:numId="22">
    <w:abstractNumId w:val="46"/>
  </w:num>
  <w:num w:numId="23">
    <w:abstractNumId w:val="9"/>
  </w:num>
  <w:num w:numId="24">
    <w:abstractNumId w:val="46"/>
  </w:num>
  <w:num w:numId="25">
    <w:abstractNumId w:val="3"/>
  </w:num>
  <w:num w:numId="26">
    <w:abstractNumId w:val="9"/>
  </w:num>
  <w:num w:numId="27">
    <w:abstractNumId w:val="8"/>
  </w:num>
  <w:num w:numId="28">
    <w:abstractNumId w:val="36"/>
  </w:num>
  <w:num w:numId="29">
    <w:abstractNumId w:val="33"/>
  </w:num>
  <w:num w:numId="30">
    <w:abstractNumId w:val="45"/>
  </w:num>
  <w:num w:numId="31">
    <w:abstractNumId w:val="29"/>
  </w:num>
  <w:num w:numId="32">
    <w:abstractNumId w:val="22"/>
  </w:num>
  <w:num w:numId="33">
    <w:abstractNumId w:val="24"/>
  </w:num>
  <w:num w:numId="34">
    <w:abstractNumId w:val="4"/>
  </w:num>
  <w:num w:numId="35">
    <w:abstractNumId w:val="37"/>
  </w:num>
  <w:num w:numId="36">
    <w:abstractNumId w:val="27"/>
  </w:num>
  <w:num w:numId="37">
    <w:abstractNumId w:val="20"/>
  </w:num>
  <w:num w:numId="38">
    <w:abstractNumId w:val="12"/>
  </w:num>
  <w:num w:numId="39">
    <w:abstractNumId w:val="32"/>
  </w:num>
  <w:num w:numId="40">
    <w:abstractNumId w:val="35"/>
  </w:num>
  <w:num w:numId="41">
    <w:abstractNumId w:val="25"/>
  </w:num>
  <w:num w:numId="42">
    <w:abstractNumId w:val="40"/>
  </w:num>
  <w:num w:numId="43">
    <w:abstractNumId w:val="30"/>
  </w:num>
  <w:num w:numId="44">
    <w:abstractNumId w:val="2"/>
  </w:num>
  <w:num w:numId="45">
    <w:abstractNumId w:val="1"/>
  </w:num>
  <w:num w:numId="46">
    <w:abstractNumId w:val="15"/>
  </w:num>
  <w:num w:numId="47">
    <w:abstractNumId w:val="10"/>
  </w:num>
  <w:num w:numId="48">
    <w:abstractNumId w:val="31"/>
  </w:num>
  <w:num w:numId="49">
    <w:abstractNumId w:val="42"/>
  </w:num>
  <w:num w:numId="50">
    <w:abstractNumId w:val="14"/>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1">
    <w15:presenceInfo w15:providerId="None" w15:userId="OM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A22"/>
    <w:rsid w:val="00002283"/>
    <w:rsid w:val="000074F8"/>
    <w:rsid w:val="000079A8"/>
    <w:rsid w:val="0001325E"/>
    <w:rsid w:val="000143D8"/>
    <w:rsid w:val="0001588A"/>
    <w:rsid w:val="0001660D"/>
    <w:rsid w:val="000166D8"/>
    <w:rsid w:val="00023644"/>
    <w:rsid w:val="00023B1F"/>
    <w:rsid w:val="0002506C"/>
    <w:rsid w:val="00032EAB"/>
    <w:rsid w:val="00033031"/>
    <w:rsid w:val="000346F8"/>
    <w:rsid w:val="0003655E"/>
    <w:rsid w:val="00043A24"/>
    <w:rsid w:val="000466C5"/>
    <w:rsid w:val="00050C84"/>
    <w:rsid w:val="00053DF4"/>
    <w:rsid w:val="00055A2D"/>
    <w:rsid w:val="000579E5"/>
    <w:rsid w:val="00060012"/>
    <w:rsid w:val="00063B5B"/>
    <w:rsid w:val="0006402A"/>
    <w:rsid w:val="00064093"/>
    <w:rsid w:val="00066478"/>
    <w:rsid w:val="00066F7E"/>
    <w:rsid w:val="00067A71"/>
    <w:rsid w:val="00071E45"/>
    <w:rsid w:val="0007302B"/>
    <w:rsid w:val="00073386"/>
    <w:rsid w:val="00077913"/>
    <w:rsid w:val="0008016F"/>
    <w:rsid w:val="00086CF2"/>
    <w:rsid w:val="0008777E"/>
    <w:rsid w:val="00091FCA"/>
    <w:rsid w:val="000944CC"/>
    <w:rsid w:val="00094552"/>
    <w:rsid w:val="000956D6"/>
    <w:rsid w:val="00097647"/>
    <w:rsid w:val="000A5118"/>
    <w:rsid w:val="000A74C2"/>
    <w:rsid w:val="000B046D"/>
    <w:rsid w:val="000B1F02"/>
    <w:rsid w:val="000B32CB"/>
    <w:rsid w:val="000B3549"/>
    <w:rsid w:val="000B38D8"/>
    <w:rsid w:val="000C0810"/>
    <w:rsid w:val="000C159E"/>
    <w:rsid w:val="000D28B0"/>
    <w:rsid w:val="000D3F5F"/>
    <w:rsid w:val="000E2F43"/>
    <w:rsid w:val="000E47C9"/>
    <w:rsid w:val="000E4973"/>
    <w:rsid w:val="000F1331"/>
    <w:rsid w:val="00107DC2"/>
    <w:rsid w:val="00112DDE"/>
    <w:rsid w:val="00114339"/>
    <w:rsid w:val="00116456"/>
    <w:rsid w:val="00120081"/>
    <w:rsid w:val="001206CD"/>
    <w:rsid w:val="00120768"/>
    <w:rsid w:val="00121ED9"/>
    <w:rsid w:val="001266A0"/>
    <w:rsid w:val="0012785C"/>
    <w:rsid w:val="0013048D"/>
    <w:rsid w:val="0013534B"/>
    <w:rsid w:val="0013600D"/>
    <w:rsid w:val="00142FD9"/>
    <w:rsid w:val="001502C2"/>
    <w:rsid w:val="00150B3D"/>
    <w:rsid w:val="0015422F"/>
    <w:rsid w:val="001548DC"/>
    <w:rsid w:val="00160A59"/>
    <w:rsid w:val="00170C4D"/>
    <w:rsid w:val="001714EF"/>
    <w:rsid w:val="0017387F"/>
    <w:rsid w:val="001769BC"/>
    <w:rsid w:val="001816FF"/>
    <w:rsid w:val="00182222"/>
    <w:rsid w:val="001834B3"/>
    <w:rsid w:val="0018641E"/>
    <w:rsid w:val="00186AB8"/>
    <w:rsid w:val="00187084"/>
    <w:rsid w:val="00187338"/>
    <w:rsid w:val="00187E8D"/>
    <w:rsid w:val="00192A08"/>
    <w:rsid w:val="001A0BEE"/>
    <w:rsid w:val="001A2F8D"/>
    <w:rsid w:val="001A5E4F"/>
    <w:rsid w:val="001B095C"/>
    <w:rsid w:val="001B3DF2"/>
    <w:rsid w:val="001B3ED7"/>
    <w:rsid w:val="001B7F89"/>
    <w:rsid w:val="001C000E"/>
    <w:rsid w:val="001C1F44"/>
    <w:rsid w:val="001C7563"/>
    <w:rsid w:val="001D0B8B"/>
    <w:rsid w:val="001D15EF"/>
    <w:rsid w:val="001D1854"/>
    <w:rsid w:val="001D1A22"/>
    <w:rsid w:val="001E10C6"/>
    <w:rsid w:val="001E6A35"/>
    <w:rsid w:val="001F0938"/>
    <w:rsid w:val="001F618A"/>
    <w:rsid w:val="001F7F10"/>
    <w:rsid w:val="002028E6"/>
    <w:rsid w:val="00206A9C"/>
    <w:rsid w:val="00212F85"/>
    <w:rsid w:val="00217790"/>
    <w:rsid w:val="00221D29"/>
    <w:rsid w:val="0022447A"/>
    <w:rsid w:val="00226709"/>
    <w:rsid w:val="00235D7A"/>
    <w:rsid w:val="00237713"/>
    <w:rsid w:val="00237B06"/>
    <w:rsid w:val="00240572"/>
    <w:rsid w:val="00241F1A"/>
    <w:rsid w:val="002456FD"/>
    <w:rsid w:val="00246FCD"/>
    <w:rsid w:val="00256580"/>
    <w:rsid w:val="002573C6"/>
    <w:rsid w:val="002573EA"/>
    <w:rsid w:val="00260B63"/>
    <w:rsid w:val="00262784"/>
    <w:rsid w:val="0026684D"/>
    <w:rsid w:val="00275CCF"/>
    <w:rsid w:val="00281453"/>
    <w:rsid w:val="0028704D"/>
    <w:rsid w:val="00293720"/>
    <w:rsid w:val="002942EF"/>
    <w:rsid w:val="00295AC2"/>
    <w:rsid w:val="00295F74"/>
    <w:rsid w:val="00297E2A"/>
    <w:rsid w:val="002A0F60"/>
    <w:rsid w:val="002A2C37"/>
    <w:rsid w:val="002B3A18"/>
    <w:rsid w:val="002B4BB6"/>
    <w:rsid w:val="002B5816"/>
    <w:rsid w:val="002B5ACF"/>
    <w:rsid w:val="002B7238"/>
    <w:rsid w:val="002B7D3A"/>
    <w:rsid w:val="002C06FE"/>
    <w:rsid w:val="002C1952"/>
    <w:rsid w:val="002C42E4"/>
    <w:rsid w:val="002C58C1"/>
    <w:rsid w:val="002D0E71"/>
    <w:rsid w:val="002D30EF"/>
    <w:rsid w:val="002D5412"/>
    <w:rsid w:val="002D56BC"/>
    <w:rsid w:val="002E11C0"/>
    <w:rsid w:val="002E24F1"/>
    <w:rsid w:val="002E29ED"/>
    <w:rsid w:val="002E4D51"/>
    <w:rsid w:val="002E7672"/>
    <w:rsid w:val="002F07B1"/>
    <w:rsid w:val="002F40AF"/>
    <w:rsid w:val="002F5C49"/>
    <w:rsid w:val="002F70FE"/>
    <w:rsid w:val="00300639"/>
    <w:rsid w:val="003014A7"/>
    <w:rsid w:val="00303C57"/>
    <w:rsid w:val="00307EB6"/>
    <w:rsid w:val="003108BE"/>
    <w:rsid w:val="0031467F"/>
    <w:rsid w:val="00314D2A"/>
    <w:rsid w:val="0031563E"/>
    <w:rsid w:val="0031690C"/>
    <w:rsid w:val="00322B2E"/>
    <w:rsid w:val="00325032"/>
    <w:rsid w:val="003269E1"/>
    <w:rsid w:val="003320FE"/>
    <w:rsid w:val="00332619"/>
    <w:rsid w:val="00333D87"/>
    <w:rsid w:val="00336872"/>
    <w:rsid w:val="00343C4B"/>
    <w:rsid w:val="00347286"/>
    <w:rsid w:val="00351DFF"/>
    <w:rsid w:val="00351E7A"/>
    <w:rsid w:val="003627FB"/>
    <w:rsid w:val="003631E5"/>
    <w:rsid w:val="00365AF1"/>
    <w:rsid w:val="00366DF7"/>
    <w:rsid w:val="00366F27"/>
    <w:rsid w:val="00367E50"/>
    <w:rsid w:val="003734EE"/>
    <w:rsid w:val="00373C10"/>
    <w:rsid w:val="003751DB"/>
    <w:rsid w:val="003761E9"/>
    <w:rsid w:val="00380C46"/>
    <w:rsid w:val="00381A09"/>
    <w:rsid w:val="0038512E"/>
    <w:rsid w:val="00386033"/>
    <w:rsid w:val="00392C0B"/>
    <w:rsid w:val="00393DD9"/>
    <w:rsid w:val="003940A4"/>
    <w:rsid w:val="00396905"/>
    <w:rsid w:val="003A16B3"/>
    <w:rsid w:val="003A26D2"/>
    <w:rsid w:val="003B32AA"/>
    <w:rsid w:val="003B43CE"/>
    <w:rsid w:val="003C0029"/>
    <w:rsid w:val="003C19C2"/>
    <w:rsid w:val="003C1E0A"/>
    <w:rsid w:val="003C3AA4"/>
    <w:rsid w:val="003C4EF8"/>
    <w:rsid w:val="003C52DC"/>
    <w:rsid w:val="003C6D55"/>
    <w:rsid w:val="003C7523"/>
    <w:rsid w:val="003C7A2D"/>
    <w:rsid w:val="003D558C"/>
    <w:rsid w:val="003D5FC2"/>
    <w:rsid w:val="003D6AF8"/>
    <w:rsid w:val="003E019C"/>
    <w:rsid w:val="003E1BA7"/>
    <w:rsid w:val="003E55DE"/>
    <w:rsid w:val="003E706F"/>
    <w:rsid w:val="003F28D3"/>
    <w:rsid w:val="003F2E32"/>
    <w:rsid w:val="003F6C8E"/>
    <w:rsid w:val="003F749D"/>
    <w:rsid w:val="00401AB4"/>
    <w:rsid w:val="00404055"/>
    <w:rsid w:val="00410825"/>
    <w:rsid w:val="00411130"/>
    <w:rsid w:val="00412C46"/>
    <w:rsid w:val="00412FA0"/>
    <w:rsid w:val="00413E8F"/>
    <w:rsid w:val="00415A0F"/>
    <w:rsid w:val="004207A1"/>
    <w:rsid w:val="00420E07"/>
    <w:rsid w:val="004235BC"/>
    <w:rsid w:val="004277B6"/>
    <w:rsid w:val="004303F6"/>
    <w:rsid w:val="004314A9"/>
    <w:rsid w:val="00440986"/>
    <w:rsid w:val="00440A43"/>
    <w:rsid w:val="00442D84"/>
    <w:rsid w:val="00444C2E"/>
    <w:rsid w:val="00444FCC"/>
    <w:rsid w:val="0044548E"/>
    <w:rsid w:val="00445684"/>
    <w:rsid w:val="00445704"/>
    <w:rsid w:val="00447D47"/>
    <w:rsid w:val="00450852"/>
    <w:rsid w:val="00453E6F"/>
    <w:rsid w:val="00454BA6"/>
    <w:rsid w:val="00457071"/>
    <w:rsid w:val="00460DA7"/>
    <w:rsid w:val="00461E72"/>
    <w:rsid w:val="00467B03"/>
    <w:rsid w:val="00471ECF"/>
    <w:rsid w:val="00480D9F"/>
    <w:rsid w:val="004847D3"/>
    <w:rsid w:val="0049086C"/>
    <w:rsid w:val="00492744"/>
    <w:rsid w:val="00492C48"/>
    <w:rsid w:val="00493914"/>
    <w:rsid w:val="0049495F"/>
    <w:rsid w:val="00495768"/>
    <w:rsid w:val="0049731C"/>
    <w:rsid w:val="004A0759"/>
    <w:rsid w:val="004B31A8"/>
    <w:rsid w:val="004B5519"/>
    <w:rsid w:val="004B5B76"/>
    <w:rsid w:val="004B756D"/>
    <w:rsid w:val="004C2866"/>
    <w:rsid w:val="004C301F"/>
    <w:rsid w:val="004D222E"/>
    <w:rsid w:val="004E0F21"/>
    <w:rsid w:val="004E27AC"/>
    <w:rsid w:val="004E4AF7"/>
    <w:rsid w:val="004E4BEF"/>
    <w:rsid w:val="004E6F28"/>
    <w:rsid w:val="004F01E2"/>
    <w:rsid w:val="004F40BE"/>
    <w:rsid w:val="004F43AF"/>
    <w:rsid w:val="004F4B9F"/>
    <w:rsid w:val="004F5BFC"/>
    <w:rsid w:val="004F7D78"/>
    <w:rsid w:val="0050633F"/>
    <w:rsid w:val="0051226C"/>
    <w:rsid w:val="0051771A"/>
    <w:rsid w:val="00524762"/>
    <w:rsid w:val="005268B1"/>
    <w:rsid w:val="00527195"/>
    <w:rsid w:val="005273A4"/>
    <w:rsid w:val="00533EDA"/>
    <w:rsid w:val="00534058"/>
    <w:rsid w:val="005347BB"/>
    <w:rsid w:val="00534E85"/>
    <w:rsid w:val="0054149D"/>
    <w:rsid w:val="00542F06"/>
    <w:rsid w:val="0054484D"/>
    <w:rsid w:val="005453CA"/>
    <w:rsid w:val="00555456"/>
    <w:rsid w:val="00561444"/>
    <w:rsid w:val="00563B91"/>
    <w:rsid w:val="00564DB5"/>
    <w:rsid w:val="0057380A"/>
    <w:rsid w:val="0057652E"/>
    <w:rsid w:val="00581A45"/>
    <w:rsid w:val="00581C5F"/>
    <w:rsid w:val="00582FCE"/>
    <w:rsid w:val="0059209D"/>
    <w:rsid w:val="0059573D"/>
    <w:rsid w:val="0059586E"/>
    <w:rsid w:val="00595B20"/>
    <w:rsid w:val="0059761F"/>
    <w:rsid w:val="005A2A5C"/>
    <w:rsid w:val="005A6C30"/>
    <w:rsid w:val="005A6CA9"/>
    <w:rsid w:val="005B1EA3"/>
    <w:rsid w:val="005B3219"/>
    <w:rsid w:val="005B5940"/>
    <w:rsid w:val="005B61FE"/>
    <w:rsid w:val="005B7014"/>
    <w:rsid w:val="005C0D61"/>
    <w:rsid w:val="005C1D17"/>
    <w:rsid w:val="005C46F2"/>
    <w:rsid w:val="005D281E"/>
    <w:rsid w:val="005D3A49"/>
    <w:rsid w:val="005D6275"/>
    <w:rsid w:val="005E071B"/>
    <w:rsid w:val="005E5F54"/>
    <w:rsid w:val="005F092D"/>
    <w:rsid w:val="005F10A6"/>
    <w:rsid w:val="005F6228"/>
    <w:rsid w:val="00600B81"/>
    <w:rsid w:val="006051BA"/>
    <w:rsid w:val="00610062"/>
    <w:rsid w:val="00611A9C"/>
    <w:rsid w:val="0061310C"/>
    <w:rsid w:val="006136A1"/>
    <w:rsid w:val="00614351"/>
    <w:rsid w:val="00621A84"/>
    <w:rsid w:val="00623363"/>
    <w:rsid w:val="00625817"/>
    <w:rsid w:val="0063370D"/>
    <w:rsid w:val="00633BC1"/>
    <w:rsid w:val="00634BE9"/>
    <w:rsid w:val="0063565C"/>
    <w:rsid w:val="00637CBC"/>
    <w:rsid w:val="00637D4D"/>
    <w:rsid w:val="00643048"/>
    <w:rsid w:val="0064304C"/>
    <w:rsid w:val="006436E8"/>
    <w:rsid w:val="006447D5"/>
    <w:rsid w:val="00656A72"/>
    <w:rsid w:val="006623E1"/>
    <w:rsid w:val="006639C1"/>
    <w:rsid w:val="006666B3"/>
    <w:rsid w:val="006676D8"/>
    <w:rsid w:val="0067180D"/>
    <w:rsid w:val="0067272E"/>
    <w:rsid w:val="00673A05"/>
    <w:rsid w:val="006753CF"/>
    <w:rsid w:val="00677B16"/>
    <w:rsid w:val="00681312"/>
    <w:rsid w:val="00683495"/>
    <w:rsid w:val="00683514"/>
    <w:rsid w:val="00683692"/>
    <w:rsid w:val="0068421D"/>
    <w:rsid w:val="006938DF"/>
    <w:rsid w:val="00695AF6"/>
    <w:rsid w:val="006A0312"/>
    <w:rsid w:val="006A373F"/>
    <w:rsid w:val="006B000A"/>
    <w:rsid w:val="006B396B"/>
    <w:rsid w:val="006B3FDE"/>
    <w:rsid w:val="006B5046"/>
    <w:rsid w:val="006B53D9"/>
    <w:rsid w:val="006B58E1"/>
    <w:rsid w:val="006B6395"/>
    <w:rsid w:val="006C0E70"/>
    <w:rsid w:val="006C2958"/>
    <w:rsid w:val="006C38A1"/>
    <w:rsid w:val="006C5BBE"/>
    <w:rsid w:val="006D30E9"/>
    <w:rsid w:val="006D4CDB"/>
    <w:rsid w:val="006E19BA"/>
    <w:rsid w:val="006E2422"/>
    <w:rsid w:val="006E371B"/>
    <w:rsid w:val="006E3736"/>
    <w:rsid w:val="006E67EF"/>
    <w:rsid w:val="006F242F"/>
    <w:rsid w:val="006F283B"/>
    <w:rsid w:val="006F6E4B"/>
    <w:rsid w:val="006F757D"/>
    <w:rsid w:val="00715E12"/>
    <w:rsid w:val="00715F66"/>
    <w:rsid w:val="00717A6A"/>
    <w:rsid w:val="00720FFF"/>
    <w:rsid w:val="00724D81"/>
    <w:rsid w:val="00736B1F"/>
    <w:rsid w:val="00737FE6"/>
    <w:rsid w:val="00747198"/>
    <w:rsid w:val="0075185F"/>
    <w:rsid w:val="00755505"/>
    <w:rsid w:val="0076155E"/>
    <w:rsid w:val="00763F34"/>
    <w:rsid w:val="00767508"/>
    <w:rsid w:val="00770176"/>
    <w:rsid w:val="00771679"/>
    <w:rsid w:val="00773281"/>
    <w:rsid w:val="007735BD"/>
    <w:rsid w:val="0077427B"/>
    <w:rsid w:val="00775650"/>
    <w:rsid w:val="00776E20"/>
    <w:rsid w:val="0078128F"/>
    <w:rsid w:val="00781E9F"/>
    <w:rsid w:val="007953A8"/>
    <w:rsid w:val="00796DC9"/>
    <w:rsid w:val="007A21D8"/>
    <w:rsid w:val="007A3934"/>
    <w:rsid w:val="007A4156"/>
    <w:rsid w:val="007A6B63"/>
    <w:rsid w:val="007A6E45"/>
    <w:rsid w:val="007B1085"/>
    <w:rsid w:val="007B39BB"/>
    <w:rsid w:val="007B6B36"/>
    <w:rsid w:val="007C416E"/>
    <w:rsid w:val="007C6F8F"/>
    <w:rsid w:val="007D2241"/>
    <w:rsid w:val="007D36FA"/>
    <w:rsid w:val="007D4C56"/>
    <w:rsid w:val="007D4EEE"/>
    <w:rsid w:val="007D5E49"/>
    <w:rsid w:val="007E0D53"/>
    <w:rsid w:val="007E2F96"/>
    <w:rsid w:val="007E35A8"/>
    <w:rsid w:val="007E5903"/>
    <w:rsid w:val="007E5F48"/>
    <w:rsid w:val="007E6F49"/>
    <w:rsid w:val="007E7DF9"/>
    <w:rsid w:val="007F4600"/>
    <w:rsid w:val="007F5293"/>
    <w:rsid w:val="00805D7F"/>
    <w:rsid w:val="00807797"/>
    <w:rsid w:val="00813D9C"/>
    <w:rsid w:val="00814959"/>
    <w:rsid w:val="00815F8F"/>
    <w:rsid w:val="00816151"/>
    <w:rsid w:val="00823447"/>
    <w:rsid w:val="00823E50"/>
    <w:rsid w:val="0082565A"/>
    <w:rsid w:val="008258C4"/>
    <w:rsid w:val="00827943"/>
    <w:rsid w:val="0083083B"/>
    <w:rsid w:val="00834FA7"/>
    <w:rsid w:val="008351C2"/>
    <w:rsid w:val="00835606"/>
    <w:rsid w:val="00836214"/>
    <w:rsid w:val="008375BA"/>
    <w:rsid w:val="008410AE"/>
    <w:rsid w:val="008411C7"/>
    <w:rsid w:val="0084248B"/>
    <w:rsid w:val="0084546E"/>
    <w:rsid w:val="00847FAF"/>
    <w:rsid w:val="00850C9C"/>
    <w:rsid w:val="0085134A"/>
    <w:rsid w:val="008520E6"/>
    <w:rsid w:val="008531CF"/>
    <w:rsid w:val="008544DC"/>
    <w:rsid w:val="00856918"/>
    <w:rsid w:val="00860ED1"/>
    <w:rsid w:val="008714EF"/>
    <w:rsid w:val="0087199F"/>
    <w:rsid w:val="00875100"/>
    <w:rsid w:val="00877DCB"/>
    <w:rsid w:val="00881404"/>
    <w:rsid w:val="00881CD2"/>
    <w:rsid w:val="00884B2A"/>
    <w:rsid w:val="00891FF6"/>
    <w:rsid w:val="00892082"/>
    <w:rsid w:val="00892C76"/>
    <w:rsid w:val="008947CB"/>
    <w:rsid w:val="00894842"/>
    <w:rsid w:val="0089625B"/>
    <w:rsid w:val="008976E0"/>
    <w:rsid w:val="008A57E8"/>
    <w:rsid w:val="008A584C"/>
    <w:rsid w:val="008A61FD"/>
    <w:rsid w:val="008A62F9"/>
    <w:rsid w:val="008A7F04"/>
    <w:rsid w:val="008B1462"/>
    <w:rsid w:val="008B1F42"/>
    <w:rsid w:val="008B4A3B"/>
    <w:rsid w:val="008C045A"/>
    <w:rsid w:val="008C062F"/>
    <w:rsid w:val="008C3491"/>
    <w:rsid w:val="008D182A"/>
    <w:rsid w:val="008D2056"/>
    <w:rsid w:val="008D2C23"/>
    <w:rsid w:val="008D6238"/>
    <w:rsid w:val="008D62B8"/>
    <w:rsid w:val="008D6DCA"/>
    <w:rsid w:val="008D71E2"/>
    <w:rsid w:val="008D7EAF"/>
    <w:rsid w:val="008E0299"/>
    <w:rsid w:val="008E0E6B"/>
    <w:rsid w:val="008E17C1"/>
    <w:rsid w:val="008E3086"/>
    <w:rsid w:val="008E5D06"/>
    <w:rsid w:val="008F1DA3"/>
    <w:rsid w:val="008F1E25"/>
    <w:rsid w:val="008F2B0E"/>
    <w:rsid w:val="008F2CA3"/>
    <w:rsid w:val="008F32AF"/>
    <w:rsid w:val="0090089A"/>
    <w:rsid w:val="00900CE2"/>
    <w:rsid w:val="0090198D"/>
    <w:rsid w:val="009100F3"/>
    <w:rsid w:val="00910EBA"/>
    <w:rsid w:val="00912BAA"/>
    <w:rsid w:val="00912DE3"/>
    <w:rsid w:val="00917104"/>
    <w:rsid w:val="0091775B"/>
    <w:rsid w:val="009178C1"/>
    <w:rsid w:val="00917D2D"/>
    <w:rsid w:val="00920C96"/>
    <w:rsid w:val="00923003"/>
    <w:rsid w:val="00924BBE"/>
    <w:rsid w:val="00927022"/>
    <w:rsid w:val="009303EE"/>
    <w:rsid w:val="0093053A"/>
    <w:rsid w:val="00930A61"/>
    <w:rsid w:val="00930DED"/>
    <w:rsid w:val="00930E64"/>
    <w:rsid w:val="00935F63"/>
    <w:rsid w:val="009409BA"/>
    <w:rsid w:val="009436F8"/>
    <w:rsid w:val="0094486C"/>
    <w:rsid w:val="00944D9F"/>
    <w:rsid w:val="009472B3"/>
    <w:rsid w:val="009539D4"/>
    <w:rsid w:val="00953BEB"/>
    <w:rsid w:val="0096038F"/>
    <w:rsid w:val="00960C37"/>
    <w:rsid w:val="009620CE"/>
    <w:rsid w:val="009627A5"/>
    <w:rsid w:val="00963226"/>
    <w:rsid w:val="00964622"/>
    <w:rsid w:val="0096686B"/>
    <w:rsid w:val="00974DED"/>
    <w:rsid w:val="00980F45"/>
    <w:rsid w:val="00981F8E"/>
    <w:rsid w:val="009838AC"/>
    <w:rsid w:val="00985A87"/>
    <w:rsid w:val="009860E3"/>
    <w:rsid w:val="00987448"/>
    <w:rsid w:val="00992DC2"/>
    <w:rsid w:val="009A31D1"/>
    <w:rsid w:val="009A41D7"/>
    <w:rsid w:val="009A4784"/>
    <w:rsid w:val="009A5285"/>
    <w:rsid w:val="009A74D4"/>
    <w:rsid w:val="009B3050"/>
    <w:rsid w:val="009B348E"/>
    <w:rsid w:val="009B48AD"/>
    <w:rsid w:val="009B48DE"/>
    <w:rsid w:val="009C1430"/>
    <w:rsid w:val="009C3587"/>
    <w:rsid w:val="009C4230"/>
    <w:rsid w:val="009C4807"/>
    <w:rsid w:val="009C63AE"/>
    <w:rsid w:val="009C73CD"/>
    <w:rsid w:val="009D0F33"/>
    <w:rsid w:val="009D1264"/>
    <w:rsid w:val="009D3E20"/>
    <w:rsid w:val="009D4209"/>
    <w:rsid w:val="009D712A"/>
    <w:rsid w:val="009D7170"/>
    <w:rsid w:val="009E3A35"/>
    <w:rsid w:val="009E454B"/>
    <w:rsid w:val="009E4C89"/>
    <w:rsid w:val="009F45CB"/>
    <w:rsid w:val="009F49A6"/>
    <w:rsid w:val="009F522C"/>
    <w:rsid w:val="009F59B5"/>
    <w:rsid w:val="00A02FAE"/>
    <w:rsid w:val="00A0584B"/>
    <w:rsid w:val="00A07A2E"/>
    <w:rsid w:val="00A1276E"/>
    <w:rsid w:val="00A1718E"/>
    <w:rsid w:val="00A24AAB"/>
    <w:rsid w:val="00A255C3"/>
    <w:rsid w:val="00A2679A"/>
    <w:rsid w:val="00A318BB"/>
    <w:rsid w:val="00A320B8"/>
    <w:rsid w:val="00A32B34"/>
    <w:rsid w:val="00A32F68"/>
    <w:rsid w:val="00A33722"/>
    <w:rsid w:val="00A40C38"/>
    <w:rsid w:val="00A44DAE"/>
    <w:rsid w:val="00A456CB"/>
    <w:rsid w:val="00A461B3"/>
    <w:rsid w:val="00A46E2E"/>
    <w:rsid w:val="00A51735"/>
    <w:rsid w:val="00A52375"/>
    <w:rsid w:val="00A5497F"/>
    <w:rsid w:val="00A560B5"/>
    <w:rsid w:val="00A570E9"/>
    <w:rsid w:val="00A6147C"/>
    <w:rsid w:val="00A64990"/>
    <w:rsid w:val="00A64D7F"/>
    <w:rsid w:val="00A65B56"/>
    <w:rsid w:val="00A71049"/>
    <w:rsid w:val="00A72B82"/>
    <w:rsid w:val="00A73C36"/>
    <w:rsid w:val="00A74622"/>
    <w:rsid w:val="00A75668"/>
    <w:rsid w:val="00A76CE5"/>
    <w:rsid w:val="00A80F92"/>
    <w:rsid w:val="00A83B3E"/>
    <w:rsid w:val="00A83F0B"/>
    <w:rsid w:val="00A8557A"/>
    <w:rsid w:val="00A85AEC"/>
    <w:rsid w:val="00A86CE3"/>
    <w:rsid w:val="00A92D52"/>
    <w:rsid w:val="00A94048"/>
    <w:rsid w:val="00AA489C"/>
    <w:rsid w:val="00AA7B24"/>
    <w:rsid w:val="00AA7FE2"/>
    <w:rsid w:val="00AB1998"/>
    <w:rsid w:val="00AB3156"/>
    <w:rsid w:val="00AB37C1"/>
    <w:rsid w:val="00AB7C6D"/>
    <w:rsid w:val="00AC1F74"/>
    <w:rsid w:val="00AC6372"/>
    <w:rsid w:val="00AD086A"/>
    <w:rsid w:val="00AD1102"/>
    <w:rsid w:val="00AD1A4F"/>
    <w:rsid w:val="00AD30C0"/>
    <w:rsid w:val="00AD78E7"/>
    <w:rsid w:val="00AE0E4B"/>
    <w:rsid w:val="00AE14A4"/>
    <w:rsid w:val="00AE20AD"/>
    <w:rsid w:val="00AE7306"/>
    <w:rsid w:val="00AF201F"/>
    <w:rsid w:val="00AF3F35"/>
    <w:rsid w:val="00AF6204"/>
    <w:rsid w:val="00AF6C46"/>
    <w:rsid w:val="00B002CF"/>
    <w:rsid w:val="00B069C5"/>
    <w:rsid w:val="00B06AFB"/>
    <w:rsid w:val="00B1456D"/>
    <w:rsid w:val="00B153D8"/>
    <w:rsid w:val="00B24207"/>
    <w:rsid w:val="00B24486"/>
    <w:rsid w:val="00B253C5"/>
    <w:rsid w:val="00B27BF9"/>
    <w:rsid w:val="00B30383"/>
    <w:rsid w:val="00B34267"/>
    <w:rsid w:val="00B342A2"/>
    <w:rsid w:val="00B34901"/>
    <w:rsid w:val="00B351B9"/>
    <w:rsid w:val="00B40366"/>
    <w:rsid w:val="00B41B95"/>
    <w:rsid w:val="00B43EB2"/>
    <w:rsid w:val="00B444EF"/>
    <w:rsid w:val="00B455BE"/>
    <w:rsid w:val="00B47DBF"/>
    <w:rsid w:val="00B509DD"/>
    <w:rsid w:val="00B5333E"/>
    <w:rsid w:val="00B54823"/>
    <w:rsid w:val="00B54913"/>
    <w:rsid w:val="00B5566B"/>
    <w:rsid w:val="00B55B1D"/>
    <w:rsid w:val="00B60AC2"/>
    <w:rsid w:val="00B6140B"/>
    <w:rsid w:val="00B61EE8"/>
    <w:rsid w:val="00B646E7"/>
    <w:rsid w:val="00B6680D"/>
    <w:rsid w:val="00B67FE4"/>
    <w:rsid w:val="00B707FE"/>
    <w:rsid w:val="00B72810"/>
    <w:rsid w:val="00B778C7"/>
    <w:rsid w:val="00B80EC5"/>
    <w:rsid w:val="00B81609"/>
    <w:rsid w:val="00B84148"/>
    <w:rsid w:val="00B8483B"/>
    <w:rsid w:val="00B8525A"/>
    <w:rsid w:val="00B863A2"/>
    <w:rsid w:val="00B86876"/>
    <w:rsid w:val="00B906A9"/>
    <w:rsid w:val="00B93C9C"/>
    <w:rsid w:val="00B94FE9"/>
    <w:rsid w:val="00B97A45"/>
    <w:rsid w:val="00B97B61"/>
    <w:rsid w:val="00BA318A"/>
    <w:rsid w:val="00BB3FA7"/>
    <w:rsid w:val="00BB44CD"/>
    <w:rsid w:val="00BB7630"/>
    <w:rsid w:val="00BB7AEE"/>
    <w:rsid w:val="00BC3D0F"/>
    <w:rsid w:val="00BC407A"/>
    <w:rsid w:val="00BD065A"/>
    <w:rsid w:val="00BD3358"/>
    <w:rsid w:val="00BD3D20"/>
    <w:rsid w:val="00BD4A93"/>
    <w:rsid w:val="00BD72F7"/>
    <w:rsid w:val="00BE0ABA"/>
    <w:rsid w:val="00BE16B3"/>
    <w:rsid w:val="00BE3E03"/>
    <w:rsid w:val="00BE48D8"/>
    <w:rsid w:val="00BE4C69"/>
    <w:rsid w:val="00BE6A42"/>
    <w:rsid w:val="00BE6B85"/>
    <w:rsid w:val="00BE7BB7"/>
    <w:rsid w:val="00BF0A6C"/>
    <w:rsid w:val="00BF20E1"/>
    <w:rsid w:val="00BF63D5"/>
    <w:rsid w:val="00C0025E"/>
    <w:rsid w:val="00C00570"/>
    <w:rsid w:val="00C007D8"/>
    <w:rsid w:val="00C06C02"/>
    <w:rsid w:val="00C07730"/>
    <w:rsid w:val="00C078A6"/>
    <w:rsid w:val="00C1075C"/>
    <w:rsid w:val="00C10A0C"/>
    <w:rsid w:val="00C22E7B"/>
    <w:rsid w:val="00C2398C"/>
    <w:rsid w:val="00C25E90"/>
    <w:rsid w:val="00C3135D"/>
    <w:rsid w:val="00C31AB1"/>
    <w:rsid w:val="00C31C7E"/>
    <w:rsid w:val="00C31E4F"/>
    <w:rsid w:val="00C33A08"/>
    <w:rsid w:val="00C40D87"/>
    <w:rsid w:val="00C4148E"/>
    <w:rsid w:val="00C44E4C"/>
    <w:rsid w:val="00C475EF"/>
    <w:rsid w:val="00C52945"/>
    <w:rsid w:val="00C54052"/>
    <w:rsid w:val="00C55A55"/>
    <w:rsid w:val="00C57C74"/>
    <w:rsid w:val="00C57F12"/>
    <w:rsid w:val="00C62F6F"/>
    <w:rsid w:val="00C6785F"/>
    <w:rsid w:val="00C67A24"/>
    <w:rsid w:val="00C7089B"/>
    <w:rsid w:val="00C70E5C"/>
    <w:rsid w:val="00C70EC8"/>
    <w:rsid w:val="00C72CF8"/>
    <w:rsid w:val="00C74E0E"/>
    <w:rsid w:val="00C765F0"/>
    <w:rsid w:val="00C76B16"/>
    <w:rsid w:val="00C7787D"/>
    <w:rsid w:val="00C80F70"/>
    <w:rsid w:val="00C83F7F"/>
    <w:rsid w:val="00C9162D"/>
    <w:rsid w:val="00C94B78"/>
    <w:rsid w:val="00C95BC8"/>
    <w:rsid w:val="00CA5E84"/>
    <w:rsid w:val="00CA5F8B"/>
    <w:rsid w:val="00CA69D7"/>
    <w:rsid w:val="00CB38E8"/>
    <w:rsid w:val="00CB4CDC"/>
    <w:rsid w:val="00CB6893"/>
    <w:rsid w:val="00CC24BF"/>
    <w:rsid w:val="00CC2F1B"/>
    <w:rsid w:val="00CC4336"/>
    <w:rsid w:val="00CC5388"/>
    <w:rsid w:val="00CD43AB"/>
    <w:rsid w:val="00CD5D6A"/>
    <w:rsid w:val="00CE65FF"/>
    <w:rsid w:val="00CF12B4"/>
    <w:rsid w:val="00CF1494"/>
    <w:rsid w:val="00CF2402"/>
    <w:rsid w:val="00CF4836"/>
    <w:rsid w:val="00D05B26"/>
    <w:rsid w:val="00D06F22"/>
    <w:rsid w:val="00D07504"/>
    <w:rsid w:val="00D07E0F"/>
    <w:rsid w:val="00D1737B"/>
    <w:rsid w:val="00D2210A"/>
    <w:rsid w:val="00D278D6"/>
    <w:rsid w:val="00D3230F"/>
    <w:rsid w:val="00D40746"/>
    <w:rsid w:val="00D43AED"/>
    <w:rsid w:val="00D46ABA"/>
    <w:rsid w:val="00D51595"/>
    <w:rsid w:val="00D53A67"/>
    <w:rsid w:val="00D54F1D"/>
    <w:rsid w:val="00D604C6"/>
    <w:rsid w:val="00D64AC5"/>
    <w:rsid w:val="00D67CD2"/>
    <w:rsid w:val="00D75CB7"/>
    <w:rsid w:val="00D81429"/>
    <w:rsid w:val="00D824E5"/>
    <w:rsid w:val="00D842CA"/>
    <w:rsid w:val="00D8637B"/>
    <w:rsid w:val="00D8753A"/>
    <w:rsid w:val="00D929B7"/>
    <w:rsid w:val="00D95960"/>
    <w:rsid w:val="00D96B8F"/>
    <w:rsid w:val="00DA1A1C"/>
    <w:rsid w:val="00DA64A0"/>
    <w:rsid w:val="00DA73D0"/>
    <w:rsid w:val="00DA7D25"/>
    <w:rsid w:val="00DB1549"/>
    <w:rsid w:val="00DB24DE"/>
    <w:rsid w:val="00DB29D9"/>
    <w:rsid w:val="00DB363E"/>
    <w:rsid w:val="00DB3E61"/>
    <w:rsid w:val="00DB643C"/>
    <w:rsid w:val="00DC153C"/>
    <w:rsid w:val="00DC1FCB"/>
    <w:rsid w:val="00DD7D77"/>
    <w:rsid w:val="00DE59DF"/>
    <w:rsid w:val="00DE7147"/>
    <w:rsid w:val="00DF1CA4"/>
    <w:rsid w:val="00DF5BD9"/>
    <w:rsid w:val="00DF6D25"/>
    <w:rsid w:val="00E05F86"/>
    <w:rsid w:val="00E0681E"/>
    <w:rsid w:val="00E07EAA"/>
    <w:rsid w:val="00E106EA"/>
    <w:rsid w:val="00E12F9F"/>
    <w:rsid w:val="00E1516C"/>
    <w:rsid w:val="00E24E29"/>
    <w:rsid w:val="00E3096A"/>
    <w:rsid w:val="00E333D3"/>
    <w:rsid w:val="00E34ED0"/>
    <w:rsid w:val="00E41416"/>
    <w:rsid w:val="00E425C3"/>
    <w:rsid w:val="00E44C86"/>
    <w:rsid w:val="00E47D7E"/>
    <w:rsid w:val="00E51ACD"/>
    <w:rsid w:val="00E55894"/>
    <w:rsid w:val="00E60372"/>
    <w:rsid w:val="00E67B49"/>
    <w:rsid w:val="00E70208"/>
    <w:rsid w:val="00E720AF"/>
    <w:rsid w:val="00E73884"/>
    <w:rsid w:val="00E74017"/>
    <w:rsid w:val="00E768A4"/>
    <w:rsid w:val="00E820BB"/>
    <w:rsid w:val="00E85BE3"/>
    <w:rsid w:val="00E86565"/>
    <w:rsid w:val="00E87121"/>
    <w:rsid w:val="00E87576"/>
    <w:rsid w:val="00E90EF7"/>
    <w:rsid w:val="00E93F79"/>
    <w:rsid w:val="00E953A9"/>
    <w:rsid w:val="00E95D72"/>
    <w:rsid w:val="00E96199"/>
    <w:rsid w:val="00E96885"/>
    <w:rsid w:val="00E9798E"/>
    <w:rsid w:val="00EA2CDD"/>
    <w:rsid w:val="00EA3D10"/>
    <w:rsid w:val="00EA46D6"/>
    <w:rsid w:val="00EA53D7"/>
    <w:rsid w:val="00EA7014"/>
    <w:rsid w:val="00EB12F3"/>
    <w:rsid w:val="00EB3D6B"/>
    <w:rsid w:val="00EB6D7B"/>
    <w:rsid w:val="00EC7028"/>
    <w:rsid w:val="00EC7545"/>
    <w:rsid w:val="00EC75FC"/>
    <w:rsid w:val="00ED180B"/>
    <w:rsid w:val="00ED2578"/>
    <w:rsid w:val="00ED2706"/>
    <w:rsid w:val="00ED52E6"/>
    <w:rsid w:val="00EE3788"/>
    <w:rsid w:val="00EE3871"/>
    <w:rsid w:val="00EE4073"/>
    <w:rsid w:val="00EF0D8E"/>
    <w:rsid w:val="00EF138B"/>
    <w:rsid w:val="00EF152F"/>
    <w:rsid w:val="00EF1D6C"/>
    <w:rsid w:val="00EF5FEC"/>
    <w:rsid w:val="00F01ED2"/>
    <w:rsid w:val="00F02E70"/>
    <w:rsid w:val="00F03D55"/>
    <w:rsid w:val="00F043AE"/>
    <w:rsid w:val="00F04E86"/>
    <w:rsid w:val="00F04E95"/>
    <w:rsid w:val="00F1243B"/>
    <w:rsid w:val="00F13DD4"/>
    <w:rsid w:val="00F14EC2"/>
    <w:rsid w:val="00F152B3"/>
    <w:rsid w:val="00F204FC"/>
    <w:rsid w:val="00F225C5"/>
    <w:rsid w:val="00F33E82"/>
    <w:rsid w:val="00F34B2E"/>
    <w:rsid w:val="00F354B5"/>
    <w:rsid w:val="00F369CC"/>
    <w:rsid w:val="00F3711D"/>
    <w:rsid w:val="00F37A96"/>
    <w:rsid w:val="00F4187A"/>
    <w:rsid w:val="00F4378A"/>
    <w:rsid w:val="00F44AD3"/>
    <w:rsid w:val="00F45DCB"/>
    <w:rsid w:val="00F46770"/>
    <w:rsid w:val="00F500F3"/>
    <w:rsid w:val="00F5190F"/>
    <w:rsid w:val="00F52522"/>
    <w:rsid w:val="00F537B9"/>
    <w:rsid w:val="00F545F9"/>
    <w:rsid w:val="00F76769"/>
    <w:rsid w:val="00F935A9"/>
    <w:rsid w:val="00F93B3F"/>
    <w:rsid w:val="00F93FD7"/>
    <w:rsid w:val="00F96569"/>
    <w:rsid w:val="00FA0D53"/>
    <w:rsid w:val="00FA2944"/>
    <w:rsid w:val="00FA39E2"/>
    <w:rsid w:val="00FA416E"/>
    <w:rsid w:val="00FA447C"/>
    <w:rsid w:val="00FA771E"/>
    <w:rsid w:val="00FB1F26"/>
    <w:rsid w:val="00FB204B"/>
    <w:rsid w:val="00FB2443"/>
    <w:rsid w:val="00FB3AAC"/>
    <w:rsid w:val="00FB42D9"/>
    <w:rsid w:val="00FB4F69"/>
    <w:rsid w:val="00FB5685"/>
    <w:rsid w:val="00FB5AD5"/>
    <w:rsid w:val="00FC13C1"/>
    <w:rsid w:val="00FC1A03"/>
    <w:rsid w:val="00FC2210"/>
    <w:rsid w:val="00FC4B51"/>
    <w:rsid w:val="00FC5C5B"/>
    <w:rsid w:val="00FC6EA7"/>
    <w:rsid w:val="00FD0984"/>
    <w:rsid w:val="00FD15A8"/>
    <w:rsid w:val="00FD6B82"/>
    <w:rsid w:val="00FD73BF"/>
    <w:rsid w:val="00FE0B3F"/>
    <w:rsid w:val="00FE0EF2"/>
    <w:rsid w:val="00FE4747"/>
    <w:rsid w:val="00FE7D7F"/>
    <w:rsid w:val="00FF2B80"/>
    <w:rsid w:val="00FF4542"/>
    <w:rsid w:val="00FF5C24"/>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shapelayout v:ext="edit">
      <o:idmap v:ext="edit" data="1"/>
    </o:shapelayout>
  </w:shapeDefaults>
  <w:decimalSymbol w:val=","/>
  <w:listSeparator w:val=";"/>
  <w14:docId w14:val="7D6DE3EB"/>
  <w15:docId w15:val="{E5DD35C1-86A7-456E-A9F1-896C27669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etlivky">
    <w:name w:val="endnote text"/>
    <w:basedOn w:val="Normlny"/>
    <w:link w:val="TextvysvetlivkyChar"/>
    <w:uiPriority w:val="99"/>
    <w:semiHidden/>
    <w:unhideWhenUsed/>
    <w:rsid w:val="00563B91"/>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563B91"/>
    <w:rPr>
      <w:sz w:val="20"/>
      <w:szCs w:val="20"/>
    </w:rPr>
  </w:style>
  <w:style w:type="character" w:styleId="Odkaznavysvetlivku">
    <w:name w:val="endnote reference"/>
    <w:basedOn w:val="Predvolenpsmoodseku"/>
    <w:uiPriority w:val="99"/>
    <w:semiHidden/>
    <w:unhideWhenUsed/>
    <w:rsid w:val="00563B91"/>
    <w:rPr>
      <w:vertAlign w:val="superscript"/>
    </w:rPr>
  </w:style>
  <w:style w:type="character" w:styleId="Zvraznenie">
    <w:name w:val="Emphasis"/>
    <w:uiPriority w:val="20"/>
    <w:qFormat/>
    <w:rsid w:val="008D182A"/>
    <w:rPr>
      <w:i/>
      <w:iCs/>
    </w:rPr>
  </w:style>
  <w:style w:type="paragraph" w:customStyle="1" w:styleId="Predvolen">
    <w:name w:val="Predvolené"/>
    <w:uiPriority w:val="99"/>
    <w:rsid w:val="00621A84"/>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Nzov">
    <w:name w:val="Title"/>
    <w:basedOn w:val="Normlny"/>
    <w:next w:val="Normlny"/>
    <w:link w:val="NzovChar"/>
    <w:uiPriority w:val="10"/>
    <w:qFormat/>
    <w:rsid w:val="008B1F42"/>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8B1F42"/>
    <w:rPr>
      <w:rFonts w:ascii="Trebuchet MS" w:eastAsia="Times New Roman" w:hAnsi="Trebuchet MS" w:cs="Times New Roman"/>
      <w:color w:val="181D33"/>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01120416">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1080180501">
      <w:bodyDiv w:val="1"/>
      <w:marLeft w:val="0"/>
      <w:marRight w:val="0"/>
      <w:marTop w:val="0"/>
      <w:marBottom w:val="0"/>
      <w:divBdr>
        <w:top w:val="none" w:sz="0" w:space="0" w:color="auto"/>
        <w:left w:val="none" w:sz="0" w:space="0" w:color="auto"/>
        <w:bottom w:val="none" w:sz="0" w:space="0" w:color="auto"/>
        <w:right w:val="none" w:sz="0" w:space="0" w:color="auto"/>
      </w:divBdr>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5AEC16-64D9-4C77-97F7-A65A0E9E0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14</Pages>
  <Words>7045</Words>
  <Characters>40160</Characters>
  <Application>Microsoft Office Word</Application>
  <DocSecurity>0</DocSecurity>
  <Lines>334</Lines>
  <Paragraphs>94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47111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OM1</cp:lastModifiedBy>
  <cp:revision>17</cp:revision>
  <cp:lastPrinted>2016-08-27T16:57:00Z</cp:lastPrinted>
  <dcterms:created xsi:type="dcterms:W3CDTF">2021-06-15T08:50:00Z</dcterms:created>
  <dcterms:modified xsi:type="dcterms:W3CDTF">2022-05-25T07:30:00Z</dcterms:modified>
</cp:coreProperties>
</file>