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0DF0C" w14:textId="77777777" w:rsidR="00EC124F" w:rsidRPr="00EC124F" w:rsidRDefault="00EC124F" w:rsidP="00EC124F">
      <w:pPr>
        <w:rPr>
          <w:sz w:val="20"/>
          <w:szCs w:val="20"/>
        </w:rPr>
      </w:pPr>
      <w:r w:rsidRPr="00EC124F">
        <w:rPr>
          <w:b/>
          <w:noProof/>
        </w:rPr>
        <w:drawing>
          <wp:anchor distT="0" distB="0" distL="114300" distR="114300" simplePos="0" relativeHeight="251659776" behindDoc="0" locked="0" layoutInCell="1" allowOverlap="1" wp14:anchorId="1A0E3259" wp14:editId="2DAE32C3">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24F">
        <w:rPr>
          <w:rFonts w:ascii="Arial" w:hAnsi="Arial" w:cs="Arial"/>
          <w:noProof/>
          <w:sz w:val="20"/>
          <w:szCs w:val="20"/>
        </w:rPr>
        <w:drawing>
          <wp:anchor distT="0" distB="0" distL="114300" distR="114300" simplePos="0" relativeHeight="251658752" behindDoc="1" locked="0" layoutInCell="1" allowOverlap="1" wp14:anchorId="0EDE1FAF" wp14:editId="7A7242E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24F" w:rsidDel="00E701EB">
        <w:rPr>
          <w:sz w:val="20"/>
          <w:szCs w:val="20"/>
        </w:rPr>
        <w:t xml:space="preserve"> </w:t>
      </w:r>
      <w:r w:rsidRPr="00EC124F">
        <w:rPr>
          <w:sz w:val="20"/>
          <w:szCs w:val="20"/>
        </w:rPr>
        <w:tab/>
      </w:r>
      <w:r w:rsidRPr="00EC124F">
        <w:rPr>
          <w:sz w:val="20"/>
          <w:szCs w:val="20"/>
        </w:rPr>
        <w:tab/>
      </w:r>
    </w:p>
    <w:p w14:paraId="56F9A7EC" w14:textId="77777777" w:rsidR="00EC124F" w:rsidRPr="00EC124F" w:rsidRDefault="00EC124F" w:rsidP="00EC124F">
      <w:pPr>
        <w:rPr>
          <w:sz w:val="20"/>
          <w:szCs w:val="20"/>
        </w:rPr>
      </w:pPr>
    </w:p>
    <w:p w14:paraId="42ABFD66" w14:textId="77777777" w:rsidR="00EC124F" w:rsidRPr="00EC124F" w:rsidRDefault="00EC124F" w:rsidP="00EC124F">
      <w:pPr>
        <w:rPr>
          <w:b/>
          <w:sz w:val="20"/>
          <w:szCs w:val="20"/>
        </w:rPr>
      </w:pPr>
      <w:r w:rsidRPr="00EC124F">
        <w:rPr>
          <w:sz w:val="20"/>
          <w:szCs w:val="20"/>
        </w:rPr>
        <w:tab/>
      </w:r>
      <w:r w:rsidRPr="00EC124F">
        <w:rPr>
          <w:sz w:val="20"/>
          <w:szCs w:val="20"/>
        </w:rPr>
        <w:tab/>
      </w:r>
      <w:r w:rsidRPr="00EC124F">
        <w:rPr>
          <w:sz w:val="20"/>
          <w:szCs w:val="20"/>
        </w:rPr>
        <w:tab/>
        <w:t xml:space="preserve">    </w:t>
      </w:r>
      <w:r w:rsidRPr="00EC124F">
        <w:rPr>
          <w:sz w:val="20"/>
          <w:szCs w:val="20"/>
        </w:rPr>
        <w:tab/>
      </w:r>
      <w:r w:rsidRPr="00EC124F">
        <w:rPr>
          <w:sz w:val="20"/>
          <w:szCs w:val="20"/>
        </w:rPr>
        <w:tab/>
      </w:r>
      <w:r w:rsidRPr="00EC124F">
        <w:rPr>
          <w:sz w:val="20"/>
          <w:szCs w:val="20"/>
        </w:rPr>
        <w:tab/>
      </w:r>
    </w:p>
    <w:p w14:paraId="5B2504C6" w14:textId="77777777" w:rsidR="00EC124F" w:rsidRPr="00EC124F" w:rsidRDefault="00EC124F" w:rsidP="00EC124F">
      <w:pPr>
        <w:rPr>
          <w:b/>
          <w:sz w:val="20"/>
          <w:szCs w:val="20"/>
        </w:rPr>
      </w:pPr>
    </w:p>
    <w:p w14:paraId="36350E26" w14:textId="77777777" w:rsidR="00EC124F" w:rsidRPr="00EC124F" w:rsidRDefault="00EC124F" w:rsidP="00EC124F">
      <w:pPr>
        <w:rPr>
          <w:b/>
          <w:sz w:val="20"/>
          <w:szCs w:val="20"/>
        </w:rPr>
      </w:pPr>
    </w:p>
    <w:p w14:paraId="2C6CA910" w14:textId="77777777" w:rsidR="00EC124F" w:rsidRPr="00EC124F" w:rsidRDefault="00EC124F" w:rsidP="00EC124F">
      <w:pPr>
        <w:rPr>
          <w:b/>
          <w:sz w:val="20"/>
          <w:szCs w:val="20"/>
        </w:rPr>
      </w:pPr>
    </w:p>
    <w:p w14:paraId="5F9E9BCF" w14:textId="77777777" w:rsidR="00EC124F" w:rsidRPr="00EC124F" w:rsidRDefault="00EC124F" w:rsidP="00EC124F">
      <w:pPr>
        <w:rPr>
          <w:b/>
          <w:sz w:val="20"/>
          <w:szCs w:val="20"/>
        </w:rPr>
      </w:pPr>
    </w:p>
    <w:p w14:paraId="62CC3B99" w14:textId="77777777" w:rsidR="00EC124F" w:rsidRPr="00EC124F" w:rsidRDefault="00EC124F" w:rsidP="00EC124F">
      <w:pPr>
        <w:ind w:right="6802"/>
        <w:jc w:val="center"/>
        <w:rPr>
          <w:rFonts w:ascii="Arial" w:hAnsi="Arial" w:cs="Arial"/>
          <w:sz w:val="20"/>
          <w:szCs w:val="20"/>
        </w:rPr>
      </w:pPr>
      <w:r w:rsidRPr="00EC124F">
        <w:rPr>
          <w:rFonts w:ascii="Arial" w:hAnsi="Arial" w:cs="Arial"/>
          <w:sz w:val="20"/>
          <w:szCs w:val="20"/>
        </w:rPr>
        <w:t>Európska únia</w:t>
      </w:r>
    </w:p>
    <w:p w14:paraId="50174FE5" w14:textId="77777777" w:rsidR="00EC124F" w:rsidRPr="00EC124F" w:rsidRDefault="00EC124F" w:rsidP="00EC124F">
      <w:pPr>
        <w:ind w:right="6802"/>
        <w:jc w:val="center"/>
        <w:rPr>
          <w:rFonts w:ascii="Arial" w:hAnsi="Arial" w:cs="Arial"/>
          <w:sz w:val="20"/>
          <w:szCs w:val="20"/>
        </w:rPr>
      </w:pPr>
      <w:r w:rsidRPr="00EC124F">
        <w:rPr>
          <w:rFonts w:ascii="Arial" w:hAnsi="Arial" w:cs="Arial"/>
          <w:sz w:val="20"/>
          <w:szCs w:val="20"/>
        </w:rPr>
        <w:t>Európsky fond regionálneho</w:t>
      </w:r>
    </w:p>
    <w:p w14:paraId="2960F2F0" w14:textId="77777777" w:rsidR="00EC124F" w:rsidRPr="00EC124F" w:rsidRDefault="00EC124F" w:rsidP="00EC124F">
      <w:pPr>
        <w:ind w:right="6802"/>
        <w:jc w:val="center"/>
        <w:rPr>
          <w:b/>
          <w:sz w:val="20"/>
          <w:szCs w:val="20"/>
        </w:rPr>
      </w:pPr>
      <w:r w:rsidRPr="00EC124F">
        <w:rPr>
          <w:rFonts w:ascii="Arial" w:hAnsi="Arial" w:cs="Arial"/>
          <w:sz w:val="20"/>
          <w:szCs w:val="20"/>
        </w:rPr>
        <w:t>rozvoja</w:t>
      </w:r>
    </w:p>
    <w:p w14:paraId="0754A680" w14:textId="77777777" w:rsidR="00EC124F" w:rsidRPr="00EC124F" w:rsidRDefault="00EC124F" w:rsidP="00EC124F">
      <w:pPr>
        <w:jc w:val="center"/>
        <w:rPr>
          <w:b/>
          <w:sz w:val="20"/>
          <w:szCs w:val="20"/>
        </w:rPr>
      </w:pPr>
    </w:p>
    <w:p w14:paraId="558430A6" w14:textId="52079E06" w:rsidR="00C6439D" w:rsidRDefault="00D239D4" w:rsidP="00541FF5">
      <w:pPr>
        <w:jc w:val="center"/>
        <w:rPr>
          <w:b/>
          <w:sz w:val="40"/>
          <w:szCs w:val="20"/>
        </w:rPr>
      </w:pPr>
      <w:r>
        <w:rPr>
          <w:b/>
          <w:sz w:val="40"/>
          <w:szCs w:val="20"/>
        </w:rPr>
        <w:t>Metodický pokyn</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B44576" w:rsidDel="00E20E68">
            <w:rPr>
              <w:b/>
              <w:sz w:val="40"/>
              <w:szCs w:val="20"/>
            </w:rPr>
            <w:t>5</w:t>
          </w:r>
        </w:sdtContent>
      </w:sdt>
    </w:p>
    <w:p w14:paraId="4B4B3A54" w14:textId="2694230A" w:rsidR="00D61BB6" w:rsidRPr="00C6439D" w:rsidRDefault="002B02DC">
      <w:pPr>
        <w:tabs>
          <w:tab w:val="left" w:pos="1690"/>
          <w:tab w:val="center" w:pos="4536"/>
        </w:tabs>
        <w:rPr>
          <w:b/>
          <w:sz w:val="32"/>
          <w:szCs w:val="32"/>
        </w:rPr>
        <w:pPrChange w:id="0" w:author="Autor">
          <w:pPr>
            <w:jc w:val="center"/>
          </w:pPr>
        </w:pPrChange>
      </w:pPr>
      <w:ins w:id="1" w:author="Autor">
        <w:r>
          <w:rPr>
            <w:b/>
            <w:sz w:val="32"/>
            <w:szCs w:val="32"/>
          </w:rPr>
          <w:tab/>
        </w:r>
        <w:r>
          <w:rPr>
            <w:b/>
            <w:sz w:val="32"/>
            <w:szCs w:val="32"/>
          </w:rPr>
          <w:tab/>
        </w:r>
      </w:ins>
      <w:r w:rsidR="00C6439D"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2" w:author="Autor">
            <w:r w:rsidR="00E15B69" w:rsidDel="002B02DC">
              <w:rPr>
                <w:b/>
                <w:sz w:val="32"/>
                <w:szCs w:val="32"/>
              </w:rPr>
              <w:delText>7</w:delText>
            </w:r>
          </w:del>
          <w:ins w:id="3" w:author="Autor">
            <w:r>
              <w:rPr>
                <w:b/>
                <w:sz w:val="32"/>
                <w:szCs w:val="32"/>
              </w:rPr>
              <w:t>8</w:t>
            </w:r>
          </w:ins>
        </w:sdtContent>
      </w:sdt>
    </w:p>
    <w:p w14:paraId="2009832E" w14:textId="77777777" w:rsidR="003B0DFE" w:rsidRPr="006479DF" w:rsidRDefault="003B0DFE" w:rsidP="00D61BB6">
      <w:pPr>
        <w:jc w:val="center"/>
        <w:rPr>
          <w:b/>
          <w:sz w:val="20"/>
          <w:szCs w:val="20"/>
        </w:rPr>
      </w:pPr>
    </w:p>
    <w:p w14:paraId="27FA4D4F" w14:textId="77777777" w:rsidR="00D61BB6" w:rsidRPr="009836CF" w:rsidRDefault="00D61BB6" w:rsidP="00D61BB6">
      <w:pPr>
        <w:jc w:val="center"/>
        <w:rPr>
          <w:b/>
          <w:sz w:val="28"/>
          <w:szCs w:val="20"/>
        </w:rPr>
      </w:pPr>
      <w:r w:rsidRPr="009836CF">
        <w:rPr>
          <w:b/>
          <w:sz w:val="28"/>
          <w:szCs w:val="20"/>
        </w:rPr>
        <w:t>Programové obdobie 2014 – 2020</w:t>
      </w:r>
    </w:p>
    <w:p w14:paraId="4874A21F" w14:textId="77777777"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7CA3676D" w14:textId="77777777" w:rsidTr="00FE0223">
        <w:tc>
          <w:tcPr>
            <w:tcW w:w="2268" w:type="dxa"/>
            <w:shd w:val="clear" w:color="auto" w:fill="8DB3E2" w:themeFill="text2" w:themeFillTint="66"/>
          </w:tcPr>
          <w:p w14:paraId="3D7C519C" w14:textId="77777777" w:rsidR="009836CF" w:rsidRPr="0084743A" w:rsidRDefault="009836CF" w:rsidP="006479DF">
            <w:pPr>
              <w:rPr>
                <w:b/>
                <w:sz w:val="26"/>
                <w:szCs w:val="26"/>
              </w:rPr>
            </w:pPr>
            <w:r w:rsidRPr="0084743A">
              <w:rPr>
                <w:b/>
                <w:sz w:val="26"/>
                <w:szCs w:val="26"/>
              </w:rPr>
              <w:t>Vec:</w:t>
            </w:r>
          </w:p>
          <w:p w14:paraId="6553990C" w14:textId="77777777" w:rsidR="0084743A" w:rsidRPr="0084743A" w:rsidRDefault="0084743A" w:rsidP="006479DF">
            <w:pPr>
              <w:rPr>
                <w:b/>
                <w:sz w:val="26"/>
                <w:szCs w:val="26"/>
              </w:rPr>
            </w:pPr>
          </w:p>
          <w:p w14:paraId="53235739" w14:textId="77777777" w:rsidR="0084743A" w:rsidRPr="0084743A" w:rsidRDefault="0084743A" w:rsidP="006479DF">
            <w:pPr>
              <w:rPr>
                <w:b/>
                <w:sz w:val="26"/>
                <w:szCs w:val="26"/>
              </w:rPr>
            </w:pPr>
          </w:p>
          <w:p w14:paraId="0DD5F4D6" w14:textId="77777777" w:rsidR="0084743A" w:rsidRPr="0084743A" w:rsidRDefault="0084743A" w:rsidP="006479DF">
            <w:pPr>
              <w:rPr>
                <w:b/>
                <w:sz w:val="26"/>
                <w:szCs w:val="26"/>
              </w:rPr>
            </w:pPr>
          </w:p>
        </w:tc>
        <w:tc>
          <w:tcPr>
            <w:tcW w:w="6696" w:type="dxa"/>
            <w:shd w:val="clear" w:color="auto" w:fill="8DB3E2" w:themeFill="text2" w:themeFillTint="66"/>
          </w:tcPr>
          <w:p w14:paraId="641E6206" w14:textId="77777777" w:rsidR="009836CF" w:rsidRPr="009836CF" w:rsidRDefault="001D5238" w:rsidP="00E6449A">
            <w:pPr>
              <w:jc w:val="both"/>
              <w:rPr>
                <w:szCs w:val="20"/>
              </w:rPr>
            </w:pPr>
            <w:r w:rsidRPr="001D5238">
              <w:rPr>
                <w:szCs w:val="20"/>
              </w:rPr>
              <w:t>k určovaniu finančných opráv, ktor</w:t>
            </w:r>
            <w:r>
              <w:rPr>
                <w:szCs w:val="20"/>
              </w:rPr>
              <w:t>é</w:t>
            </w:r>
            <w:r w:rsidRPr="001D5238">
              <w:rPr>
                <w:szCs w:val="20"/>
              </w:rPr>
              <w:t xml:space="preserve"> má riadiaci orgán uplatňovať</w:t>
            </w:r>
            <w:r w:rsidR="00E6449A">
              <w:rPr>
                <w:szCs w:val="20"/>
              </w:rPr>
              <w:t xml:space="preserve"> </w:t>
            </w:r>
            <w:r w:rsidRPr="001D5238">
              <w:rPr>
                <w:szCs w:val="20"/>
              </w:rPr>
              <w:t>pri nedodržaní pravidiel a postupov verejného obstarávania</w:t>
            </w:r>
          </w:p>
        </w:tc>
      </w:tr>
      <w:tr w:rsidR="009836CF" w:rsidRPr="009836CF" w14:paraId="0FFA46F6" w14:textId="77777777" w:rsidTr="00FE0223">
        <w:tc>
          <w:tcPr>
            <w:tcW w:w="2268" w:type="dxa"/>
            <w:shd w:val="clear" w:color="auto" w:fill="8DB3E2" w:themeFill="text2" w:themeFillTint="66"/>
          </w:tcPr>
          <w:p w14:paraId="23C3CC57" w14:textId="77777777" w:rsidR="009836CF" w:rsidRPr="0084743A" w:rsidRDefault="009836CF" w:rsidP="006479DF">
            <w:pPr>
              <w:rPr>
                <w:b/>
                <w:sz w:val="26"/>
                <w:szCs w:val="26"/>
              </w:rPr>
            </w:pPr>
            <w:r w:rsidRPr="0084743A">
              <w:rPr>
                <w:b/>
                <w:sz w:val="26"/>
                <w:szCs w:val="26"/>
              </w:rPr>
              <w:t>Určené pre:</w:t>
            </w:r>
          </w:p>
          <w:p w14:paraId="2982F64E" w14:textId="77777777" w:rsidR="0084743A" w:rsidRPr="0084743A" w:rsidRDefault="0084743A" w:rsidP="006479DF">
            <w:pPr>
              <w:rPr>
                <w:b/>
                <w:sz w:val="26"/>
                <w:szCs w:val="26"/>
              </w:rPr>
            </w:pPr>
          </w:p>
          <w:p w14:paraId="202FD9DE" w14:textId="77777777" w:rsidR="0084743A" w:rsidRPr="0084743A" w:rsidRDefault="0084743A" w:rsidP="006479DF">
            <w:pPr>
              <w:rPr>
                <w:b/>
                <w:sz w:val="26"/>
                <w:szCs w:val="26"/>
              </w:rPr>
            </w:pPr>
          </w:p>
          <w:p w14:paraId="66C5D0B8" w14:textId="77777777" w:rsidR="0084743A" w:rsidRPr="0084743A" w:rsidRDefault="0084743A" w:rsidP="006479DF">
            <w:pPr>
              <w:rPr>
                <w:b/>
                <w:sz w:val="26"/>
                <w:szCs w:val="26"/>
              </w:rPr>
            </w:pPr>
          </w:p>
        </w:tc>
        <w:tc>
          <w:tcPr>
            <w:tcW w:w="6696" w:type="dxa"/>
            <w:shd w:val="clear" w:color="auto" w:fill="8DB3E2" w:themeFill="text2" w:themeFillTint="66"/>
          </w:tcPr>
          <w:p w14:paraId="4DE51017" w14:textId="77777777" w:rsidR="009836CF" w:rsidRDefault="005E14D5" w:rsidP="006A5157">
            <w:pPr>
              <w:jc w:val="both"/>
              <w:rPr>
                <w:szCs w:val="20"/>
              </w:rPr>
            </w:pPr>
            <w:r>
              <w:rPr>
                <w:szCs w:val="20"/>
              </w:rPr>
              <w:t>Riadiace orgány</w:t>
            </w:r>
          </w:p>
          <w:p w14:paraId="67A715C0" w14:textId="77777777" w:rsidR="005E14D5" w:rsidRPr="009836CF" w:rsidRDefault="005E14D5" w:rsidP="006A5157">
            <w:pPr>
              <w:jc w:val="both"/>
              <w:rPr>
                <w:szCs w:val="20"/>
              </w:rPr>
            </w:pPr>
            <w:r>
              <w:rPr>
                <w:szCs w:val="20"/>
              </w:rPr>
              <w:t>Sprostredkovateľské orgány</w:t>
            </w:r>
          </w:p>
        </w:tc>
      </w:tr>
      <w:tr w:rsidR="009836CF" w:rsidRPr="009836CF" w14:paraId="50616AD1" w14:textId="77777777" w:rsidTr="00FE0223">
        <w:tc>
          <w:tcPr>
            <w:tcW w:w="2268" w:type="dxa"/>
            <w:shd w:val="clear" w:color="auto" w:fill="8DB3E2" w:themeFill="text2" w:themeFillTint="66"/>
          </w:tcPr>
          <w:p w14:paraId="0F81078A" w14:textId="77777777" w:rsidR="009836CF" w:rsidRPr="0084743A" w:rsidRDefault="00116F61" w:rsidP="006479DF">
            <w:pPr>
              <w:rPr>
                <w:b/>
                <w:sz w:val="26"/>
                <w:szCs w:val="26"/>
              </w:rPr>
            </w:pPr>
            <w:r w:rsidRPr="0084743A">
              <w:rPr>
                <w:b/>
                <w:sz w:val="26"/>
                <w:szCs w:val="26"/>
              </w:rPr>
              <w:t>Na vedomie:</w:t>
            </w:r>
          </w:p>
          <w:p w14:paraId="640AE723" w14:textId="77777777" w:rsidR="0084743A" w:rsidRPr="0084743A" w:rsidRDefault="0084743A" w:rsidP="006479DF">
            <w:pPr>
              <w:rPr>
                <w:b/>
                <w:sz w:val="26"/>
                <w:szCs w:val="26"/>
              </w:rPr>
            </w:pPr>
          </w:p>
          <w:p w14:paraId="115217CA" w14:textId="77777777" w:rsidR="0084743A" w:rsidRPr="0084743A" w:rsidRDefault="0084743A" w:rsidP="006479DF">
            <w:pPr>
              <w:rPr>
                <w:b/>
                <w:sz w:val="26"/>
                <w:szCs w:val="26"/>
              </w:rPr>
            </w:pPr>
          </w:p>
          <w:p w14:paraId="15674D58" w14:textId="77777777" w:rsidR="0084743A" w:rsidRPr="0084743A" w:rsidRDefault="0084743A" w:rsidP="006479DF">
            <w:pPr>
              <w:rPr>
                <w:b/>
                <w:sz w:val="26"/>
                <w:szCs w:val="26"/>
              </w:rPr>
            </w:pPr>
          </w:p>
        </w:tc>
        <w:tc>
          <w:tcPr>
            <w:tcW w:w="6696" w:type="dxa"/>
            <w:shd w:val="clear" w:color="auto" w:fill="8DB3E2" w:themeFill="text2" w:themeFillTint="66"/>
          </w:tcPr>
          <w:p w14:paraId="370EDBD9" w14:textId="77777777" w:rsidR="00B91F3C" w:rsidRPr="00B91F3C" w:rsidRDefault="00B91F3C" w:rsidP="00B91F3C">
            <w:pPr>
              <w:jc w:val="both"/>
              <w:rPr>
                <w:szCs w:val="20"/>
              </w:rPr>
            </w:pPr>
            <w:r w:rsidRPr="00B91F3C">
              <w:rPr>
                <w:szCs w:val="20"/>
              </w:rPr>
              <w:t>Certifikačný orgán</w:t>
            </w:r>
          </w:p>
          <w:p w14:paraId="5014D41F" w14:textId="77777777" w:rsidR="00B91F3C" w:rsidRPr="00B91F3C" w:rsidRDefault="00B91F3C" w:rsidP="00B91F3C">
            <w:pPr>
              <w:jc w:val="both"/>
              <w:rPr>
                <w:szCs w:val="20"/>
              </w:rPr>
            </w:pPr>
            <w:r w:rsidRPr="00B91F3C">
              <w:rPr>
                <w:szCs w:val="20"/>
              </w:rPr>
              <w:t>Orgán auditu</w:t>
            </w:r>
          </w:p>
          <w:p w14:paraId="4A1A7D42" w14:textId="77777777" w:rsidR="009836CF" w:rsidRDefault="00B91F3C" w:rsidP="00B91F3C">
            <w:pPr>
              <w:jc w:val="both"/>
              <w:rPr>
                <w:szCs w:val="20"/>
              </w:rPr>
            </w:pPr>
            <w:r w:rsidRPr="00B91F3C">
              <w:rPr>
                <w:szCs w:val="20"/>
              </w:rPr>
              <w:t>Gestori horizontálnych princípov</w:t>
            </w:r>
          </w:p>
          <w:p w14:paraId="75441834" w14:textId="77777777" w:rsidR="001D5238" w:rsidRPr="009836CF" w:rsidRDefault="001D5238" w:rsidP="00B91F3C">
            <w:pPr>
              <w:jc w:val="both"/>
              <w:rPr>
                <w:szCs w:val="20"/>
              </w:rPr>
            </w:pPr>
            <w:r>
              <w:rPr>
                <w:szCs w:val="20"/>
              </w:rPr>
              <w:t>Úrad pre verejné obstarávanie</w:t>
            </w:r>
          </w:p>
        </w:tc>
      </w:tr>
      <w:tr w:rsidR="009836CF" w:rsidRPr="009836CF" w14:paraId="5E100876" w14:textId="77777777" w:rsidTr="00FE0223">
        <w:tc>
          <w:tcPr>
            <w:tcW w:w="2268" w:type="dxa"/>
            <w:shd w:val="clear" w:color="auto" w:fill="8DB3E2" w:themeFill="text2" w:themeFillTint="66"/>
          </w:tcPr>
          <w:p w14:paraId="444BAB5E" w14:textId="77777777" w:rsidR="009836CF" w:rsidRPr="0084743A" w:rsidRDefault="00116F61" w:rsidP="006479DF">
            <w:pPr>
              <w:rPr>
                <w:b/>
                <w:sz w:val="26"/>
                <w:szCs w:val="26"/>
              </w:rPr>
            </w:pPr>
            <w:r w:rsidRPr="0084743A">
              <w:rPr>
                <w:b/>
                <w:sz w:val="26"/>
                <w:szCs w:val="26"/>
              </w:rPr>
              <w:t>Vydáva:</w:t>
            </w:r>
          </w:p>
          <w:p w14:paraId="25FA0E04" w14:textId="77777777" w:rsidR="0084743A" w:rsidRPr="003B0DFE" w:rsidRDefault="0084743A" w:rsidP="006479DF">
            <w:pPr>
              <w:rPr>
                <w:b/>
                <w:sz w:val="16"/>
                <w:szCs w:val="20"/>
              </w:rPr>
            </w:pPr>
          </w:p>
          <w:p w14:paraId="04F87344" w14:textId="77777777" w:rsidR="003B0DFE" w:rsidRDefault="003B0DFE" w:rsidP="006479DF">
            <w:pPr>
              <w:rPr>
                <w:b/>
                <w:sz w:val="16"/>
                <w:szCs w:val="20"/>
              </w:rPr>
            </w:pPr>
          </w:p>
          <w:p w14:paraId="4A6AB9F0" w14:textId="77777777" w:rsidR="003B0DFE" w:rsidRDefault="003B0DFE" w:rsidP="006479DF">
            <w:pPr>
              <w:rPr>
                <w:b/>
                <w:sz w:val="16"/>
                <w:szCs w:val="20"/>
              </w:rPr>
            </w:pPr>
          </w:p>
          <w:p w14:paraId="7B6C1BE7" w14:textId="77777777" w:rsidR="003B0DFE" w:rsidRPr="003B0DFE" w:rsidRDefault="003B0DFE" w:rsidP="006479DF">
            <w:pPr>
              <w:rPr>
                <w:b/>
                <w:sz w:val="16"/>
                <w:szCs w:val="20"/>
              </w:rPr>
            </w:pPr>
          </w:p>
          <w:p w14:paraId="7D776673" w14:textId="77777777" w:rsidR="003B0DFE" w:rsidRPr="0084743A" w:rsidRDefault="003B0DFE" w:rsidP="006479DF">
            <w:pPr>
              <w:rPr>
                <w:b/>
                <w:sz w:val="26"/>
                <w:szCs w:val="26"/>
              </w:rPr>
            </w:pPr>
          </w:p>
        </w:tc>
        <w:tc>
          <w:tcPr>
            <w:tcW w:w="6696" w:type="dxa"/>
            <w:shd w:val="clear" w:color="auto" w:fill="8DB3E2" w:themeFill="text2" w:themeFillTint="66"/>
          </w:tcPr>
          <w:p w14:paraId="68A23B97" w14:textId="77777777" w:rsidR="009836CF" w:rsidRDefault="0084743A" w:rsidP="006A5157">
            <w:pPr>
              <w:jc w:val="both"/>
              <w:rPr>
                <w:szCs w:val="20"/>
              </w:rPr>
            </w:pPr>
            <w:r>
              <w:rPr>
                <w:szCs w:val="20"/>
              </w:rPr>
              <w:t>Centrálny koordinačný orgán</w:t>
            </w:r>
          </w:p>
          <w:p w14:paraId="32D50CC3" w14:textId="4B40753A" w:rsidR="0084743A" w:rsidRDefault="00F05D2A" w:rsidP="006A5157">
            <w:pPr>
              <w:jc w:val="both"/>
              <w:rPr>
                <w:szCs w:val="20"/>
              </w:rPr>
            </w:pPr>
            <w:r>
              <w:rPr>
                <w:szCs w:val="20"/>
              </w:rPr>
              <w:t>Ministerstvo investícií, regionálneho rozvoja a informatizácie</w:t>
            </w:r>
            <w:r w:rsidR="0012685F">
              <w:rPr>
                <w:szCs w:val="20"/>
              </w:rPr>
              <w:t xml:space="preserve"> SR </w:t>
            </w:r>
          </w:p>
          <w:p w14:paraId="325766D0" w14:textId="77777777" w:rsidR="00B53B4A" w:rsidRPr="009836CF" w:rsidRDefault="00B53B4A" w:rsidP="007A0A10">
            <w:pPr>
              <w:jc w:val="both"/>
              <w:rPr>
                <w:szCs w:val="20"/>
              </w:rPr>
            </w:pPr>
            <w:r>
              <w:rPr>
                <w:szCs w:val="20"/>
              </w:rPr>
              <w:t xml:space="preserve">v súlade s kapitolou 1.2, ods. 3, písm. </w:t>
            </w:r>
            <w:r w:rsidR="007A0A10">
              <w:rPr>
                <w:szCs w:val="20"/>
              </w:rPr>
              <w:t>b</w:t>
            </w:r>
            <w:r>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05CF58A3" w14:textId="77777777" w:rsidTr="00FE0223">
        <w:tc>
          <w:tcPr>
            <w:tcW w:w="2268" w:type="dxa"/>
            <w:shd w:val="clear" w:color="auto" w:fill="8DB3E2" w:themeFill="text2" w:themeFillTint="66"/>
          </w:tcPr>
          <w:p w14:paraId="28217AF9" w14:textId="77777777" w:rsidR="009836CF" w:rsidRPr="0084743A" w:rsidRDefault="00116F61" w:rsidP="006479DF">
            <w:pPr>
              <w:rPr>
                <w:b/>
                <w:sz w:val="26"/>
                <w:szCs w:val="26"/>
              </w:rPr>
            </w:pPr>
            <w:r w:rsidRPr="0084743A">
              <w:rPr>
                <w:b/>
                <w:sz w:val="26"/>
                <w:szCs w:val="26"/>
              </w:rPr>
              <w:t>Záväznosť:</w:t>
            </w:r>
          </w:p>
          <w:p w14:paraId="27776FB6" w14:textId="77777777" w:rsidR="0084743A" w:rsidRDefault="0084743A" w:rsidP="006479DF">
            <w:pPr>
              <w:rPr>
                <w:b/>
                <w:sz w:val="16"/>
                <w:szCs w:val="16"/>
              </w:rPr>
            </w:pPr>
          </w:p>
          <w:p w14:paraId="2C055702" w14:textId="77777777" w:rsidR="003B0DFE" w:rsidRDefault="003B0DFE" w:rsidP="006479DF">
            <w:pPr>
              <w:rPr>
                <w:b/>
                <w:sz w:val="16"/>
                <w:szCs w:val="16"/>
              </w:rPr>
            </w:pPr>
          </w:p>
          <w:p w14:paraId="63E7C2EA" w14:textId="77777777" w:rsidR="003B0DFE" w:rsidRDefault="003B0DFE" w:rsidP="006479DF">
            <w:pPr>
              <w:rPr>
                <w:b/>
                <w:sz w:val="16"/>
                <w:szCs w:val="16"/>
              </w:rPr>
            </w:pPr>
          </w:p>
          <w:p w14:paraId="4D2D6705" w14:textId="77777777" w:rsidR="003B0DFE" w:rsidRDefault="003B0DFE" w:rsidP="006479DF">
            <w:pPr>
              <w:rPr>
                <w:b/>
                <w:sz w:val="16"/>
                <w:szCs w:val="16"/>
              </w:rPr>
            </w:pPr>
          </w:p>
          <w:p w14:paraId="61D606C0" w14:textId="77777777" w:rsidR="003B0DFE" w:rsidRPr="003B0DFE" w:rsidRDefault="003B0DFE" w:rsidP="006479DF">
            <w:pPr>
              <w:rPr>
                <w:b/>
                <w:sz w:val="16"/>
                <w:szCs w:val="16"/>
              </w:rPr>
            </w:pPr>
          </w:p>
          <w:p w14:paraId="6ACDEF14"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7959D1B7" w14:textId="6C0CE084" w:rsidR="009836CF" w:rsidRPr="009836CF" w:rsidRDefault="00B44576" w:rsidP="006A5157">
                <w:pPr>
                  <w:jc w:val="both"/>
                  <w:rPr>
                    <w:szCs w:val="20"/>
                  </w:rPr>
                </w:pPr>
                <w:r w:rsidDel="00E20E68">
                  <w:rPr>
                    <w:szCs w:val="20"/>
                  </w:rPr>
                  <w:t>Metodický pokyn má záväzný charakter v celom svojom rozsahu.</w:t>
                </w:r>
              </w:p>
            </w:tc>
          </w:sdtContent>
        </w:sdt>
      </w:tr>
      <w:tr w:rsidR="009836CF" w:rsidRPr="009836CF" w14:paraId="7929AEB1" w14:textId="77777777" w:rsidTr="00FE0223">
        <w:tc>
          <w:tcPr>
            <w:tcW w:w="2268" w:type="dxa"/>
            <w:shd w:val="clear" w:color="auto" w:fill="8DB3E2" w:themeFill="text2" w:themeFillTint="66"/>
          </w:tcPr>
          <w:p w14:paraId="7E882221" w14:textId="77777777" w:rsidR="009836CF" w:rsidRPr="003C2544" w:rsidRDefault="009836CF" w:rsidP="006479DF">
            <w:pPr>
              <w:rPr>
                <w:b/>
                <w:sz w:val="26"/>
                <w:szCs w:val="26"/>
              </w:rPr>
            </w:pPr>
            <w:r w:rsidRPr="003C2544">
              <w:rPr>
                <w:b/>
                <w:sz w:val="26"/>
                <w:szCs w:val="26"/>
              </w:rPr>
              <w:t>Počet príloh:</w:t>
            </w:r>
          </w:p>
          <w:p w14:paraId="47923FAD" w14:textId="77777777" w:rsidR="006A5157" w:rsidRDefault="006A5157" w:rsidP="006479DF">
            <w:pPr>
              <w:rPr>
                <w:b/>
              </w:rPr>
            </w:pPr>
          </w:p>
          <w:p w14:paraId="50A1BB12" w14:textId="77777777" w:rsidR="003B0DFE" w:rsidRPr="003C2544" w:rsidRDefault="003B0DFE" w:rsidP="006479DF">
            <w:pPr>
              <w:rPr>
                <w:b/>
              </w:rPr>
            </w:pPr>
          </w:p>
        </w:tc>
        <w:tc>
          <w:tcPr>
            <w:tcW w:w="6696" w:type="dxa"/>
            <w:shd w:val="clear" w:color="auto" w:fill="8DB3E2" w:themeFill="text2" w:themeFillTint="66"/>
          </w:tcPr>
          <w:p w14:paraId="6792789B" w14:textId="0784804D" w:rsidR="009836CF" w:rsidRPr="003C2544" w:rsidRDefault="00FB5318"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7F13F2">
                  <w:rPr>
                    <w:color w:val="808080"/>
                  </w:rPr>
                  <w:t>1</w:t>
                </w:r>
              </w:sdtContent>
            </w:sdt>
          </w:p>
        </w:tc>
      </w:tr>
      <w:tr w:rsidR="009836CF" w:rsidRPr="009836CF" w14:paraId="68C51F00" w14:textId="77777777" w:rsidTr="00FE0223">
        <w:tc>
          <w:tcPr>
            <w:tcW w:w="2268" w:type="dxa"/>
            <w:shd w:val="clear" w:color="auto" w:fill="8DB3E2" w:themeFill="text2" w:themeFillTint="66"/>
          </w:tcPr>
          <w:p w14:paraId="4F1FBB14" w14:textId="77777777" w:rsidR="009836CF" w:rsidRPr="0084743A" w:rsidRDefault="009836CF" w:rsidP="006479DF">
            <w:pPr>
              <w:rPr>
                <w:b/>
                <w:sz w:val="26"/>
                <w:szCs w:val="26"/>
              </w:rPr>
            </w:pPr>
            <w:r w:rsidRPr="0084743A">
              <w:rPr>
                <w:b/>
                <w:sz w:val="26"/>
                <w:szCs w:val="26"/>
              </w:rPr>
              <w:t>Dátum vydania:</w:t>
            </w:r>
          </w:p>
          <w:p w14:paraId="0F58D4FF" w14:textId="77777777" w:rsidR="006A5157" w:rsidRDefault="006A5157" w:rsidP="006479DF">
            <w:pPr>
              <w:rPr>
                <w:b/>
                <w:sz w:val="26"/>
                <w:szCs w:val="26"/>
              </w:rPr>
            </w:pPr>
          </w:p>
          <w:p w14:paraId="5DEFEF3C" w14:textId="77777777" w:rsidR="003B0DFE" w:rsidRPr="0084743A" w:rsidRDefault="003B0DFE" w:rsidP="006479DF">
            <w:pPr>
              <w:rPr>
                <w:b/>
                <w:sz w:val="26"/>
                <w:szCs w:val="26"/>
              </w:rPr>
            </w:pPr>
          </w:p>
        </w:tc>
        <w:tc>
          <w:tcPr>
            <w:tcW w:w="6696" w:type="dxa"/>
            <w:shd w:val="clear" w:color="auto" w:fill="8DB3E2" w:themeFill="text2" w:themeFillTint="66"/>
          </w:tcPr>
          <w:p w14:paraId="58B9BE44" w14:textId="3C51076A" w:rsidR="009836CF" w:rsidRPr="009836CF" w:rsidRDefault="00FB5318" w:rsidP="00DD2230">
            <w:pPr>
              <w:jc w:val="both"/>
              <w:rPr>
                <w:szCs w:val="20"/>
              </w:rPr>
            </w:pPr>
            <w:sdt>
              <w:sdtPr>
                <w:rPr>
                  <w:szCs w:val="20"/>
                </w:rPr>
                <w:id w:val="-780647159"/>
                <w:placeholder>
                  <w:docPart w:val="1947631A4529461EBAEE368E9C7079D7"/>
                </w:placeholder>
                <w:date w:fullDate="2022-05-05T00:00:00Z">
                  <w:dateFormat w:val="dd.MM.yyyy"/>
                  <w:lid w:val="sk-SK"/>
                  <w:storeMappedDataAs w:val="dateTime"/>
                  <w:calendar w:val="gregorian"/>
                </w:date>
              </w:sdtPr>
              <w:sdtEndPr/>
              <w:sdtContent>
                <w:del w:id="4" w:author="Autor">
                  <w:r w:rsidR="00E15B69" w:rsidDel="00662BCD">
                    <w:rPr>
                      <w:szCs w:val="20"/>
                    </w:rPr>
                    <w:delText>30.04.2021</w:delText>
                  </w:r>
                </w:del>
                <w:ins w:id="5" w:author="Autor">
                  <w:del w:id="6" w:author="Autor">
                    <w:r w:rsidR="009C5FDC" w:rsidDel="00662BCD">
                      <w:rPr>
                        <w:szCs w:val="20"/>
                      </w:rPr>
                      <w:delText>29.04.2022</w:delText>
                    </w:r>
                  </w:del>
                  <w:r w:rsidR="00662BCD">
                    <w:rPr>
                      <w:szCs w:val="20"/>
                    </w:rPr>
                    <w:t>0</w:t>
                  </w:r>
                  <w:del w:id="7" w:author="Autor">
                    <w:r w:rsidR="00662BCD" w:rsidDel="00DD2230">
                      <w:rPr>
                        <w:szCs w:val="20"/>
                      </w:rPr>
                      <w:delText>2</w:delText>
                    </w:r>
                  </w:del>
                  <w:r w:rsidR="00DD2230">
                    <w:rPr>
                      <w:szCs w:val="20"/>
                    </w:rPr>
                    <w:t>5</w:t>
                  </w:r>
                  <w:r w:rsidR="00662BCD">
                    <w:rPr>
                      <w:szCs w:val="20"/>
                    </w:rPr>
                    <w:t>.05.2022</w:t>
                  </w:r>
                </w:ins>
              </w:sdtContent>
            </w:sdt>
          </w:p>
        </w:tc>
      </w:tr>
      <w:tr w:rsidR="009836CF" w:rsidRPr="009836CF" w14:paraId="0F119E91" w14:textId="77777777" w:rsidTr="00FE0223">
        <w:tc>
          <w:tcPr>
            <w:tcW w:w="2268" w:type="dxa"/>
            <w:shd w:val="clear" w:color="auto" w:fill="8DB3E2" w:themeFill="text2" w:themeFillTint="66"/>
          </w:tcPr>
          <w:p w14:paraId="6D433D35" w14:textId="77777777" w:rsidR="009836CF" w:rsidRPr="0084743A" w:rsidRDefault="009836CF" w:rsidP="006479DF">
            <w:pPr>
              <w:rPr>
                <w:b/>
                <w:sz w:val="26"/>
                <w:szCs w:val="26"/>
              </w:rPr>
            </w:pPr>
            <w:r w:rsidRPr="0084743A">
              <w:rPr>
                <w:b/>
                <w:sz w:val="26"/>
                <w:szCs w:val="26"/>
              </w:rPr>
              <w:t>Dátum účinnosti:</w:t>
            </w:r>
          </w:p>
          <w:p w14:paraId="478FFDE9" w14:textId="77777777" w:rsidR="006A5157" w:rsidRDefault="006A5157" w:rsidP="006479DF">
            <w:pPr>
              <w:rPr>
                <w:b/>
                <w:sz w:val="26"/>
                <w:szCs w:val="26"/>
              </w:rPr>
            </w:pPr>
          </w:p>
          <w:p w14:paraId="7A0C9D98" w14:textId="77777777" w:rsidR="003B0DFE" w:rsidRPr="0084743A" w:rsidRDefault="003B0DFE" w:rsidP="006479DF">
            <w:pPr>
              <w:rPr>
                <w:b/>
                <w:sz w:val="26"/>
                <w:szCs w:val="26"/>
              </w:rPr>
            </w:pPr>
          </w:p>
        </w:tc>
        <w:tc>
          <w:tcPr>
            <w:tcW w:w="6696" w:type="dxa"/>
            <w:shd w:val="clear" w:color="auto" w:fill="8DB3E2" w:themeFill="text2" w:themeFillTint="66"/>
          </w:tcPr>
          <w:p w14:paraId="5106DB23" w14:textId="4A192C95" w:rsidR="009836CF" w:rsidRPr="009836CF" w:rsidRDefault="00FB5318" w:rsidP="00DD2230">
            <w:pPr>
              <w:jc w:val="both"/>
              <w:rPr>
                <w:szCs w:val="20"/>
              </w:rPr>
            </w:pPr>
            <w:sdt>
              <w:sdtPr>
                <w:rPr>
                  <w:szCs w:val="20"/>
                </w:rPr>
                <w:id w:val="-1813329615"/>
                <w:placeholder>
                  <w:docPart w:val="A9F731F61A7042F186F5DB555D917909"/>
                </w:placeholder>
                <w:date w:fullDate="2022-06-17T00:00:00Z">
                  <w:dateFormat w:val="dd.MM.yyyy"/>
                  <w:lid w:val="sk-SK"/>
                  <w:storeMappedDataAs w:val="dateTime"/>
                  <w:calendar w:val="gregorian"/>
                </w:date>
              </w:sdtPr>
              <w:sdtEndPr/>
              <w:sdtContent>
                <w:del w:id="8" w:author="Autor">
                  <w:r w:rsidR="00692384" w:rsidDel="00662BCD">
                    <w:rPr>
                      <w:szCs w:val="20"/>
                    </w:rPr>
                    <w:delText>15.06.2021</w:delText>
                  </w:r>
                </w:del>
                <w:ins w:id="9" w:author="Autor">
                  <w:del w:id="10" w:author="Autor">
                    <w:r w:rsidR="002B02DC" w:rsidDel="00662BCD">
                      <w:rPr>
                        <w:szCs w:val="20"/>
                      </w:rPr>
                      <w:delText>30.04.2022</w:delText>
                    </w:r>
                    <w:r w:rsidR="009C5FDC" w:rsidDel="00662BCD">
                      <w:rPr>
                        <w:szCs w:val="20"/>
                      </w:rPr>
                      <w:delText>29.04.2022</w:delText>
                    </w:r>
                  </w:del>
                  <w:r w:rsidR="00662BCD">
                    <w:rPr>
                      <w:szCs w:val="20"/>
                    </w:rPr>
                    <w:t>1</w:t>
                  </w:r>
                  <w:del w:id="11" w:author="Autor">
                    <w:r w:rsidR="00662BCD" w:rsidDel="00DD2230">
                      <w:rPr>
                        <w:szCs w:val="20"/>
                      </w:rPr>
                      <w:delText>4</w:delText>
                    </w:r>
                  </w:del>
                  <w:r w:rsidR="00DD2230">
                    <w:rPr>
                      <w:szCs w:val="20"/>
                    </w:rPr>
                    <w:t>7</w:t>
                  </w:r>
                  <w:r w:rsidR="00662BCD">
                    <w:rPr>
                      <w:szCs w:val="20"/>
                    </w:rPr>
                    <w:t>.06.2022</w:t>
                  </w:r>
                </w:ins>
              </w:sdtContent>
            </w:sdt>
          </w:p>
        </w:tc>
      </w:tr>
      <w:tr w:rsidR="009836CF" w:rsidRPr="009836CF" w14:paraId="75834758" w14:textId="77777777" w:rsidTr="00FE0223">
        <w:tc>
          <w:tcPr>
            <w:tcW w:w="2268" w:type="dxa"/>
            <w:shd w:val="clear" w:color="auto" w:fill="8DB3E2" w:themeFill="text2" w:themeFillTint="66"/>
          </w:tcPr>
          <w:p w14:paraId="31FCD3C7"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4B554E7C" w14:textId="77777777" w:rsidR="003F6BF9" w:rsidRDefault="003F6BF9" w:rsidP="006A5157">
            <w:pPr>
              <w:jc w:val="both"/>
              <w:rPr>
                <w:szCs w:val="20"/>
              </w:rPr>
            </w:pPr>
            <w:r>
              <w:rPr>
                <w:szCs w:val="20"/>
              </w:rPr>
              <w:t>JUDr. Denisa Žiláková</w:t>
            </w:r>
          </w:p>
          <w:p w14:paraId="22B0D90B" w14:textId="77777777" w:rsidR="00C214B6" w:rsidRPr="009836CF" w:rsidRDefault="003F6BF9" w:rsidP="006A5157">
            <w:pPr>
              <w:jc w:val="both"/>
              <w:rPr>
                <w:szCs w:val="20"/>
              </w:rPr>
            </w:pPr>
            <w:r w:rsidRPr="003F6BF9">
              <w:rPr>
                <w:szCs w:val="20"/>
              </w:rPr>
              <w:t>generálna riaditeľka sekcie centrálny koordinačný orgán</w:t>
            </w:r>
            <w:r w:rsidRPr="003F6BF9" w:rsidDel="003F6BF9">
              <w:rPr>
                <w:szCs w:val="20"/>
              </w:rPr>
              <w:t xml:space="preserve"> </w:t>
            </w:r>
          </w:p>
        </w:tc>
      </w:tr>
    </w:tbl>
    <w:sdt>
      <w:sdtPr>
        <w:rPr>
          <w:sz w:val="22"/>
          <w:szCs w:val="22"/>
        </w:rPr>
        <w:id w:val="-1004741171"/>
        <w:docPartObj>
          <w:docPartGallery w:val="Table of Contents"/>
          <w:docPartUnique/>
        </w:docPartObj>
      </w:sdtPr>
      <w:sdtEndPr/>
      <w:sdtContent>
        <w:p w14:paraId="4854FEB1" w14:textId="3F6B58E7" w:rsidR="001B0CAE" w:rsidRPr="001B0CAE" w:rsidRDefault="001B0CAE">
          <w:pPr>
            <w:keepNext/>
            <w:keepLines/>
            <w:tabs>
              <w:tab w:val="right" w:pos="9072"/>
            </w:tabs>
            <w:spacing w:before="480" w:line="276" w:lineRule="auto"/>
            <w:rPr>
              <w:rFonts w:eastAsiaTheme="majorEastAsia"/>
              <w:b/>
              <w:bCs/>
              <w:color w:val="365F91" w:themeColor="accent1" w:themeShade="BF"/>
              <w:sz w:val="36"/>
              <w:szCs w:val="36"/>
            </w:rPr>
            <w:pPrChange w:id="12" w:author="Autor">
              <w:pPr>
                <w:keepNext/>
                <w:keepLines/>
                <w:spacing w:before="480" w:line="276" w:lineRule="auto"/>
              </w:pPr>
            </w:pPrChange>
          </w:pPr>
          <w:r w:rsidRPr="001B0CAE">
            <w:rPr>
              <w:rFonts w:eastAsiaTheme="majorEastAsia"/>
              <w:b/>
              <w:bCs/>
              <w:color w:val="365F91" w:themeColor="accent1" w:themeShade="BF"/>
              <w:sz w:val="36"/>
              <w:szCs w:val="36"/>
            </w:rPr>
            <w:t>Obsah</w:t>
          </w:r>
          <w:ins w:id="13" w:author="Autor">
            <w:r w:rsidR="00B05434">
              <w:rPr>
                <w:rFonts w:eastAsiaTheme="majorEastAsia"/>
                <w:b/>
                <w:bCs/>
                <w:color w:val="365F91" w:themeColor="accent1" w:themeShade="BF"/>
                <w:sz w:val="36"/>
                <w:szCs w:val="36"/>
              </w:rPr>
              <w:tab/>
            </w:r>
          </w:ins>
        </w:p>
        <w:p w14:paraId="7FBBB2B9" w14:textId="77777777" w:rsidR="001B0CAE" w:rsidRPr="001B0CAE" w:rsidRDefault="001B0CAE" w:rsidP="001B0CAE">
          <w:pPr>
            <w:rPr>
              <w:sz w:val="22"/>
              <w:szCs w:val="22"/>
            </w:rPr>
          </w:pPr>
        </w:p>
        <w:p w14:paraId="574B9D31" w14:textId="2CD89072" w:rsidR="006B0100" w:rsidRDefault="001B0CAE">
          <w:pPr>
            <w:pStyle w:val="Obsah2"/>
            <w:tabs>
              <w:tab w:val="right" w:leader="dot" w:pos="9062"/>
            </w:tabs>
            <w:rPr>
              <w:ins w:id="14" w:author="Autor"/>
              <w:rFonts w:asciiTheme="minorHAnsi" w:eastAsiaTheme="minorEastAsia" w:hAnsiTheme="minorHAnsi" w:cstheme="minorBidi"/>
              <w:noProof/>
              <w:sz w:val="22"/>
              <w:szCs w:val="22"/>
            </w:rPr>
          </w:pPr>
          <w:r w:rsidRPr="001B0CAE">
            <w:rPr>
              <w:sz w:val="22"/>
              <w:szCs w:val="22"/>
            </w:rPr>
            <w:fldChar w:fldCharType="begin"/>
          </w:r>
          <w:r w:rsidRPr="001B0CAE">
            <w:rPr>
              <w:sz w:val="22"/>
              <w:szCs w:val="22"/>
            </w:rPr>
            <w:instrText xml:space="preserve"> TOC \o "1-5" \h \z \u </w:instrText>
          </w:r>
          <w:r w:rsidRPr="001B0CAE">
            <w:rPr>
              <w:sz w:val="22"/>
              <w:szCs w:val="22"/>
            </w:rPr>
            <w:fldChar w:fldCharType="separate"/>
          </w:r>
          <w:ins w:id="15" w:author="Autor">
            <w:r w:rsidR="006B0100" w:rsidRPr="0045709B">
              <w:rPr>
                <w:rStyle w:val="Hypertextovprepojenie"/>
                <w:noProof/>
              </w:rPr>
              <w:fldChar w:fldCharType="begin"/>
            </w:r>
            <w:r w:rsidR="006B0100" w:rsidRPr="0045709B">
              <w:rPr>
                <w:rStyle w:val="Hypertextovprepojenie"/>
                <w:noProof/>
              </w:rPr>
              <w:instrText xml:space="preserve"> </w:instrText>
            </w:r>
            <w:r w:rsidR="006B0100">
              <w:rPr>
                <w:noProof/>
              </w:rPr>
              <w:instrText>HYPERLINK \l "_Toc102580898"</w:instrText>
            </w:r>
            <w:r w:rsidR="006B0100" w:rsidRPr="0045709B">
              <w:rPr>
                <w:rStyle w:val="Hypertextovprepojenie"/>
                <w:noProof/>
              </w:rPr>
              <w:instrText xml:space="preserve"> </w:instrText>
            </w:r>
            <w:r w:rsidR="006B0100" w:rsidRPr="0045709B">
              <w:rPr>
                <w:rStyle w:val="Hypertextovprepojenie"/>
                <w:noProof/>
              </w:rPr>
            </w:r>
            <w:r w:rsidR="006B0100" w:rsidRPr="0045709B">
              <w:rPr>
                <w:rStyle w:val="Hypertextovprepojenie"/>
                <w:noProof/>
              </w:rPr>
              <w:fldChar w:fldCharType="separate"/>
            </w:r>
            <w:r w:rsidR="006B0100" w:rsidRPr="0045709B">
              <w:rPr>
                <w:rStyle w:val="Hypertextovprepojenie"/>
                <w:noProof/>
              </w:rPr>
              <w:t>Zoznam skratiek</w:t>
            </w:r>
            <w:r w:rsidR="006B0100">
              <w:rPr>
                <w:noProof/>
                <w:webHidden/>
              </w:rPr>
              <w:tab/>
            </w:r>
            <w:r w:rsidR="006B0100">
              <w:rPr>
                <w:noProof/>
                <w:webHidden/>
              </w:rPr>
              <w:fldChar w:fldCharType="begin"/>
            </w:r>
            <w:r w:rsidR="006B0100">
              <w:rPr>
                <w:noProof/>
                <w:webHidden/>
              </w:rPr>
              <w:instrText xml:space="preserve"> PAGEREF _Toc102580898 \h </w:instrText>
            </w:r>
            <w:r w:rsidR="006B0100">
              <w:rPr>
                <w:noProof/>
                <w:webHidden/>
              </w:rPr>
            </w:r>
          </w:ins>
          <w:r w:rsidR="006B0100">
            <w:rPr>
              <w:noProof/>
              <w:webHidden/>
            </w:rPr>
            <w:fldChar w:fldCharType="separate"/>
          </w:r>
          <w:ins w:id="16" w:author="Autor">
            <w:r w:rsidR="006B0100">
              <w:rPr>
                <w:noProof/>
                <w:webHidden/>
              </w:rPr>
              <w:t>1</w:t>
            </w:r>
            <w:r w:rsidR="006B0100">
              <w:rPr>
                <w:noProof/>
                <w:webHidden/>
              </w:rPr>
              <w:fldChar w:fldCharType="end"/>
            </w:r>
            <w:r w:rsidR="006B0100" w:rsidRPr="0045709B">
              <w:rPr>
                <w:rStyle w:val="Hypertextovprepojenie"/>
                <w:noProof/>
              </w:rPr>
              <w:fldChar w:fldCharType="end"/>
            </w:r>
          </w:ins>
        </w:p>
        <w:p w14:paraId="0ADA4090" w14:textId="039FE1BC" w:rsidR="006B0100" w:rsidRDefault="006B0100">
          <w:pPr>
            <w:pStyle w:val="Obsah2"/>
            <w:tabs>
              <w:tab w:val="right" w:leader="dot" w:pos="9062"/>
            </w:tabs>
            <w:rPr>
              <w:ins w:id="17" w:author="Autor"/>
              <w:rFonts w:asciiTheme="minorHAnsi" w:eastAsiaTheme="minorEastAsia" w:hAnsiTheme="minorHAnsi" w:cstheme="minorBidi"/>
              <w:noProof/>
              <w:sz w:val="22"/>
              <w:szCs w:val="22"/>
            </w:rPr>
          </w:pPr>
          <w:ins w:id="18" w:author="Autor">
            <w:r w:rsidRPr="0045709B">
              <w:rPr>
                <w:rStyle w:val="Hypertextovprepojenie"/>
                <w:noProof/>
              </w:rPr>
              <w:fldChar w:fldCharType="begin"/>
            </w:r>
            <w:r w:rsidRPr="0045709B">
              <w:rPr>
                <w:rStyle w:val="Hypertextovprepojenie"/>
                <w:noProof/>
              </w:rPr>
              <w:instrText xml:space="preserve"> </w:instrText>
            </w:r>
            <w:r>
              <w:rPr>
                <w:noProof/>
              </w:rPr>
              <w:instrText>HYPERLINK \l "_Toc102580899"</w:instrText>
            </w:r>
            <w:r w:rsidRPr="0045709B">
              <w:rPr>
                <w:rStyle w:val="Hypertextovprepojenie"/>
                <w:noProof/>
              </w:rPr>
              <w:instrText xml:space="preserve"> </w:instrText>
            </w:r>
            <w:r w:rsidRPr="0045709B">
              <w:rPr>
                <w:rStyle w:val="Hypertextovprepojenie"/>
                <w:noProof/>
              </w:rPr>
            </w:r>
            <w:r w:rsidRPr="0045709B">
              <w:rPr>
                <w:rStyle w:val="Hypertextovprepojenie"/>
                <w:noProof/>
              </w:rPr>
              <w:fldChar w:fldCharType="separate"/>
            </w:r>
            <w:r w:rsidRPr="0045709B">
              <w:rPr>
                <w:rStyle w:val="Hypertextovprepojenie"/>
                <w:noProof/>
              </w:rPr>
              <w:t>1 Úvod</w:t>
            </w:r>
            <w:r>
              <w:rPr>
                <w:noProof/>
                <w:webHidden/>
              </w:rPr>
              <w:tab/>
            </w:r>
            <w:r>
              <w:rPr>
                <w:noProof/>
                <w:webHidden/>
              </w:rPr>
              <w:fldChar w:fldCharType="begin"/>
            </w:r>
            <w:r>
              <w:rPr>
                <w:noProof/>
                <w:webHidden/>
              </w:rPr>
              <w:instrText xml:space="preserve"> PAGEREF _Toc102580899 \h </w:instrText>
            </w:r>
            <w:r>
              <w:rPr>
                <w:noProof/>
                <w:webHidden/>
              </w:rPr>
            </w:r>
          </w:ins>
          <w:r>
            <w:rPr>
              <w:noProof/>
              <w:webHidden/>
            </w:rPr>
            <w:fldChar w:fldCharType="separate"/>
          </w:r>
          <w:ins w:id="19" w:author="Autor">
            <w:r>
              <w:rPr>
                <w:noProof/>
                <w:webHidden/>
              </w:rPr>
              <w:t>2</w:t>
            </w:r>
            <w:r>
              <w:rPr>
                <w:noProof/>
                <w:webHidden/>
              </w:rPr>
              <w:fldChar w:fldCharType="end"/>
            </w:r>
            <w:r w:rsidRPr="0045709B">
              <w:rPr>
                <w:rStyle w:val="Hypertextovprepojenie"/>
                <w:noProof/>
              </w:rPr>
              <w:fldChar w:fldCharType="end"/>
            </w:r>
          </w:ins>
        </w:p>
        <w:p w14:paraId="71EB8D08" w14:textId="4F79479C" w:rsidR="006B0100" w:rsidRDefault="006B0100">
          <w:pPr>
            <w:pStyle w:val="Obsah2"/>
            <w:tabs>
              <w:tab w:val="right" w:leader="dot" w:pos="9062"/>
            </w:tabs>
            <w:rPr>
              <w:ins w:id="20" w:author="Autor"/>
              <w:rFonts w:asciiTheme="minorHAnsi" w:eastAsiaTheme="minorEastAsia" w:hAnsiTheme="minorHAnsi" w:cstheme="minorBidi"/>
              <w:noProof/>
              <w:sz w:val="22"/>
              <w:szCs w:val="22"/>
            </w:rPr>
          </w:pPr>
          <w:ins w:id="21" w:author="Autor">
            <w:r w:rsidRPr="0045709B">
              <w:rPr>
                <w:rStyle w:val="Hypertextovprepojenie"/>
                <w:noProof/>
              </w:rPr>
              <w:fldChar w:fldCharType="begin"/>
            </w:r>
            <w:r w:rsidRPr="0045709B">
              <w:rPr>
                <w:rStyle w:val="Hypertextovprepojenie"/>
                <w:noProof/>
              </w:rPr>
              <w:instrText xml:space="preserve"> </w:instrText>
            </w:r>
            <w:r>
              <w:rPr>
                <w:noProof/>
              </w:rPr>
              <w:instrText>HYPERLINK \l "_Toc102580900"</w:instrText>
            </w:r>
            <w:r w:rsidRPr="0045709B">
              <w:rPr>
                <w:rStyle w:val="Hypertextovprepojenie"/>
                <w:noProof/>
              </w:rPr>
              <w:instrText xml:space="preserve"> </w:instrText>
            </w:r>
            <w:r w:rsidRPr="0045709B">
              <w:rPr>
                <w:rStyle w:val="Hypertextovprepojenie"/>
                <w:noProof/>
              </w:rPr>
            </w:r>
            <w:r w:rsidRPr="0045709B">
              <w:rPr>
                <w:rStyle w:val="Hypertextovprepojenie"/>
                <w:noProof/>
              </w:rPr>
              <w:fldChar w:fldCharType="separate"/>
            </w:r>
            <w:r w:rsidRPr="0045709B">
              <w:rPr>
                <w:rStyle w:val="Hypertextovprepojenie"/>
                <w:noProof/>
              </w:rPr>
              <w:t>2 Všeobecné ustanovenia</w:t>
            </w:r>
            <w:r>
              <w:rPr>
                <w:noProof/>
                <w:webHidden/>
              </w:rPr>
              <w:tab/>
            </w:r>
            <w:r>
              <w:rPr>
                <w:noProof/>
                <w:webHidden/>
              </w:rPr>
              <w:fldChar w:fldCharType="begin"/>
            </w:r>
            <w:r>
              <w:rPr>
                <w:noProof/>
                <w:webHidden/>
              </w:rPr>
              <w:instrText xml:space="preserve"> PAGEREF _Toc102580900 \h </w:instrText>
            </w:r>
            <w:r>
              <w:rPr>
                <w:noProof/>
                <w:webHidden/>
              </w:rPr>
            </w:r>
          </w:ins>
          <w:r>
            <w:rPr>
              <w:noProof/>
              <w:webHidden/>
            </w:rPr>
            <w:fldChar w:fldCharType="separate"/>
          </w:r>
          <w:ins w:id="22" w:author="Autor">
            <w:r>
              <w:rPr>
                <w:noProof/>
                <w:webHidden/>
              </w:rPr>
              <w:t>3</w:t>
            </w:r>
            <w:r>
              <w:rPr>
                <w:noProof/>
                <w:webHidden/>
              </w:rPr>
              <w:fldChar w:fldCharType="end"/>
            </w:r>
            <w:r w:rsidRPr="0045709B">
              <w:rPr>
                <w:rStyle w:val="Hypertextovprepojenie"/>
                <w:noProof/>
              </w:rPr>
              <w:fldChar w:fldCharType="end"/>
            </w:r>
          </w:ins>
        </w:p>
        <w:p w14:paraId="748E5900" w14:textId="3BA8424C" w:rsidR="006B0100" w:rsidRDefault="006B0100">
          <w:pPr>
            <w:pStyle w:val="Obsah2"/>
            <w:tabs>
              <w:tab w:val="right" w:leader="dot" w:pos="9062"/>
            </w:tabs>
            <w:rPr>
              <w:ins w:id="23" w:author="Autor"/>
              <w:rFonts w:asciiTheme="minorHAnsi" w:eastAsiaTheme="minorEastAsia" w:hAnsiTheme="minorHAnsi" w:cstheme="minorBidi"/>
              <w:noProof/>
              <w:sz w:val="22"/>
              <w:szCs w:val="22"/>
            </w:rPr>
          </w:pPr>
          <w:ins w:id="24" w:author="Autor">
            <w:r w:rsidRPr="0045709B">
              <w:rPr>
                <w:rStyle w:val="Hypertextovprepojenie"/>
                <w:noProof/>
              </w:rPr>
              <w:fldChar w:fldCharType="begin"/>
            </w:r>
            <w:r w:rsidRPr="0045709B">
              <w:rPr>
                <w:rStyle w:val="Hypertextovprepojenie"/>
                <w:noProof/>
              </w:rPr>
              <w:instrText xml:space="preserve"> </w:instrText>
            </w:r>
            <w:r>
              <w:rPr>
                <w:noProof/>
              </w:rPr>
              <w:instrText>HYPERLINK \l "_Toc102580901"</w:instrText>
            </w:r>
            <w:r w:rsidRPr="0045709B">
              <w:rPr>
                <w:rStyle w:val="Hypertextovprepojenie"/>
                <w:noProof/>
              </w:rPr>
              <w:instrText xml:space="preserve"> </w:instrText>
            </w:r>
            <w:r w:rsidRPr="0045709B">
              <w:rPr>
                <w:rStyle w:val="Hypertextovprepojenie"/>
                <w:noProof/>
              </w:rPr>
            </w:r>
            <w:r w:rsidRPr="0045709B">
              <w:rPr>
                <w:rStyle w:val="Hypertextovprepojenie"/>
                <w:noProof/>
              </w:rPr>
              <w:fldChar w:fldCharType="separate"/>
            </w:r>
            <w:r w:rsidRPr="0045709B">
              <w:rPr>
                <w:rStyle w:val="Hypertextovprepojenie"/>
                <w:noProof/>
              </w:rPr>
              <w:t>3 Zásady uplatňujúce sa pri určovaní výšky finančnej opravy</w:t>
            </w:r>
            <w:r>
              <w:rPr>
                <w:noProof/>
                <w:webHidden/>
              </w:rPr>
              <w:tab/>
            </w:r>
            <w:r>
              <w:rPr>
                <w:noProof/>
                <w:webHidden/>
              </w:rPr>
              <w:fldChar w:fldCharType="begin"/>
            </w:r>
            <w:r>
              <w:rPr>
                <w:noProof/>
                <w:webHidden/>
              </w:rPr>
              <w:instrText xml:space="preserve"> PAGEREF _Toc102580901 \h </w:instrText>
            </w:r>
            <w:r>
              <w:rPr>
                <w:noProof/>
                <w:webHidden/>
              </w:rPr>
            </w:r>
          </w:ins>
          <w:r>
            <w:rPr>
              <w:noProof/>
              <w:webHidden/>
            </w:rPr>
            <w:fldChar w:fldCharType="separate"/>
          </w:r>
          <w:ins w:id="25" w:author="Autor">
            <w:r>
              <w:rPr>
                <w:noProof/>
                <w:webHidden/>
              </w:rPr>
              <w:t>8</w:t>
            </w:r>
            <w:r>
              <w:rPr>
                <w:noProof/>
                <w:webHidden/>
              </w:rPr>
              <w:fldChar w:fldCharType="end"/>
            </w:r>
            <w:r w:rsidRPr="0045709B">
              <w:rPr>
                <w:rStyle w:val="Hypertextovprepojenie"/>
                <w:noProof/>
              </w:rPr>
              <w:fldChar w:fldCharType="end"/>
            </w:r>
          </w:ins>
        </w:p>
        <w:p w14:paraId="13F940D3" w14:textId="156A10AE" w:rsidR="006B0100" w:rsidRDefault="006B0100">
          <w:pPr>
            <w:pStyle w:val="Obsah2"/>
            <w:tabs>
              <w:tab w:val="right" w:leader="dot" w:pos="9062"/>
            </w:tabs>
            <w:rPr>
              <w:ins w:id="26" w:author="Autor"/>
              <w:rFonts w:asciiTheme="minorHAnsi" w:eastAsiaTheme="minorEastAsia" w:hAnsiTheme="minorHAnsi" w:cstheme="minorBidi"/>
              <w:noProof/>
              <w:sz w:val="22"/>
              <w:szCs w:val="22"/>
            </w:rPr>
          </w:pPr>
          <w:ins w:id="27" w:author="Autor">
            <w:r w:rsidRPr="0045709B">
              <w:rPr>
                <w:rStyle w:val="Hypertextovprepojenie"/>
                <w:noProof/>
              </w:rPr>
              <w:fldChar w:fldCharType="begin"/>
            </w:r>
            <w:r w:rsidRPr="0045709B">
              <w:rPr>
                <w:rStyle w:val="Hypertextovprepojenie"/>
                <w:noProof/>
              </w:rPr>
              <w:instrText xml:space="preserve"> </w:instrText>
            </w:r>
            <w:r>
              <w:rPr>
                <w:noProof/>
              </w:rPr>
              <w:instrText>HYPERLINK \l "_Toc102580902"</w:instrText>
            </w:r>
            <w:r w:rsidRPr="0045709B">
              <w:rPr>
                <w:rStyle w:val="Hypertextovprepojenie"/>
                <w:noProof/>
              </w:rPr>
              <w:instrText xml:space="preserve"> </w:instrText>
            </w:r>
            <w:r w:rsidRPr="0045709B">
              <w:rPr>
                <w:rStyle w:val="Hypertextovprepojenie"/>
                <w:noProof/>
              </w:rPr>
            </w:r>
            <w:r w:rsidRPr="0045709B">
              <w:rPr>
                <w:rStyle w:val="Hypertextovprepojenie"/>
                <w:noProof/>
              </w:rPr>
              <w:fldChar w:fldCharType="separate"/>
            </w:r>
            <w:r w:rsidRPr="0045709B">
              <w:rPr>
                <w:rStyle w:val="Hypertextovprepojenie"/>
                <w:noProof/>
              </w:rPr>
              <w:t>4 Určenie ex ante finančnej opravy v prípade porušenia pravidiel a postupov verejného obstarávania</w:t>
            </w:r>
            <w:r>
              <w:rPr>
                <w:noProof/>
                <w:webHidden/>
              </w:rPr>
              <w:tab/>
            </w:r>
            <w:r>
              <w:rPr>
                <w:noProof/>
                <w:webHidden/>
              </w:rPr>
              <w:fldChar w:fldCharType="begin"/>
            </w:r>
            <w:r>
              <w:rPr>
                <w:noProof/>
                <w:webHidden/>
              </w:rPr>
              <w:instrText xml:space="preserve"> PAGEREF _Toc102580902 \h </w:instrText>
            </w:r>
            <w:r>
              <w:rPr>
                <w:noProof/>
                <w:webHidden/>
              </w:rPr>
            </w:r>
          </w:ins>
          <w:r>
            <w:rPr>
              <w:noProof/>
              <w:webHidden/>
            </w:rPr>
            <w:fldChar w:fldCharType="separate"/>
          </w:r>
          <w:ins w:id="28" w:author="Autor">
            <w:r>
              <w:rPr>
                <w:noProof/>
                <w:webHidden/>
              </w:rPr>
              <w:t>12</w:t>
            </w:r>
            <w:r>
              <w:rPr>
                <w:noProof/>
                <w:webHidden/>
              </w:rPr>
              <w:fldChar w:fldCharType="end"/>
            </w:r>
            <w:r w:rsidRPr="0045709B">
              <w:rPr>
                <w:rStyle w:val="Hypertextovprepojenie"/>
                <w:noProof/>
              </w:rPr>
              <w:fldChar w:fldCharType="end"/>
            </w:r>
          </w:ins>
        </w:p>
        <w:p w14:paraId="5C38A0D0" w14:textId="11FF8B53" w:rsidR="006B0100" w:rsidRDefault="006B0100">
          <w:pPr>
            <w:pStyle w:val="Obsah2"/>
            <w:tabs>
              <w:tab w:val="right" w:leader="dot" w:pos="9062"/>
            </w:tabs>
            <w:rPr>
              <w:ins w:id="29" w:author="Autor"/>
              <w:rFonts w:asciiTheme="minorHAnsi" w:eastAsiaTheme="minorEastAsia" w:hAnsiTheme="minorHAnsi" w:cstheme="minorBidi"/>
              <w:noProof/>
              <w:sz w:val="22"/>
              <w:szCs w:val="22"/>
            </w:rPr>
          </w:pPr>
          <w:ins w:id="30" w:author="Autor">
            <w:r w:rsidRPr="0045709B">
              <w:rPr>
                <w:rStyle w:val="Hypertextovprepojenie"/>
                <w:noProof/>
              </w:rPr>
              <w:fldChar w:fldCharType="begin"/>
            </w:r>
            <w:r w:rsidRPr="0045709B">
              <w:rPr>
                <w:rStyle w:val="Hypertextovprepojenie"/>
                <w:noProof/>
              </w:rPr>
              <w:instrText xml:space="preserve"> </w:instrText>
            </w:r>
            <w:r>
              <w:rPr>
                <w:noProof/>
              </w:rPr>
              <w:instrText>HYPERLINK \l "_Toc102580903"</w:instrText>
            </w:r>
            <w:r w:rsidRPr="0045709B">
              <w:rPr>
                <w:rStyle w:val="Hypertextovprepojenie"/>
                <w:noProof/>
              </w:rPr>
              <w:instrText xml:space="preserve"> </w:instrText>
            </w:r>
            <w:r w:rsidRPr="0045709B">
              <w:rPr>
                <w:rStyle w:val="Hypertextovprepojenie"/>
                <w:noProof/>
              </w:rPr>
            </w:r>
            <w:r w:rsidRPr="0045709B">
              <w:rPr>
                <w:rStyle w:val="Hypertextovprepojenie"/>
                <w:noProof/>
              </w:rPr>
              <w:fldChar w:fldCharType="separate"/>
            </w:r>
            <w:r w:rsidRPr="0045709B">
              <w:rPr>
                <w:rStyle w:val="Hypertextovprepojenie"/>
                <w:noProof/>
              </w:rPr>
              <w:t>5 Určenie ex post finančnej opravy v prípade porušenia pravidiel a postupov verejného obstarávania</w:t>
            </w:r>
            <w:r>
              <w:rPr>
                <w:noProof/>
                <w:webHidden/>
              </w:rPr>
              <w:tab/>
            </w:r>
            <w:r>
              <w:rPr>
                <w:noProof/>
                <w:webHidden/>
              </w:rPr>
              <w:fldChar w:fldCharType="begin"/>
            </w:r>
            <w:r>
              <w:rPr>
                <w:noProof/>
                <w:webHidden/>
              </w:rPr>
              <w:instrText xml:space="preserve"> PAGEREF _Toc102580903 \h </w:instrText>
            </w:r>
            <w:r>
              <w:rPr>
                <w:noProof/>
                <w:webHidden/>
              </w:rPr>
            </w:r>
          </w:ins>
          <w:r>
            <w:rPr>
              <w:noProof/>
              <w:webHidden/>
            </w:rPr>
            <w:fldChar w:fldCharType="separate"/>
          </w:r>
          <w:ins w:id="31" w:author="Autor">
            <w:r>
              <w:rPr>
                <w:noProof/>
                <w:webHidden/>
              </w:rPr>
              <w:t>15</w:t>
            </w:r>
            <w:r>
              <w:rPr>
                <w:noProof/>
                <w:webHidden/>
              </w:rPr>
              <w:fldChar w:fldCharType="end"/>
            </w:r>
            <w:r w:rsidRPr="0045709B">
              <w:rPr>
                <w:rStyle w:val="Hypertextovprepojenie"/>
                <w:noProof/>
              </w:rPr>
              <w:fldChar w:fldCharType="end"/>
            </w:r>
          </w:ins>
        </w:p>
        <w:p w14:paraId="037E3451" w14:textId="58A12C3A" w:rsidR="006B0100" w:rsidRDefault="006B0100">
          <w:pPr>
            <w:pStyle w:val="Obsah2"/>
            <w:tabs>
              <w:tab w:val="right" w:leader="dot" w:pos="9062"/>
            </w:tabs>
            <w:rPr>
              <w:ins w:id="32" w:author="Autor"/>
              <w:rFonts w:asciiTheme="minorHAnsi" w:eastAsiaTheme="minorEastAsia" w:hAnsiTheme="minorHAnsi" w:cstheme="minorBidi"/>
              <w:noProof/>
              <w:sz w:val="22"/>
              <w:szCs w:val="22"/>
            </w:rPr>
          </w:pPr>
          <w:ins w:id="33" w:author="Autor">
            <w:r w:rsidRPr="0045709B">
              <w:rPr>
                <w:rStyle w:val="Hypertextovprepojenie"/>
                <w:noProof/>
              </w:rPr>
              <w:fldChar w:fldCharType="begin"/>
            </w:r>
            <w:r w:rsidRPr="0045709B">
              <w:rPr>
                <w:rStyle w:val="Hypertextovprepojenie"/>
                <w:noProof/>
              </w:rPr>
              <w:instrText xml:space="preserve"> </w:instrText>
            </w:r>
            <w:r>
              <w:rPr>
                <w:noProof/>
              </w:rPr>
              <w:instrText>HYPERLINK \l "_Toc102580904"</w:instrText>
            </w:r>
            <w:r w:rsidRPr="0045709B">
              <w:rPr>
                <w:rStyle w:val="Hypertextovprepojenie"/>
                <w:noProof/>
              </w:rPr>
              <w:instrText xml:space="preserve"> </w:instrText>
            </w:r>
            <w:r w:rsidRPr="0045709B">
              <w:rPr>
                <w:rStyle w:val="Hypertextovprepojenie"/>
                <w:noProof/>
              </w:rPr>
            </w:r>
            <w:r w:rsidRPr="0045709B">
              <w:rPr>
                <w:rStyle w:val="Hypertextovprepojenie"/>
                <w:noProof/>
              </w:rPr>
              <w:fldChar w:fldCharType="separate"/>
            </w:r>
            <w:r w:rsidRPr="0045709B">
              <w:rPr>
                <w:rStyle w:val="Hypertextovprepojenie"/>
                <w:noProof/>
              </w:rPr>
              <w:t>6 Záverečné ustanovenia</w:t>
            </w:r>
            <w:r>
              <w:rPr>
                <w:noProof/>
                <w:webHidden/>
              </w:rPr>
              <w:tab/>
            </w:r>
            <w:r>
              <w:rPr>
                <w:noProof/>
                <w:webHidden/>
              </w:rPr>
              <w:fldChar w:fldCharType="begin"/>
            </w:r>
            <w:r>
              <w:rPr>
                <w:noProof/>
                <w:webHidden/>
              </w:rPr>
              <w:instrText xml:space="preserve"> PAGEREF _Toc102580904 \h </w:instrText>
            </w:r>
            <w:r>
              <w:rPr>
                <w:noProof/>
                <w:webHidden/>
              </w:rPr>
            </w:r>
          </w:ins>
          <w:r>
            <w:rPr>
              <w:noProof/>
              <w:webHidden/>
            </w:rPr>
            <w:fldChar w:fldCharType="separate"/>
          </w:r>
          <w:ins w:id="34" w:author="Autor">
            <w:r>
              <w:rPr>
                <w:noProof/>
                <w:webHidden/>
              </w:rPr>
              <w:t>17</w:t>
            </w:r>
            <w:r>
              <w:rPr>
                <w:noProof/>
                <w:webHidden/>
              </w:rPr>
              <w:fldChar w:fldCharType="end"/>
            </w:r>
            <w:r w:rsidRPr="0045709B">
              <w:rPr>
                <w:rStyle w:val="Hypertextovprepojenie"/>
                <w:noProof/>
              </w:rPr>
              <w:fldChar w:fldCharType="end"/>
            </w:r>
          </w:ins>
        </w:p>
        <w:p w14:paraId="4510D05B" w14:textId="099C96A3" w:rsidR="00662BCD" w:rsidDel="006B0100" w:rsidRDefault="00662BCD">
          <w:pPr>
            <w:pStyle w:val="Obsah2"/>
            <w:tabs>
              <w:tab w:val="right" w:leader="dot" w:pos="9062"/>
            </w:tabs>
            <w:rPr>
              <w:del w:id="35" w:author="Autor"/>
              <w:rFonts w:asciiTheme="minorHAnsi" w:eastAsiaTheme="minorEastAsia" w:hAnsiTheme="minorHAnsi" w:cstheme="minorBidi"/>
              <w:noProof/>
              <w:sz w:val="22"/>
              <w:szCs w:val="22"/>
            </w:rPr>
          </w:pPr>
          <w:del w:id="36" w:author="Autor">
            <w:r w:rsidRPr="006B0100" w:rsidDel="006B0100">
              <w:rPr>
                <w:rStyle w:val="Hypertextovprepojenie"/>
                <w:noProof/>
              </w:rPr>
              <w:delText>Zoznam skratiek</w:delText>
            </w:r>
            <w:r w:rsidDel="006B0100">
              <w:rPr>
                <w:noProof/>
                <w:webHidden/>
              </w:rPr>
              <w:tab/>
            </w:r>
            <w:r w:rsidR="006B0100" w:rsidDel="006B0100">
              <w:rPr>
                <w:noProof/>
                <w:webHidden/>
              </w:rPr>
              <w:delText>1</w:delText>
            </w:r>
          </w:del>
        </w:p>
        <w:p w14:paraId="3116143E" w14:textId="7FAB7703" w:rsidR="00662BCD" w:rsidDel="006B0100" w:rsidRDefault="00662BCD">
          <w:pPr>
            <w:pStyle w:val="Obsah2"/>
            <w:tabs>
              <w:tab w:val="right" w:leader="dot" w:pos="9062"/>
            </w:tabs>
            <w:rPr>
              <w:del w:id="37" w:author="Autor"/>
              <w:rFonts w:asciiTheme="minorHAnsi" w:eastAsiaTheme="minorEastAsia" w:hAnsiTheme="minorHAnsi" w:cstheme="minorBidi"/>
              <w:noProof/>
              <w:sz w:val="22"/>
              <w:szCs w:val="22"/>
            </w:rPr>
          </w:pPr>
          <w:del w:id="38" w:author="Autor">
            <w:r w:rsidRPr="006B0100" w:rsidDel="006B0100">
              <w:rPr>
                <w:rStyle w:val="Hypertextovprepojenie"/>
                <w:noProof/>
              </w:rPr>
              <w:delText>1 Úvod</w:delText>
            </w:r>
            <w:r w:rsidDel="006B0100">
              <w:rPr>
                <w:noProof/>
                <w:webHidden/>
              </w:rPr>
              <w:tab/>
            </w:r>
            <w:r w:rsidR="006B0100" w:rsidDel="006B0100">
              <w:rPr>
                <w:noProof/>
                <w:webHidden/>
              </w:rPr>
              <w:delText>2</w:delText>
            </w:r>
          </w:del>
        </w:p>
        <w:p w14:paraId="3713588E" w14:textId="5B1D973D" w:rsidR="00662BCD" w:rsidDel="006B0100" w:rsidRDefault="00662BCD">
          <w:pPr>
            <w:pStyle w:val="Obsah2"/>
            <w:tabs>
              <w:tab w:val="right" w:leader="dot" w:pos="9062"/>
            </w:tabs>
            <w:rPr>
              <w:del w:id="39" w:author="Autor"/>
              <w:rFonts w:asciiTheme="minorHAnsi" w:eastAsiaTheme="minorEastAsia" w:hAnsiTheme="minorHAnsi" w:cstheme="minorBidi"/>
              <w:noProof/>
              <w:sz w:val="22"/>
              <w:szCs w:val="22"/>
            </w:rPr>
          </w:pPr>
          <w:del w:id="40" w:author="Autor">
            <w:r w:rsidRPr="006B0100" w:rsidDel="006B0100">
              <w:rPr>
                <w:rStyle w:val="Hypertextovprepojenie"/>
                <w:noProof/>
              </w:rPr>
              <w:delText>2 Všeobecné ustanovenia</w:delText>
            </w:r>
            <w:r w:rsidDel="006B0100">
              <w:rPr>
                <w:noProof/>
                <w:webHidden/>
              </w:rPr>
              <w:tab/>
            </w:r>
            <w:r w:rsidR="006B0100" w:rsidDel="006B0100">
              <w:rPr>
                <w:noProof/>
                <w:webHidden/>
              </w:rPr>
              <w:delText>3</w:delText>
            </w:r>
          </w:del>
        </w:p>
        <w:p w14:paraId="7C3904BE" w14:textId="718AC8B4" w:rsidR="00662BCD" w:rsidDel="006B0100" w:rsidRDefault="00662BCD">
          <w:pPr>
            <w:pStyle w:val="Obsah2"/>
            <w:tabs>
              <w:tab w:val="right" w:leader="dot" w:pos="9062"/>
            </w:tabs>
            <w:rPr>
              <w:del w:id="41" w:author="Autor"/>
              <w:rFonts w:asciiTheme="minorHAnsi" w:eastAsiaTheme="minorEastAsia" w:hAnsiTheme="minorHAnsi" w:cstheme="minorBidi"/>
              <w:noProof/>
              <w:sz w:val="22"/>
              <w:szCs w:val="22"/>
            </w:rPr>
          </w:pPr>
          <w:del w:id="42" w:author="Autor">
            <w:r w:rsidRPr="006B0100" w:rsidDel="006B0100">
              <w:rPr>
                <w:rStyle w:val="Hypertextovprepojenie"/>
                <w:noProof/>
              </w:rPr>
              <w:delText>3 Zásady uplatňujúce sa pri určovaní výšky finančnej opravy</w:delText>
            </w:r>
            <w:r w:rsidDel="006B0100">
              <w:rPr>
                <w:noProof/>
                <w:webHidden/>
              </w:rPr>
              <w:tab/>
            </w:r>
            <w:r w:rsidR="006B0100" w:rsidDel="006B0100">
              <w:rPr>
                <w:noProof/>
                <w:webHidden/>
              </w:rPr>
              <w:delText>8</w:delText>
            </w:r>
          </w:del>
        </w:p>
        <w:p w14:paraId="3277DFF7" w14:textId="7969C14F" w:rsidR="00662BCD" w:rsidDel="006B0100" w:rsidRDefault="00662BCD">
          <w:pPr>
            <w:pStyle w:val="Obsah2"/>
            <w:tabs>
              <w:tab w:val="right" w:leader="dot" w:pos="9062"/>
            </w:tabs>
            <w:rPr>
              <w:del w:id="43" w:author="Autor"/>
              <w:rFonts w:asciiTheme="minorHAnsi" w:eastAsiaTheme="minorEastAsia" w:hAnsiTheme="minorHAnsi" w:cstheme="minorBidi"/>
              <w:noProof/>
              <w:sz w:val="22"/>
              <w:szCs w:val="22"/>
            </w:rPr>
          </w:pPr>
          <w:del w:id="44" w:author="Autor">
            <w:r w:rsidRPr="006B0100" w:rsidDel="006B0100">
              <w:rPr>
                <w:rStyle w:val="Hypertextovprepojenie"/>
                <w:noProof/>
              </w:rPr>
              <w:delText>4 Určenie ex ante finančnej opravy v prípade porušenia pravidiel a postupov verejného obstarávania</w:delText>
            </w:r>
            <w:r w:rsidDel="006B0100">
              <w:rPr>
                <w:noProof/>
                <w:webHidden/>
              </w:rPr>
              <w:tab/>
            </w:r>
            <w:r w:rsidR="006B0100" w:rsidDel="006B0100">
              <w:rPr>
                <w:noProof/>
                <w:webHidden/>
              </w:rPr>
              <w:delText>12</w:delText>
            </w:r>
          </w:del>
        </w:p>
        <w:p w14:paraId="3BD7D2C9" w14:textId="36C30174" w:rsidR="00662BCD" w:rsidDel="006B0100" w:rsidRDefault="00662BCD">
          <w:pPr>
            <w:pStyle w:val="Obsah2"/>
            <w:tabs>
              <w:tab w:val="right" w:leader="dot" w:pos="9062"/>
            </w:tabs>
            <w:rPr>
              <w:del w:id="45" w:author="Autor"/>
              <w:rFonts w:asciiTheme="minorHAnsi" w:eastAsiaTheme="minorEastAsia" w:hAnsiTheme="minorHAnsi" w:cstheme="minorBidi"/>
              <w:noProof/>
              <w:sz w:val="22"/>
              <w:szCs w:val="22"/>
            </w:rPr>
          </w:pPr>
          <w:del w:id="46" w:author="Autor">
            <w:r w:rsidRPr="006B0100" w:rsidDel="006B0100">
              <w:rPr>
                <w:rStyle w:val="Hypertextovprepojenie"/>
                <w:noProof/>
              </w:rPr>
              <w:delText>5 Určenie ex post finančnej opravy v prípade porušenia pravidiel a postupov verejného obstarávania</w:delText>
            </w:r>
            <w:r w:rsidDel="006B0100">
              <w:rPr>
                <w:noProof/>
                <w:webHidden/>
              </w:rPr>
              <w:tab/>
            </w:r>
            <w:r w:rsidR="006B0100" w:rsidDel="006B0100">
              <w:rPr>
                <w:noProof/>
                <w:webHidden/>
              </w:rPr>
              <w:delText>15</w:delText>
            </w:r>
          </w:del>
        </w:p>
        <w:p w14:paraId="61BE2A81" w14:textId="43C276F6" w:rsidR="00662BCD" w:rsidDel="006B0100" w:rsidRDefault="00662BCD">
          <w:pPr>
            <w:pStyle w:val="Obsah2"/>
            <w:tabs>
              <w:tab w:val="right" w:leader="dot" w:pos="9062"/>
            </w:tabs>
            <w:rPr>
              <w:del w:id="47" w:author="Autor"/>
              <w:rFonts w:asciiTheme="minorHAnsi" w:eastAsiaTheme="minorEastAsia" w:hAnsiTheme="minorHAnsi" w:cstheme="minorBidi"/>
              <w:noProof/>
              <w:sz w:val="22"/>
              <w:szCs w:val="22"/>
            </w:rPr>
          </w:pPr>
          <w:del w:id="48" w:author="Autor">
            <w:r w:rsidRPr="006B0100" w:rsidDel="006B0100">
              <w:rPr>
                <w:rStyle w:val="Hypertextovprepojenie"/>
                <w:noProof/>
              </w:rPr>
              <w:delText>6 Záverečné ustanovenia</w:delText>
            </w:r>
            <w:r w:rsidDel="006B0100">
              <w:rPr>
                <w:noProof/>
                <w:webHidden/>
              </w:rPr>
              <w:tab/>
            </w:r>
            <w:r w:rsidR="006B0100" w:rsidDel="006B0100">
              <w:rPr>
                <w:noProof/>
                <w:webHidden/>
              </w:rPr>
              <w:delText>17</w:delText>
            </w:r>
          </w:del>
        </w:p>
        <w:p w14:paraId="33C53B6B" w14:textId="0688B192" w:rsidR="00EE7C68" w:rsidDel="006B0100" w:rsidRDefault="00EE7C68">
          <w:pPr>
            <w:pStyle w:val="Obsah2"/>
            <w:tabs>
              <w:tab w:val="right" w:leader="dot" w:pos="9062"/>
            </w:tabs>
            <w:rPr>
              <w:del w:id="49" w:author="Autor"/>
              <w:rFonts w:asciiTheme="minorHAnsi" w:eastAsiaTheme="minorEastAsia" w:hAnsiTheme="minorHAnsi" w:cstheme="minorBidi"/>
              <w:noProof/>
              <w:sz w:val="22"/>
              <w:szCs w:val="22"/>
            </w:rPr>
          </w:pPr>
          <w:del w:id="50" w:author="Autor">
            <w:r w:rsidRPr="00662BCD" w:rsidDel="006B0100">
              <w:rPr>
                <w:rStyle w:val="Hypertextovprepojenie"/>
                <w:noProof/>
              </w:rPr>
              <w:delText>Zoznam skratiek</w:delText>
            </w:r>
            <w:r w:rsidDel="006B0100">
              <w:rPr>
                <w:noProof/>
                <w:webHidden/>
              </w:rPr>
              <w:tab/>
              <w:delText>1</w:delText>
            </w:r>
          </w:del>
        </w:p>
        <w:p w14:paraId="308536E3" w14:textId="03D2E185" w:rsidR="00EE7C68" w:rsidDel="006B0100" w:rsidRDefault="00EE7C68">
          <w:pPr>
            <w:pStyle w:val="Obsah2"/>
            <w:tabs>
              <w:tab w:val="right" w:leader="dot" w:pos="9062"/>
            </w:tabs>
            <w:rPr>
              <w:del w:id="51" w:author="Autor"/>
              <w:rFonts w:asciiTheme="minorHAnsi" w:eastAsiaTheme="minorEastAsia" w:hAnsiTheme="minorHAnsi" w:cstheme="minorBidi"/>
              <w:noProof/>
              <w:sz w:val="22"/>
              <w:szCs w:val="22"/>
            </w:rPr>
          </w:pPr>
          <w:del w:id="52" w:author="Autor">
            <w:r w:rsidRPr="00662BCD" w:rsidDel="006B0100">
              <w:rPr>
                <w:rStyle w:val="Hypertextovprepojenie"/>
                <w:noProof/>
              </w:rPr>
              <w:delText>1 Úvod</w:delText>
            </w:r>
            <w:r w:rsidDel="006B0100">
              <w:rPr>
                <w:noProof/>
                <w:webHidden/>
              </w:rPr>
              <w:tab/>
              <w:delText>2</w:delText>
            </w:r>
          </w:del>
        </w:p>
        <w:p w14:paraId="01977318" w14:textId="6DE714FE" w:rsidR="00EE7C68" w:rsidDel="006B0100" w:rsidRDefault="00EE7C68">
          <w:pPr>
            <w:pStyle w:val="Obsah2"/>
            <w:tabs>
              <w:tab w:val="right" w:leader="dot" w:pos="9062"/>
            </w:tabs>
            <w:rPr>
              <w:del w:id="53" w:author="Autor"/>
              <w:rFonts w:asciiTheme="minorHAnsi" w:eastAsiaTheme="minorEastAsia" w:hAnsiTheme="minorHAnsi" w:cstheme="minorBidi"/>
              <w:noProof/>
              <w:sz w:val="22"/>
              <w:szCs w:val="22"/>
            </w:rPr>
          </w:pPr>
          <w:del w:id="54" w:author="Autor">
            <w:r w:rsidRPr="00662BCD" w:rsidDel="006B0100">
              <w:rPr>
                <w:rStyle w:val="Hypertextovprepojenie"/>
                <w:noProof/>
              </w:rPr>
              <w:delText>2 Všeobecné ustanovenia</w:delText>
            </w:r>
            <w:r w:rsidDel="006B0100">
              <w:rPr>
                <w:noProof/>
                <w:webHidden/>
              </w:rPr>
              <w:tab/>
              <w:delText>3</w:delText>
            </w:r>
          </w:del>
        </w:p>
        <w:p w14:paraId="2A26FDEB" w14:textId="3855DBC5" w:rsidR="00EE7C68" w:rsidDel="006B0100" w:rsidRDefault="00EE7C68">
          <w:pPr>
            <w:pStyle w:val="Obsah2"/>
            <w:tabs>
              <w:tab w:val="right" w:leader="dot" w:pos="9062"/>
            </w:tabs>
            <w:rPr>
              <w:del w:id="55" w:author="Autor"/>
              <w:rFonts w:asciiTheme="minorHAnsi" w:eastAsiaTheme="minorEastAsia" w:hAnsiTheme="minorHAnsi" w:cstheme="minorBidi"/>
              <w:noProof/>
              <w:sz w:val="22"/>
              <w:szCs w:val="22"/>
            </w:rPr>
          </w:pPr>
          <w:del w:id="56" w:author="Autor">
            <w:r w:rsidRPr="00662BCD" w:rsidDel="006B0100">
              <w:rPr>
                <w:rStyle w:val="Hypertextovprepojenie"/>
                <w:noProof/>
              </w:rPr>
              <w:delText>3 Zásady uplatňujúce sa pri určovaní výšky finančnej opravy</w:delText>
            </w:r>
            <w:r w:rsidDel="006B0100">
              <w:rPr>
                <w:noProof/>
                <w:webHidden/>
              </w:rPr>
              <w:tab/>
              <w:delText>8</w:delText>
            </w:r>
          </w:del>
        </w:p>
        <w:p w14:paraId="34E7DB91" w14:textId="3C8DE7CF" w:rsidR="00EE7C68" w:rsidDel="006B0100" w:rsidRDefault="00EE7C68">
          <w:pPr>
            <w:pStyle w:val="Obsah2"/>
            <w:tabs>
              <w:tab w:val="right" w:leader="dot" w:pos="9062"/>
            </w:tabs>
            <w:rPr>
              <w:del w:id="57" w:author="Autor"/>
              <w:rFonts w:asciiTheme="minorHAnsi" w:eastAsiaTheme="minorEastAsia" w:hAnsiTheme="minorHAnsi" w:cstheme="minorBidi"/>
              <w:noProof/>
              <w:sz w:val="22"/>
              <w:szCs w:val="22"/>
            </w:rPr>
          </w:pPr>
          <w:del w:id="58" w:author="Autor">
            <w:r w:rsidRPr="00662BCD" w:rsidDel="006B0100">
              <w:rPr>
                <w:rStyle w:val="Hypertextovprepojenie"/>
                <w:noProof/>
              </w:rPr>
              <w:delText>4 Určenie ex ante finančnej opravy v prípade porušenia pravidiel a postupov verejného obstarávania</w:delText>
            </w:r>
            <w:r w:rsidDel="006B0100">
              <w:rPr>
                <w:noProof/>
                <w:webHidden/>
              </w:rPr>
              <w:tab/>
              <w:delText>12</w:delText>
            </w:r>
          </w:del>
        </w:p>
        <w:p w14:paraId="3DDF1BAF" w14:textId="33A4CC9C" w:rsidR="00EE7C68" w:rsidDel="006B0100" w:rsidRDefault="00EE7C68">
          <w:pPr>
            <w:pStyle w:val="Obsah2"/>
            <w:tabs>
              <w:tab w:val="right" w:leader="dot" w:pos="9062"/>
            </w:tabs>
            <w:rPr>
              <w:del w:id="59" w:author="Autor"/>
              <w:rFonts w:asciiTheme="minorHAnsi" w:eastAsiaTheme="minorEastAsia" w:hAnsiTheme="minorHAnsi" w:cstheme="minorBidi"/>
              <w:noProof/>
              <w:sz w:val="22"/>
              <w:szCs w:val="22"/>
            </w:rPr>
          </w:pPr>
          <w:del w:id="60" w:author="Autor">
            <w:r w:rsidRPr="00662BCD" w:rsidDel="006B0100">
              <w:rPr>
                <w:rStyle w:val="Hypertextovprepojenie"/>
                <w:noProof/>
              </w:rPr>
              <w:delText>5 Určenie ex post finančnej opravy v prípade porušenia pravidiel a postupov verejného obstarávania</w:delText>
            </w:r>
            <w:r w:rsidDel="006B0100">
              <w:rPr>
                <w:noProof/>
                <w:webHidden/>
              </w:rPr>
              <w:tab/>
              <w:delText>15</w:delText>
            </w:r>
          </w:del>
        </w:p>
        <w:p w14:paraId="3335EE24" w14:textId="6619885D" w:rsidR="00EE7C68" w:rsidDel="006B0100" w:rsidRDefault="00EE7C68">
          <w:pPr>
            <w:pStyle w:val="Obsah2"/>
            <w:tabs>
              <w:tab w:val="right" w:leader="dot" w:pos="9062"/>
            </w:tabs>
            <w:rPr>
              <w:del w:id="61" w:author="Autor"/>
              <w:rFonts w:asciiTheme="minorHAnsi" w:eastAsiaTheme="minorEastAsia" w:hAnsiTheme="minorHAnsi" w:cstheme="minorBidi"/>
              <w:noProof/>
              <w:sz w:val="22"/>
              <w:szCs w:val="22"/>
            </w:rPr>
          </w:pPr>
          <w:del w:id="62" w:author="Autor">
            <w:r w:rsidRPr="00662BCD" w:rsidDel="006B0100">
              <w:rPr>
                <w:rStyle w:val="Hypertextovprepojenie"/>
                <w:noProof/>
              </w:rPr>
              <w:delText>6 Záverečné ustanovenia</w:delText>
            </w:r>
            <w:r w:rsidDel="006B0100">
              <w:rPr>
                <w:noProof/>
                <w:webHidden/>
              </w:rPr>
              <w:tab/>
              <w:delText>17</w:delText>
            </w:r>
          </w:del>
        </w:p>
        <w:p w14:paraId="031E819F" w14:textId="5FFACE32" w:rsidR="000303BC" w:rsidDel="006B0100" w:rsidRDefault="000303BC">
          <w:pPr>
            <w:pStyle w:val="Obsah2"/>
            <w:tabs>
              <w:tab w:val="right" w:leader="dot" w:pos="9062"/>
            </w:tabs>
            <w:rPr>
              <w:del w:id="63" w:author="Autor"/>
              <w:rFonts w:asciiTheme="minorHAnsi" w:eastAsiaTheme="minorEastAsia" w:hAnsiTheme="minorHAnsi" w:cstheme="minorBidi"/>
              <w:noProof/>
              <w:sz w:val="22"/>
              <w:szCs w:val="22"/>
            </w:rPr>
          </w:pPr>
          <w:del w:id="64" w:author="Autor">
            <w:r w:rsidRPr="00EE7C68" w:rsidDel="006B0100">
              <w:rPr>
                <w:noProof/>
                <w:rPrChange w:id="65" w:author="Autor">
                  <w:rPr>
                    <w:rStyle w:val="Hypertextovprepojenie"/>
                    <w:noProof/>
                  </w:rPr>
                </w:rPrChange>
              </w:rPr>
              <w:delText>Zoznam skratiek</w:delText>
            </w:r>
            <w:r w:rsidDel="006B0100">
              <w:rPr>
                <w:noProof/>
                <w:webHidden/>
              </w:rPr>
              <w:tab/>
              <w:delText>1</w:delText>
            </w:r>
          </w:del>
        </w:p>
        <w:p w14:paraId="445F69B5" w14:textId="7E410118" w:rsidR="000303BC" w:rsidDel="006B0100" w:rsidRDefault="000303BC">
          <w:pPr>
            <w:pStyle w:val="Obsah2"/>
            <w:tabs>
              <w:tab w:val="right" w:leader="dot" w:pos="9062"/>
            </w:tabs>
            <w:rPr>
              <w:del w:id="66" w:author="Autor"/>
              <w:rFonts w:asciiTheme="minorHAnsi" w:eastAsiaTheme="minorEastAsia" w:hAnsiTheme="minorHAnsi" w:cstheme="minorBidi"/>
              <w:noProof/>
              <w:sz w:val="22"/>
              <w:szCs w:val="22"/>
            </w:rPr>
          </w:pPr>
          <w:del w:id="67" w:author="Autor">
            <w:r w:rsidRPr="00EE7C68" w:rsidDel="006B0100">
              <w:rPr>
                <w:noProof/>
                <w:rPrChange w:id="68" w:author="Autor">
                  <w:rPr>
                    <w:rStyle w:val="Hypertextovprepojenie"/>
                    <w:noProof/>
                  </w:rPr>
                </w:rPrChange>
              </w:rPr>
              <w:delText>1 Úvod</w:delText>
            </w:r>
            <w:r w:rsidDel="006B0100">
              <w:rPr>
                <w:noProof/>
                <w:webHidden/>
              </w:rPr>
              <w:tab/>
              <w:delText>2</w:delText>
            </w:r>
          </w:del>
        </w:p>
        <w:p w14:paraId="1B672065" w14:textId="2173F080" w:rsidR="000303BC" w:rsidDel="006B0100" w:rsidRDefault="000303BC">
          <w:pPr>
            <w:pStyle w:val="Obsah2"/>
            <w:tabs>
              <w:tab w:val="right" w:leader="dot" w:pos="9062"/>
            </w:tabs>
            <w:rPr>
              <w:del w:id="69" w:author="Autor"/>
              <w:rFonts w:asciiTheme="minorHAnsi" w:eastAsiaTheme="minorEastAsia" w:hAnsiTheme="minorHAnsi" w:cstheme="minorBidi"/>
              <w:noProof/>
              <w:sz w:val="22"/>
              <w:szCs w:val="22"/>
            </w:rPr>
          </w:pPr>
          <w:del w:id="70" w:author="Autor">
            <w:r w:rsidRPr="00EE7C68" w:rsidDel="006B0100">
              <w:rPr>
                <w:noProof/>
                <w:rPrChange w:id="71" w:author="Autor">
                  <w:rPr>
                    <w:rStyle w:val="Hypertextovprepojenie"/>
                    <w:noProof/>
                  </w:rPr>
                </w:rPrChange>
              </w:rPr>
              <w:delText>2 Všeobecné ustanovenia</w:delText>
            </w:r>
            <w:r w:rsidDel="006B0100">
              <w:rPr>
                <w:noProof/>
                <w:webHidden/>
              </w:rPr>
              <w:tab/>
              <w:delText>3</w:delText>
            </w:r>
          </w:del>
        </w:p>
        <w:p w14:paraId="5E5292CA" w14:textId="3E4F0395" w:rsidR="000303BC" w:rsidDel="006B0100" w:rsidRDefault="000303BC">
          <w:pPr>
            <w:pStyle w:val="Obsah2"/>
            <w:tabs>
              <w:tab w:val="right" w:leader="dot" w:pos="9062"/>
            </w:tabs>
            <w:rPr>
              <w:del w:id="72" w:author="Autor"/>
              <w:rFonts w:asciiTheme="minorHAnsi" w:eastAsiaTheme="minorEastAsia" w:hAnsiTheme="minorHAnsi" w:cstheme="minorBidi"/>
              <w:noProof/>
              <w:sz w:val="22"/>
              <w:szCs w:val="22"/>
            </w:rPr>
          </w:pPr>
          <w:del w:id="73" w:author="Autor">
            <w:r w:rsidRPr="00EE7C68" w:rsidDel="006B0100">
              <w:rPr>
                <w:noProof/>
                <w:rPrChange w:id="74" w:author="Autor">
                  <w:rPr>
                    <w:rStyle w:val="Hypertextovprepojenie"/>
                    <w:noProof/>
                  </w:rPr>
                </w:rPrChange>
              </w:rPr>
              <w:delText>3 Zásady uplatňujúce sa pri určovaní výšky finančnej opravy</w:delText>
            </w:r>
            <w:r w:rsidDel="006B0100">
              <w:rPr>
                <w:noProof/>
                <w:webHidden/>
              </w:rPr>
              <w:tab/>
              <w:delText>8</w:delText>
            </w:r>
          </w:del>
        </w:p>
        <w:p w14:paraId="20D62FE5" w14:textId="48FF22B9" w:rsidR="000303BC" w:rsidDel="006B0100" w:rsidRDefault="000303BC">
          <w:pPr>
            <w:pStyle w:val="Obsah2"/>
            <w:tabs>
              <w:tab w:val="right" w:leader="dot" w:pos="9062"/>
            </w:tabs>
            <w:rPr>
              <w:del w:id="75" w:author="Autor"/>
              <w:rFonts w:asciiTheme="minorHAnsi" w:eastAsiaTheme="minorEastAsia" w:hAnsiTheme="minorHAnsi" w:cstheme="minorBidi"/>
              <w:noProof/>
              <w:sz w:val="22"/>
              <w:szCs w:val="22"/>
            </w:rPr>
          </w:pPr>
          <w:del w:id="76" w:author="Autor">
            <w:r w:rsidRPr="00EE7C68" w:rsidDel="006B0100">
              <w:rPr>
                <w:noProof/>
                <w:rPrChange w:id="77" w:author="Autor">
                  <w:rPr>
                    <w:rStyle w:val="Hypertextovprepojenie"/>
                    <w:noProof/>
                  </w:rPr>
                </w:rPrChange>
              </w:rPr>
              <w:delText>4 Určenie ex ante finančnej opravy v prípade porušenia pravidiel a postupov verejného obstarávania</w:delText>
            </w:r>
            <w:r w:rsidDel="006B0100">
              <w:rPr>
                <w:noProof/>
                <w:webHidden/>
              </w:rPr>
              <w:tab/>
              <w:delText>11</w:delText>
            </w:r>
          </w:del>
        </w:p>
        <w:p w14:paraId="53F815DE" w14:textId="2E21635A" w:rsidR="000303BC" w:rsidDel="006B0100" w:rsidRDefault="000303BC">
          <w:pPr>
            <w:pStyle w:val="Obsah2"/>
            <w:tabs>
              <w:tab w:val="right" w:leader="dot" w:pos="9062"/>
            </w:tabs>
            <w:rPr>
              <w:del w:id="78" w:author="Autor"/>
              <w:rFonts w:asciiTheme="minorHAnsi" w:eastAsiaTheme="minorEastAsia" w:hAnsiTheme="minorHAnsi" w:cstheme="minorBidi"/>
              <w:noProof/>
              <w:sz w:val="22"/>
              <w:szCs w:val="22"/>
            </w:rPr>
          </w:pPr>
          <w:del w:id="79" w:author="Autor">
            <w:r w:rsidRPr="00EE7C68" w:rsidDel="006B0100">
              <w:rPr>
                <w:noProof/>
                <w:rPrChange w:id="80" w:author="Autor">
                  <w:rPr>
                    <w:rStyle w:val="Hypertextovprepojenie"/>
                    <w:noProof/>
                  </w:rPr>
                </w:rPrChange>
              </w:rPr>
              <w:delText>5 Určenie ex post finančnej opravy v prípade porušenia pravidiel a postupov verejného obstarávania</w:delText>
            </w:r>
            <w:r w:rsidDel="006B0100">
              <w:rPr>
                <w:noProof/>
                <w:webHidden/>
              </w:rPr>
              <w:tab/>
              <w:delText>15</w:delText>
            </w:r>
          </w:del>
        </w:p>
        <w:p w14:paraId="6F6BCFE5" w14:textId="18494A2D" w:rsidR="000303BC" w:rsidDel="006B0100" w:rsidRDefault="000303BC">
          <w:pPr>
            <w:pStyle w:val="Obsah2"/>
            <w:tabs>
              <w:tab w:val="right" w:leader="dot" w:pos="9062"/>
            </w:tabs>
            <w:rPr>
              <w:del w:id="81" w:author="Autor"/>
              <w:rFonts w:asciiTheme="minorHAnsi" w:eastAsiaTheme="minorEastAsia" w:hAnsiTheme="minorHAnsi" w:cstheme="minorBidi"/>
              <w:noProof/>
              <w:sz w:val="22"/>
              <w:szCs w:val="22"/>
            </w:rPr>
          </w:pPr>
          <w:del w:id="82" w:author="Autor">
            <w:r w:rsidRPr="00EE7C68" w:rsidDel="006B0100">
              <w:rPr>
                <w:noProof/>
                <w:rPrChange w:id="83" w:author="Autor">
                  <w:rPr>
                    <w:rStyle w:val="Hypertextovprepojenie"/>
                    <w:noProof/>
                  </w:rPr>
                </w:rPrChange>
              </w:rPr>
              <w:delText>6 Záverečné ustanovenia</w:delText>
            </w:r>
            <w:r w:rsidDel="006B0100">
              <w:rPr>
                <w:noProof/>
                <w:webHidden/>
              </w:rPr>
              <w:tab/>
              <w:delText>17</w:delText>
            </w:r>
          </w:del>
        </w:p>
        <w:p w14:paraId="28E0EF90" w14:textId="77777777" w:rsidR="001B0CAE" w:rsidRPr="001B0CAE" w:rsidRDefault="001B0CAE" w:rsidP="00832C1E">
          <w:pPr>
            <w:tabs>
              <w:tab w:val="left" w:pos="284"/>
            </w:tabs>
            <w:rPr>
              <w:sz w:val="22"/>
              <w:szCs w:val="22"/>
            </w:rPr>
          </w:pPr>
          <w:r w:rsidRPr="001B0CAE">
            <w:rPr>
              <w:sz w:val="22"/>
              <w:szCs w:val="22"/>
            </w:rPr>
            <w:fldChar w:fldCharType="end"/>
          </w:r>
        </w:p>
      </w:sdtContent>
    </w:sdt>
    <w:p w14:paraId="58531DB6" w14:textId="77777777" w:rsidR="001B0CAE" w:rsidRPr="001B0CAE" w:rsidRDefault="001B0CAE" w:rsidP="00F72C19">
      <w:pPr>
        <w:pStyle w:val="MPCKO1"/>
      </w:pPr>
      <w:bookmarkStart w:id="84" w:name="_Toc102580898"/>
      <w:r w:rsidRPr="001B0CAE">
        <w:t>Zoznam skratiek</w:t>
      </w:r>
      <w:bookmarkStart w:id="85" w:name="_GoBack"/>
      <w:bookmarkEnd w:id="84"/>
      <w:bookmarkEnd w:id="85"/>
    </w:p>
    <w:p w14:paraId="07A7A404"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 xml:space="preserve">CKO </w:t>
      </w:r>
      <w:r w:rsidRPr="00832C1E">
        <w:rPr>
          <w:sz w:val="22"/>
          <w:szCs w:val="22"/>
        </w:rPr>
        <w:tab/>
        <w:t>Centrálny koordinačný orgán</w:t>
      </w:r>
    </w:p>
    <w:p w14:paraId="454BD936"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CO</w:t>
      </w:r>
      <w:r w:rsidRPr="00832C1E">
        <w:rPr>
          <w:sz w:val="22"/>
          <w:szCs w:val="22"/>
        </w:rPr>
        <w:tab/>
        <w:t>Certifikačný orgán</w:t>
      </w:r>
    </w:p>
    <w:p w14:paraId="09D8C975"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EDA</w:t>
      </w:r>
      <w:r w:rsidRPr="00832C1E">
        <w:rPr>
          <w:sz w:val="22"/>
          <w:szCs w:val="22"/>
        </w:rPr>
        <w:tab/>
        <w:t>Európsky dvor audítorov</w:t>
      </w:r>
    </w:p>
    <w:p w14:paraId="5CB54300" w14:textId="77777777" w:rsidR="001B0CAE" w:rsidRPr="00832C1E" w:rsidRDefault="001B0CAE" w:rsidP="00273F0A">
      <w:pPr>
        <w:tabs>
          <w:tab w:val="left" w:pos="2835"/>
          <w:tab w:val="left" w:pos="5368"/>
        </w:tabs>
        <w:spacing w:line="288" w:lineRule="auto"/>
        <w:ind w:left="2835" w:hanging="2835"/>
        <w:rPr>
          <w:sz w:val="22"/>
          <w:szCs w:val="22"/>
        </w:rPr>
      </w:pPr>
      <w:r w:rsidRPr="00832C1E">
        <w:rPr>
          <w:sz w:val="22"/>
          <w:szCs w:val="22"/>
        </w:rPr>
        <w:t>EK</w:t>
      </w:r>
      <w:r w:rsidRPr="00832C1E">
        <w:rPr>
          <w:sz w:val="22"/>
          <w:szCs w:val="22"/>
        </w:rPr>
        <w:tab/>
        <w:t>Európska komisia</w:t>
      </w:r>
      <w:r w:rsidRPr="00832C1E">
        <w:rPr>
          <w:sz w:val="22"/>
          <w:szCs w:val="22"/>
        </w:rPr>
        <w:tab/>
      </w:r>
    </w:p>
    <w:p w14:paraId="6C690DFA" w14:textId="4F64BAEB" w:rsidR="00265633" w:rsidRDefault="001B0CAE" w:rsidP="00D87BD1">
      <w:pPr>
        <w:tabs>
          <w:tab w:val="left" w:pos="2835"/>
        </w:tabs>
        <w:spacing w:line="288" w:lineRule="auto"/>
        <w:rPr>
          <w:ins w:id="86" w:author="Autor"/>
          <w:sz w:val="22"/>
          <w:szCs w:val="22"/>
        </w:rPr>
      </w:pPr>
      <w:r w:rsidRPr="00832C1E">
        <w:rPr>
          <w:sz w:val="22"/>
          <w:szCs w:val="22"/>
        </w:rPr>
        <w:t>EÚ</w:t>
      </w:r>
      <w:r w:rsidRPr="00832C1E">
        <w:rPr>
          <w:sz w:val="22"/>
          <w:szCs w:val="22"/>
        </w:rPr>
        <w:tab/>
        <w:t>Európska únia</w:t>
      </w:r>
      <w:r w:rsidR="00265633" w:rsidRPr="00832C1E">
        <w:rPr>
          <w:sz w:val="22"/>
          <w:szCs w:val="22"/>
        </w:rPr>
        <w:t xml:space="preserve"> </w:t>
      </w:r>
    </w:p>
    <w:p w14:paraId="6663A468" w14:textId="7F856B5E" w:rsidR="00724A19" w:rsidRPr="00832C1E" w:rsidRDefault="00724A19">
      <w:pPr>
        <w:tabs>
          <w:tab w:val="left" w:pos="2835"/>
        </w:tabs>
        <w:spacing w:line="288" w:lineRule="auto"/>
        <w:ind w:left="2832" w:hanging="2832"/>
        <w:rPr>
          <w:sz w:val="22"/>
          <w:szCs w:val="22"/>
        </w:rPr>
        <w:pPrChange w:id="87" w:author="Autor">
          <w:pPr>
            <w:tabs>
              <w:tab w:val="left" w:pos="2835"/>
            </w:tabs>
            <w:spacing w:line="288" w:lineRule="auto"/>
          </w:pPr>
        </w:pPrChange>
      </w:pPr>
      <w:ins w:id="88" w:author="Autor">
        <w:r>
          <w:rPr>
            <w:sz w:val="22"/>
            <w:szCs w:val="22"/>
          </w:rPr>
          <w:t>Jednotná príručka</w:t>
        </w:r>
        <w:r>
          <w:rPr>
            <w:sz w:val="22"/>
            <w:szCs w:val="22"/>
          </w:rPr>
          <w:tab/>
        </w:r>
        <w:r>
          <w:rPr>
            <w:sz w:val="22"/>
            <w:szCs w:val="22"/>
          </w:rPr>
          <w:tab/>
          <w:t>Jednotná príručka pre žiadateľov/prijímateľov k procesu a kontrole verejného obstarávania/obstarávania</w:t>
        </w:r>
      </w:ins>
    </w:p>
    <w:p w14:paraId="55475FCB"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MF SR</w:t>
      </w:r>
      <w:r w:rsidRPr="00832C1E">
        <w:rPr>
          <w:sz w:val="22"/>
          <w:szCs w:val="22"/>
        </w:rPr>
        <w:tab/>
        <w:t>Ministerstvo financií SR</w:t>
      </w:r>
    </w:p>
    <w:p w14:paraId="2E32DEB1"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 xml:space="preserve">MP </w:t>
      </w:r>
      <w:r w:rsidRPr="00832C1E">
        <w:rPr>
          <w:sz w:val="22"/>
          <w:szCs w:val="22"/>
        </w:rPr>
        <w:tab/>
        <w:t>Metodický pokyn</w:t>
      </w:r>
    </w:p>
    <w:p w14:paraId="7095EE03"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NFP</w:t>
      </w:r>
      <w:r w:rsidRPr="00832C1E">
        <w:rPr>
          <w:sz w:val="22"/>
          <w:szCs w:val="22"/>
        </w:rPr>
        <w:tab/>
        <w:t>Nenávratný finančný príspevok</w:t>
      </w:r>
    </w:p>
    <w:p w14:paraId="42D8CE65" w14:textId="77777777" w:rsidR="00D07F4C" w:rsidRPr="00832C1E" w:rsidRDefault="00D07F4C" w:rsidP="00273F0A">
      <w:pPr>
        <w:tabs>
          <w:tab w:val="left" w:pos="2835"/>
        </w:tabs>
        <w:spacing w:line="288" w:lineRule="auto"/>
        <w:ind w:left="2835" w:hanging="2835"/>
        <w:rPr>
          <w:sz w:val="22"/>
          <w:szCs w:val="22"/>
        </w:rPr>
      </w:pPr>
      <w:r w:rsidRPr="00832C1E">
        <w:rPr>
          <w:sz w:val="22"/>
          <w:szCs w:val="22"/>
        </w:rPr>
        <w:t xml:space="preserve">OA </w:t>
      </w:r>
      <w:r w:rsidRPr="00832C1E">
        <w:rPr>
          <w:sz w:val="22"/>
          <w:szCs w:val="22"/>
        </w:rPr>
        <w:tab/>
        <w:t>Orgán auditu</w:t>
      </w:r>
    </w:p>
    <w:p w14:paraId="57969903"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PO</w:t>
      </w:r>
      <w:r w:rsidRPr="00832C1E">
        <w:rPr>
          <w:sz w:val="22"/>
          <w:szCs w:val="22"/>
        </w:rPr>
        <w:tab/>
        <w:t>Programové obdobie</w:t>
      </w:r>
    </w:p>
    <w:p w14:paraId="4778E946"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RO</w:t>
      </w:r>
      <w:r w:rsidRPr="00832C1E">
        <w:rPr>
          <w:sz w:val="22"/>
          <w:szCs w:val="22"/>
        </w:rPr>
        <w:tab/>
        <w:t>Riadiaci orgán</w:t>
      </w:r>
    </w:p>
    <w:p w14:paraId="0499EC76" w14:textId="77777777" w:rsidR="001B0CAE" w:rsidRPr="00832C1E" w:rsidRDefault="001B0CAE" w:rsidP="00273F0A">
      <w:pPr>
        <w:tabs>
          <w:tab w:val="left" w:pos="2835"/>
        </w:tabs>
        <w:spacing w:line="288" w:lineRule="auto"/>
        <w:ind w:left="2835" w:hanging="2835"/>
        <w:jc w:val="both"/>
        <w:rPr>
          <w:sz w:val="22"/>
          <w:szCs w:val="22"/>
        </w:rPr>
      </w:pPr>
      <w:r w:rsidRPr="00832C1E">
        <w:rPr>
          <w:sz w:val="22"/>
          <w:szCs w:val="22"/>
        </w:rPr>
        <w:t>SO</w:t>
      </w:r>
      <w:r w:rsidRPr="00832C1E">
        <w:rPr>
          <w:sz w:val="22"/>
          <w:szCs w:val="22"/>
        </w:rPr>
        <w:tab/>
        <w:t>Sprostredkovateľský orgán pod riadiacim orgánom</w:t>
      </w:r>
    </w:p>
    <w:p w14:paraId="20113007" w14:textId="77777777" w:rsidR="001B0CAE" w:rsidRDefault="001B0CAE" w:rsidP="00273F0A">
      <w:pPr>
        <w:tabs>
          <w:tab w:val="left" w:pos="2835"/>
        </w:tabs>
        <w:spacing w:line="288" w:lineRule="auto"/>
        <w:ind w:left="2835" w:hanging="2835"/>
        <w:jc w:val="both"/>
        <w:rPr>
          <w:sz w:val="22"/>
          <w:szCs w:val="22"/>
        </w:rPr>
      </w:pPr>
      <w:r w:rsidRPr="00832C1E">
        <w:rPr>
          <w:sz w:val="22"/>
          <w:szCs w:val="22"/>
        </w:rPr>
        <w:t>SR</w:t>
      </w:r>
      <w:r w:rsidRPr="00832C1E">
        <w:rPr>
          <w:sz w:val="22"/>
          <w:szCs w:val="22"/>
        </w:rPr>
        <w:tab/>
        <w:t>Slovenská republika</w:t>
      </w:r>
    </w:p>
    <w:p w14:paraId="05D50718" w14:textId="7AE2416F" w:rsidR="000320DA" w:rsidRPr="003A2FA6" w:rsidRDefault="000320DA" w:rsidP="000320DA">
      <w:pPr>
        <w:ind w:left="2832" w:hanging="2832"/>
        <w:rPr>
          <w:rFonts w:cs="Arial"/>
          <w:b/>
          <w:sz w:val="20"/>
        </w:rPr>
      </w:pPr>
      <w:r>
        <w:rPr>
          <w:sz w:val="22"/>
          <w:szCs w:val="22"/>
        </w:rPr>
        <w:t>Systém finančného riadenia</w:t>
      </w:r>
      <w:r>
        <w:rPr>
          <w:sz w:val="22"/>
          <w:szCs w:val="22"/>
        </w:rPr>
        <w:tab/>
      </w:r>
      <w:r w:rsidRPr="000320DA">
        <w:rPr>
          <w:sz w:val="22"/>
          <w:szCs w:val="22"/>
        </w:rPr>
        <w:t>Systém finančného riadenia štrukturálnych fondov, Kohézneho fondu a Európskeho námorného a rybárskeho fondu na programové obdobie</w:t>
      </w:r>
      <w:r>
        <w:rPr>
          <w:sz w:val="22"/>
          <w:szCs w:val="22"/>
        </w:rPr>
        <w:t xml:space="preserve"> </w:t>
      </w:r>
      <w:r w:rsidRPr="000320DA">
        <w:rPr>
          <w:sz w:val="22"/>
          <w:szCs w:val="22"/>
        </w:rPr>
        <w:t>2014 – 2020</w:t>
      </w:r>
    </w:p>
    <w:p w14:paraId="4E6C491E" w14:textId="3F84914E" w:rsidR="002F602E" w:rsidRDefault="002F602E" w:rsidP="00273F0A">
      <w:pPr>
        <w:tabs>
          <w:tab w:val="left" w:pos="2835"/>
        </w:tabs>
        <w:spacing w:line="288" w:lineRule="auto"/>
        <w:ind w:left="2835" w:hanging="2835"/>
        <w:jc w:val="both"/>
        <w:rPr>
          <w:sz w:val="22"/>
          <w:szCs w:val="22"/>
        </w:rPr>
      </w:pPr>
      <w:r>
        <w:rPr>
          <w:sz w:val="22"/>
          <w:szCs w:val="22"/>
        </w:rPr>
        <w:t>Systém riadenia EŠIF</w:t>
      </w:r>
      <w:r>
        <w:rPr>
          <w:sz w:val="22"/>
          <w:szCs w:val="22"/>
        </w:rPr>
        <w:tab/>
        <w:t xml:space="preserve">Systém riadenia </w:t>
      </w:r>
      <w:r w:rsidRPr="003E36F5">
        <w:rPr>
          <w:sz w:val="22"/>
          <w:szCs w:val="22"/>
        </w:rPr>
        <w:t>európskych štrukturálnych a investičných fondov</w:t>
      </w:r>
    </w:p>
    <w:p w14:paraId="5BC73FA4" w14:textId="1436D2CE" w:rsidR="00AA3159" w:rsidRPr="00832C1E" w:rsidRDefault="00AA3159" w:rsidP="00273F0A">
      <w:pPr>
        <w:tabs>
          <w:tab w:val="left" w:pos="2835"/>
        </w:tabs>
        <w:spacing w:line="288" w:lineRule="auto"/>
        <w:ind w:left="2835" w:hanging="2835"/>
        <w:jc w:val="both"/>
        <w:rPr>
          <w:sz w:val="22"/>
          <w:szCs w:val="22"/>
        </w:rPr>
      </w:pPr>
      <w:r>
        <w:rPr>
          <w:sz w:val="22"/>
          <w:szCs w:val="22"/>
        </w:rPr>
        <w:t>SŽP/MSŽP</w:t>
      </w:r>
      <w:r>
        <w:rPr>
          <w:sz w:val="22"/>
          <w:szCs w:val="22"/>
        </w:rPr>
        <w:tab/>
        <w:t>súhrnná žiadosť o platbu/mimoriadna súhrnná žiadosť o platbu</w:t>
      </w:r>
    </w:p>
    <w:p w14:paraId="2B3DF62A" w14:textId="77777777" w:rsidR="001B0CAE" w:rsidRDefault="001B0CAE" w:rsidP="00273F0A">
      <w:pPr>
        <w:tabs>
          <w:tab w:val="left" w:pos="2835"/>
        </w:tabs>
        <w:spacing w:line="288" w:lineRule="auto"/>
        <w:ind w:left="2835" w:hanging="2835"/>
        <w:jc w:val="both"/>
        <w:rPr>
          <w:sz w:val="22"/>
          <w:szCs w:val="22"/>
        </w:rPr>
      </w:pPr>
      <w:r w:rsidRPr="00832C1E">
        <w:rPr>
          <w:sz w:val="22"/>
          <w:szCs w:val="22"/>
        </w:rPr>
        <w:t>ŠR</w:t>
      </w:r>
      <w:r w:rsidRPr="00832C1E">
        <w:rPr>
          <w:sz w:val="22"/>
          <w:szCs w:val="22"/>
        </w:rPr>
        <w:tab/>
        <w:t>Štátny rozpočet</w:t>
      </w:r>
    </w:p>
    <w:p w14:paraId="0319832D" w14:textId="77777777" w:rsidR="00DA0297" w:rsidRPr="00832C1E" w:rsidRDefault="00DA0297" w:rsidP="00273F0A">
      <w:pPr>
        <w:tabs>
          <w:tab w:val="left" w:pos="2835"/>
        </w:tabs>
        <w:spacing w:line="288" w:lineRule="auto"/>
        <w:ind w:left="2835" w:hanging="2835"/>
        <w:jc w:val="both"/>
        <w:rPr>
          <w:sz w:val="22"/>
          <w:szCs w:val="22"/>
        </w:rPr>
      </w:pPr>
      <w:r>
        <w:rPr>
          <w:sz w:val="22"/>
          <w:szCs w:val="22"/>
        </w:rPr>
        <w:t>Trestný zákon</w:t>
      </w:r>
      <w:r>
        <w:rPr>
          <w:sz w:val="22"/>
          <w:szCs w:val="22"/>
        </w:rPr>
        <w:tab/>
        <w:t xml:space="preserve">Zákon č. 300/2005 Z.z. Trestný zákon, v znení </w:t>
      </w:r>
      <w:r w:rsidR="002A6898">
        <w:rPr>
          <w:sz w:val="22"/>
          <w:szCs w:val="22"/>
        </w:rPr>
        <w:t>neskorších</w:t>
      </w:r>
      <w:r>
        <w:rPr>
          <w:sz w:val="22"/>
          <w:szCs w:val="22"/>
        </w:rPr>
        <w:t xml:space="preserve"> predpisov</w:t>
      </w:r>
    </w:p>
    <w:p w14:paraId="04CA07A1"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ÚVO</w:t>
      </w:r>
      <w:r w:rsidRPr="00832C1E">
        <w:rPr>
          <w:sz w:val="22"/>
          <w:szCs w:val="22"/>
        </w:rPr>
        <w:tab/>
        <w:t xml:space="preserve">Úrad pre verejné obstarávanie </w:t>
      </w:r>
    </w:p>
    <w:p w14:paraId="55935A65" w14:textId="77777777" w:rsidR="001B0CAE" w:rsidRPr="00832C1E" w:rsidRDefault="001B0CAE" w:rsidP="00273F0A">
      <w:pPr>
        <w:tabs>
          <w:tab w:val="left" w:pos="2835"/>
        </w:tabs>
        <w:spacing w:line="288" w:lineRule="auto"/>
        <w:ind w:left="2835" w:hanging="2835"/>
        <w:rPr>
          <w:sz w:val="22"/>
          <w:szCs w:val="22"/>
        </w:rPr>
      </w:pPr>
      <w:r w:rsidRPr="00832C1E">
        <w:rPr>
          <w:sz w:val="22"/>
          <w:szCs w:val="22"/>
        </w:rPr>
        <w:t>VO</w:t>
      </w:r>
      <w:r w:rsidRPr="00832C1E">
        <w:rPr>
          <w:sz w:val="22"/>
          <w:szCs w:val="22"/>
        </w:rPr>
        <w:tab/>
        <w:t>Verejné obstarávanie</w:t>
      </w:r>
    </w:p>
    <w:p w14:paraId="3D9A58C3" w14:textId="7D5BF0EF" w:rsidR="00BC3864" w:rsidRDefault="00BC3864" w:rsidP="00832C1E">
      <w:pPr>
        <w:tabs>
          <w:tab w:val="left" w:pos="1440"/>
        </w:tabs>
        <w:spacing w:line="288" w:lineRule="auto"/>
        <w:ind w:left="2832" w:hanging="2832"/>
        <w:rPr>
          <w:sz w:val="22"/>
          <w:szCs w:val="22"/>
        </w:rPr>
      </w:pPr>
      <w:r w:rsidRPr="00832C1E">
        <w:rPr>
          <w:sz w:val="22"/>
          <w:szCs w:val="22"/>
        </w:rPr>
        <w:t>Zákon o finančnej kontrole</w:t>
      </w:r>
      <w:r w:rsidRPr="00832C1E">
        <w:rPr>
          <w:sz w:val="22"/>
          <w:szCs w:val="22"/>
        </w:rPr>
        <w:tab/>
        <w:t>Zákon č. 357/2015 Z. z. o finančnej kontrole a audite a o zmene a doplnení niektorých zákonov</w:t>
      </w:r>
      <w:r w:rsidR="00AA3159">
        <w:rPr>
          <w:sz w:val="22"/>
          <w:szCs w:val="22"/>
        </w:rPr>
        <w:t xml:space="preserve"> v znení neskorších predpisov</w:t>
      </w:r>
    </w:p>
    <w:p w14:paraId="654C0D4D" w14:textId="410B0751" w:rsidR="003E36F5" w:rsidRDefault="003E36F5" w:rsidP="00832C1E">
      <w:pPr>
        <w:tabs>
          <w:tab w:val="left" w:pos="1440"/>
        </w:tabs>
        <w:spacing w:line="288" w:lineRule="auto"/>
        <w:ind w:left="2832" w:hanging="2832"/>
        <w:rPr>
          <w:sz w:val="22"/>
          <w:szCs w:val="22"/>
        </w:rPr>
      </w:pPr>
      <w:r>
        <w:rPr>
          <w:sz w:val="22"/>
          <w:szCs w:val="22"/>
        </w:rPr>
        <w:lastRenderedPageBreak/>
        <w:t>Zákon o príspevku z EŠIF</w:t>
      </w:r>
      <w:r>
        <w:rPr>
          <w:sz w:val="22"/>
          <w:szCs w:val="22"/>
        </w:rPr>
        <w:tab/>
        <w:t>Zákon č. 292/201</w:t>
      </w:r>
      <w:r w:rsidR="002A6898">
        <w:rPr>
          <w:sz w:val="22"/>
          <w:szCs w:val="22"/>
        </w:rPr>
        <w:t>4</w:t>
      </w:r>
      <w:r>
        <w:rPr>
          <w:sz w:val="22"/>
          <w:szCs w:val="22"/>
        </w:rPr>
        <w:t xml:space="preserve"> Z. z. o </w:t>
      </w:r>
      <w:r w:rsidRPr="003E36F5">
        <w:rPr>
          <w:sz w:val="22"/>
          <w:szCs w:val="22"/>
        </w:rPr>
        <w:t>príspevku poskytovanom z európskych štrukturálnych a investičných fondov a o zmene a doplnení niektorých zákonov</w:t>
      </w:r>
      <w:r>
        <w:rPr>
          <w:sz w:val="22"/>
          <w:szCs w:val="22"/>
        </w:rPr>
        <w:t xml:space="preserve"> </w:t>
      </w:r>
      <w:r w:rsidR="00AA3159">
        <w:rPr>
          <w:sz w:val="22"/>
          <w:szCs w:val="22"/>
        </w:rPr>
        <w:t>v znení neskorších predpisov</w:t>
      </w:r>
    </w:p>
    <w:p w14:paraId="5F249826" w14:textId="2BC98F30" w:rsidR="00D16754" w:rsidRDefault="00D16754" w:rsidP="00832C1E">
      <w:pPr>
        <w:tabs>
          <w:tab w:val="left" w:pos="1440"/>
        </w:tabs>
        <w:spacing w:line="288" w:lineRule="auto"/>
        <w:ind w:left="2832" w:hanging="2832"/>
        <w:rPr>
          <w:sz w:val="22"/>
          <w:szCs w:val="22"/>
        </w:rPr>
      </w:pPr>
      <w:r>
        <w:rPr>
          <w:sz w:val="22"/>
          <w:szCs w:val="22"/>
        </w:rPr>
        <w:t>Zákon o RPVS</w:t>
      </w:r>
      <w:r>
        <w:rPr>
          <w:sz w:val="22"/>
          <w:szCs w:val="22"/>
        </w:rPr>
        <w:tab/>
      </w:r>
      <w:r>
        <w:rPr>
          <w:sz w:val="22"/>
          <w:szCs w:val="22"/>
        </w:rPr>
        <w:tab/>
        <w:t xml:space="preserve">Zákon č. 315/2016 Z. z. </w:t>
      </w:r>
      <w:r w:rsidRPr="00D16754">
        <w:rPr>
          <w:sz w:val="22"/>
          <w:szCs w:val="22"/>
        </w:rPr>
        <w:t>o registri partnerov verejného sektora a o zmene a doplnení niektorých zákonov</w:t>
      </w:r>
      <w:ins w:id="89" w:author="Autor">
        <w:r w:rsidR="00B1244A">
          <w:rPr>
            <w:sz w:val="22"/>
            <w:szCs w:val="22"/>
          </w:rPr>
          <w:t xml:space="preserve"> v znení neskorších predpisov</w:t>
        </w:r>
      </w:ins>
    </w:p>
    <w:p w14:paraId="31A7225C" w14:textId="77777777" w:rsidR="00F95C41" w:rsidRPr="00832C1E" w:rsidRDefault="00F95C41" w:rsidP="00832C1E">
      <w:pPr>
        <w:tabs>
          <w:tab w:val="left" w:pos="1440"/>
        </w:tabs>
        <w:spacing w:line="288" w:lineRule="auto"/>
        <w:ind w:left="2832" w:hanging="2832"/>
        <w:rPr>
          <w:sz w:val="22"/>
          <w:szCs w:val="22"/>
        </w:rPr>
      </w:pPr>
      <w:r>
        <w:rPr>
          <w:sz w:val="22"/>
          <w:szCs w:val="22"/>
        </w:rPr>
        <w:t>Zmluva o NFP</w:t>
      </w:r>
      <w:r>
        <w:rPr>
          <w:sz w:val="22"/>
          <w:szCs w:val="22"/>
        </w:rPr>
        <w:tab/>
      </w:r>
      <w:r>
        <w:rPr>
          <w:sz w:val="22"/>
          <w:szCs w:val="22"/>
        </w:rPr>
        <w:tab/>
        <w:t>Zmluva o poskytnutí nenávratného finančného príspevku</w:t>
      </w:r>
    </w:p>
    <w:p w14:paraId="73DDDFA9" w14:textId="77777777" w:rsidR="001B0CAE" w:rsidRDefault="00465E99" w:rsidP="00832C1E">
      <w:pPr>
        <w:tabs>
          <w:tab w:val="left" w:pos="2835"/>
        </w:tabs>
        <w:spacing w:line="288" w:lineRule="auto"/>
        <w:ind w:left="2832" w:hanging="2832"/>
        <w:rPr>
          <w:sz w:val="22"/>
          <w:szCs w:val="22"/>
        </w:rPr>
      </w:pPr>
      <w:r w:rsidRPr="00832C1E">
        <w:rPr>
          <w:sz w:val="22"/>
          <w:szCs w:val="22"/>
        </w:rPr>
        <w:t>Z</w:t>
      </w:r>
      <w:r w:rsidR="001B0CAE" w:rsidRPr="00832C1E">
        <w:rPr>
          <w:sz w:val="22"/>
          <w:szCs w:val="22"/>
        </w:rPr>
        <w:t>VO</w:t>
      </w:r>
      <w:r w:rsidR="001B0CAE" w:rsidRPr="00832C1E">
        <w:rPr>
          <w:sz w:val="22"/>
          <w:szCs w:val="22"/>
        </w:rPr>
        <w:tab/>
        <w:t xml:space="preserve">Zákon </w:t>
      </w:r>
      <w:r w:rsidR="00B204F1" w:rsidRPr="00832C1E">
        <w:rPr>
          <w:sz w:val="22"/>
          <w:szCs w:val="22"/>
        </w:rPr>
        <w:t>č. 343/2015</w:t>
      </w:r>
      <w:r w:rsidR="0012685F" w:rsidRPr="00832C1E">
        <w:rPr>
          <w:sz w:val="22"/>
          <w:szCs w:val="22"/>
        </w:rPr>
        <w:t xml:space="preserve"> Z.</w:t>
      </w:r>
      <w:r w:rsidR="00073FD3" w:rsidRPr="00832C1E">
        <w:rPr>
          <w:sz w:val="22"/>
          <w:szCs w:val="22"/>
        </w:rPr>
        <w:t xml:space="preserve"> </w:t>
      </w:r>
      <w:r w:rsidR="0012685F" w:rsidRPr="00832C1E">
        <w:rPr>
          <w:sz w:val="22"/>
          <w:szCs w:val="22"/>
        </w:rPr>
        <w:t>z. o verejnom obstarávaní a o zmene a</w:t>
      </w:r>
      <w:r w:rsidR="00C65464" w:rsidRPr="00832C1E">
        <w:rPr>
          <w:sz w:val="22"/>
          <w:szCs w:val="22"/>
        </w:rPr>
        <w:t> </w:t>
      </w:r>
      <w:r w:rsidR="0012685F" w:rsidRPr="00832C1E">
        <w:rPr>
          <w:sz w:val="22"/>
          <w:szCs w:val="22"/>
        </w:rPr>
        <w:t>doplnení</w:t>
      </w:r>
      <w:r w:rsidR="00C65464" w:rsidRPr="00832C1E">
        <w:rPr>
          <w:sz w:val="22"/>
          <w:szCs w:val="22"/>
        </w:rPr>
        <w:t xml:space="preserve"> </w:t>
      </w:r>
      <w:r w:rsidR="0012685F" w:rsidRPr="00832C1E">
        <w:rPr>
          <w:sz w:val="22"/>
          <w:szCs w:val="22"/>
        </w:rPr>
        <w:t>niektorých zákonov</w:t>
      </w:r>
      <w:r w:rsidR="00073FD3" w:rsidRPr="00832C1E">
        <w:rPr>
          <w:sz w:val="22"/>
          <w:szCs w:val="22"/>
        </w:rPr>
        <w:t xml:space="preserve"> v znení </w:t>
      </w:r>
      <w:r w:rsidR="00040B7A" w:rsidRPr="00832C1E">
        <w:rPr>
          <w:sz w:val="22"/>
          <w:szCs w:val="22"/>
        </w:rPr>
        <w:t>neskorších predpisov</w:t>
      </w:r>
    </w:p>
    <w:p w14:paraId="21DA5819" w14:textId="77777777" w:rsidR="00F95C41" w:rsidRPr="00832C1E" w:rsidRDefault="00F95C41" w:rsidP="00F95C41">
      <w:pPr>
        <w:tabs>
          <w:tab w:val="left" w:pos="2835"/>
        </w:tabs>
        <w:spacing w:line="288" w:lineRule="auto"/>
        <w:ind w:left="2832" w:hanging="2832"/>
        <w:rPr>
          <w:sz w:val="22"/>
          <w:szCs w:val="22"/>
        </w:rPr>
      </w:pPr>
      <w:r>
        <w:rPr>
          <w:sz w:val="22"/>
          <w:szCs w:val="22"/>
        </w:rPr>
        <w:t>ŽoNFP</w:t>
      </w:r>
      <w:r>
        <w:rPr>
          <w:sz w:val="22"/>
          <w:szCs w:val="22"/>
        </w:rPr>
        <w:tab/>
        <w:t>žiadosť o poskytnutie nenávratného finančného príspevku</w:t>
      </w:r>
    </w:p>
    <w:p w14:paraId="50727ABE" w14:textId="77777777" w:rsidR="001B0CAE" w:rsidRPr="00832C1E" w:rsidRDefault="001B0CAE" w:rsidP="00832C1E">
      <w:pPr>
        <w:tabs>
          <w:tab w:val="left" w:pos="2835"/>
        </w:tabs>
        <w:spacing w:line="288" w:lineRule="auto"/>
        <w:ind w:left="2835" w:hanging="2835"/>
        <w:rPr>
          <w:sz w:val="22"/>
          <w:szCs w:val="22"/>
        </w:rPr>
      </w:pPr>
      <w:r w:rsidRPr="00832C1E">
        <w:rPr>
          <w:sz w:val="22"/>
          <w:szCs w:val="22"/>
        </w:rPr>
        <w:t>ŽoP</w:t>
      </w:r>
      <w:r w:rsidRPr="00832C1E">
        <w:rPr>
          <w:sz w:val="22"/>
          <w:szCs w:val="22"/>
        </w:rPr>
        <w:tab/>
        <w:t>Žiadosť o platbu</w:t>
      </w:r>
    </w:p>
    <w:p w14:paraId="52DBA5B0" w14:textId="77777777" w:rsidR="001B0CAE" w:rsidRPr="001B0CAE" w:rsidRDefault="001B0CAE" w:rsidP="001B0CAE"/>
    <w:p w14:paraId="4F702289" w14:textId="77777777" w:rsidR="001B0CAE" w:rsidRPr="001B0CAE" w:rsidRDefault="001B0CAE" w:rsidP="001B0CAE">
      <w:pPr>
        <w:pStyle w:val="MPCKO1"/>
      </w:pPr>
      <w:bookmarkStart w:id="90" w:name="_Toc102580899"/>
      <w:r w:rsidRPr="001B0CAE">
        <w:t>1 Úvod</w:t>
      </w:r>
      <w:bookmarkEnd w:id="90"/>
    </w:p>
    <w:p w14:paraId="1BE9B431" w14:textId="08493435" w:rsidR="001B0CAE" w:rsidRPr="00087C38" w:rsidRDefault="00F05D2A" w:rsidP="00087C38">
      <w:pPr>
        <w:numPr>
          <w:ilvl w:val="0"/>
          <w:numId w:val="23"/>
        </w:numPr>
        <w:spacing w:before="120" w:after="120"/>
        <w:ind w:left="425" w:hanging="425"/>
        <w:jc w:val="both"/>
        <w:rPr>
          <w:lang w:eastAsia="en-GB"/>
        </w:rPr>
      </w:pPr>
      <w:r w:rsidRPr="00087C38">
        <w:rPr>
          <w:lang w:eastAsia="en-GB"/>
        </w:rPr>
        <w:t xml:space="preserve">Ministerstvo investícií, regionálneho rozvoja a informatizácie </w:t>
      </w:r>
      <w:r w:rsidR="001B0CAE" w:rsidRPr="00087C38">
        <w:rPr>
          <w:lang w:eastAsia="en-GB"/>
        </w:rPr>
        <w:t xml:space="preserve">SR </w:t>
      </w:r>
      <w:r w:rsidR="00087C38" w:rsidRPr="00087C38">
        <w:rPr>
          <w:lang w:eastAsia="en-GB"/>
        </w:rPr>
        <w:t xml:space="preserve">(do 30.06.2020 Úrad podpredsedu vlády SR pre investície a informatizáciu) </w:t>
      </w:r>
      <w:r w:rsidR="001B0CAE" w:rsidRPr="00087C38">
        <w:rPr>
          <w:lang w:eastAsia="en-GB"/>
        </w:rPr>
        <w:t xml:space="preserve">ako CKO vydáva tento Metodický pokyn k určovaniu finančných opráv, ktorý má riadiaci orgán uplatňovať pri nedodržaní pravidiel a postupov verejného obstarávania (ďalej aj „metodický pokyn“). V prípade projektov, u ktorých sa neuzatvára zmluva o NFP a NFP sa poskytuje len na základe rozhodnutia o schválení </w:t>
      </w:r>
      <w:r w:rsidR="00D7416B">
        <w:rPr>
          <w:lang w:eastAsia="en-GB"/>
        </w:rPr>
        <w:t>Ž</w:t>
      </w:r>
      <w:r w:rsidR="001B0CAE" w:rsidRPr="00087C38">
        <w:rPr>
          <w:lang w:eastAsia="en-GB"/>
        </w:rPr>
        <w:t xml:space="preserve">oNFP (t.j. v prípadoch, kedy prijímateľ a poskytovateľ je tá istá osoba) postupuje RO obdobne ako v prípade zmluvy o NFP.     </w:t>
      </w:r>
    </w:p>
    <w:p w14:paraId="6FB28E25" w14:textId="13C5E4E0" w:rsidR="001B0CAE" w:rsidRPr="006F70DE" w:rsidRDefault="001B0CAE" w:rsidP="00971842">
      <w:pPr>
        <w:numPr>
          <w:ilvl w:val="0"/>
          <w:numId w:val="23"/>
        </w:numPr>
        <w:spacing w:before="120" w:after="120"/>
        <w:ind w:left="425" w:hanging="425"/>
        <w:jc w:val="both"/>
        <w:rPr>
          <w:b/>
          <w:lang w:eastAsia="en-GB"/>
        </w:rPr>
      </w:pPr>
      <w:r w:rsidRPr="00087C38">
        <w:rPr>
          <w:lang w:eastAsia="en-GB"/>
        </w:rPr>
        <w:t>Cieľom tohto metodického pokynu je definovať základné pravidlá, ktorými sú RO zodpovedné za implementáciu operačných programov/programov cezhraničnej spo</w:t>
      </w:r>
      <w:r w:rsidRPr="00771580">
        <w:rPr>
          <w:lang w:eastAsia="en-GB"/>
        </w:rPr>
        <w:t>lupráce</w:t>
      </w:r>
      <w:r w:rsidRPr="00C606A9">
        <w:rPr>
          <w:lang w:eastAsia="en-GB"/>
        </w:rPr>
        <w:t xml:space="preserve"> v rámci PO 2014 -2020, povinné sa riadiť pri určovaní výšky vrátenia poskytnutého príspevku alebo jeho časti, alebo</w:t>
      </w:r>
      <w:r w:rsidRPr="0011618E">
        <w:rPr>
          <w:lang w:eastAsia="en-GB"/>
        </w:rPr>
        <w:t xml:space="preserve"> pri určovaní ex</w:t>
      </w:r>
      <w:r w:rsidR="00D00871">
        <w:rPr>
          <w:lang w:eastAsia="en-GB"/>
        </w:rPr>
        <w:t xml:space="preserve"> </w:t>
      </w:r>
      <w:r w:rsidRPr="0011618E">
        <w:rPr>
          <w:lang w:eastAsia="en-GB"/>
        </w:rPr>
        <w:t xml:space="preserve">ante finančných opráv pri porušení pravidiel a postupov verejného obstarávania. Tento metodický pokyn zohľadňuje Rozhodnutie EK </w:t>
      </w:r>
      <w:r w:rsidRPr="00971842">
        <w:rPr>
          <w:bCs/>
          <w:lang w:eastAsia="en-GB"/>
        </w:rPr>
        <w:t xml:space="preserve">zo dňa </w:t>
      </w:r>
      <w:r w:rsidR="00D8248B">
        <w:rPr>
          <w:bCs/>
          <w:lang w:eastAsia="en-GB"/>
        </w:rPr>
        <w:t>14</w:t>
      </w:r>
      <w:r w:rsidRPr="00971842">
        <w:rPr>
          <w:bCs/>
          <w:lang w:eastAsia="en-GB"/>
        </w:rPr>
        <w:t>.</w:t>
      </w:r>
      <w:r w:rsidR="00D8248B">
        <w:rPr>
          <w:bCs/>
          <w:lang w:eastAsia="en-GB"/>
        </w:rPr>
        <w:t>05</w:t>
      </w:r>
      <w:r w:rsidRPr="00971842">
        <w:rPr>
          <w:bCs/>
          <w:lang w:eastAsia="en-GB"/>
        </w:rPr>
        <w:t>.201</w:t>
      </w:r>
      <w:r w:rsidR="00D8248B">
        <w:rPr>
          <w:bCs/>
          <w:lang w:eastAsia="en-GB"/>
        </w:rPr>
        <w:t>9</w:t>
      </w:r>
      <w:r w:rsidRPr="00971842">
        <w:rPr>
          <w:bCs/>
          <w:lang w:eastAsia="en-GB"/>
        </w:rPr>
        <w:t xml:space="preserve"> č. C(201</w:t>
      </w:r>
      <w:r w:rsidR="00D8248B">
        <w:rPr>
          <w:bCs/>
          <w:lang w:eastAsia="en-GB"/>
        </w:rPr>
        <w:t>9</w:t>
      </w:r>
      <w:r w:rsidRPr="00971842">
        <w:rPr>
          <w:bCs/>
          <w:lang w:eastAsia="en-GB"/>
        </w:rPr>
        <w:t xml:space="preserve">) </w:t>
      </w:r>
      <w:r w:rsidR="00D8248B">
        <w:rPr>
          <w:bCs/>
          <w:lang w:eastAsia="en-GB"/>
        </w:rPr>
        <w:t>3452</w:t>
      </w:r>
      <w:r w:rsidRPr="005D7690">
        <w:rPr>
          <w:bCs/>
          <w:lang w:eastAsia="en-GB"/>
        </w:rPr>
        <w:t xml:space="preserve"> - </w:t>
      </w:r>
      <w:r w:rsidRPr="00FE0223">
        <w:rPr>
          <w:i/>
          <w:lang w:eastAsia="en-GB"/>
        </w:rPr>
        <w:t>„</w:t>
      </w:r>
      <w:r w:rsidR="00D8248B">
        <w:rPr>
          <w:i/>
          <w:lang w:eastAsia="en-GB"/>
        </w:rPr>
        <w:t>Commission Decision laying down the guidelines for determining financial corrections to be made to expenditure financed by the Union for non-compliance with the applicable rules on public procurement</w:t>
      </w:r>
      <w:r w:rsidRPr="005D7690">
        <w:rPr>
          <w:bCs/>
          <w:lang w:eastAsia="en-GB"/>
        </w:rPr>
        <w:t>“ (ďalej len „Rozhodnutie EK“)</w:t>
      </w:r>
      <w:r w:rsidRPr="005D7690">
        <w:rPr>
          <w:lang w:eastAsia="en-GB"/>
        </w:rPr>
        <w:t xml:space="preserve">, ktorým EK dňa </w:t>
      </w:r>
      <w:r w:rsidR="00D8248B">
        <w:rPr>
          <w:lang w:eastAsia="en-GB"/>
        </w:rPr>
        <w:t>14</w:t>
      </w:r>
      <w:r w:rsidRPr="005D7690">
        <w:rPr>
          <w:lang w:eastAsia="en-GB"/>
        </w:rPr>
        <w:t>.</w:t>
      </w:r>
      <w:r w:rsidR="00D8248B">
        <w:rPr>
          <w:lang w:eastAsia="en-GB"/>
        </w:rPr>
        <w:t>05</w:t>
      </w:r>
      <w:r w:rsidRPr="005D7690">
        <w:rPr>
          <w:lang w:eastAsia="en-GB"/>
        </w:rPr>
        <w:t>.201</w:t>
      </w:r>
      <w:r w:rsidR="00D8248B">
        <w:rPr>
          <w:lang w:eastAsia="en-GB"/>
        </w:rPr>
        <w:t>9</w:t>
      </w:r>
      <w:r w:rsidRPr="005D7690">
        <w:rPr>
          <w:lang w:eastAsia="en-GB"/>
        </w:rPr>
        <w:t xml:space="preserve"> schválila v rámci jeho prílohy, usmernenie o určení</w:t>
      </w:r>
      <w:r w:rsidRPr="001B0CAE">
        <w:rPr>
          <w:lang w:eastAsia="en-GB"/>
        </w:rPr>
        <w:t xml:space="preserve"> finančných opráv uskutočňovaných pri nedodržaní pravidiel o verejnom obstarávaní</w:t>
      </w:r>
      <w:r w:rsidR="00D07F4C">
        <w:rPr>
          <w:lang w:eastAsia="en-GB"/>
        </w:rPr>
        <w:t xml:space="preserve">. </w:t>
      </w:r>
      <w:r w:rsidRPr="001B0CAE">
        <w:rPr>
          <w:lang w:eastAsia="en-GB"/>
        </w:rPr>
        <w:t>Predmetné rozhodnutie EK je určené pre zákazky, na ktoré sa vzťahujú smernice EÚ o verejnom obstarávaní a taktiež na zákazky, na ktoré sa úplne alebo čiastočne nevzťahujú smernice EÚ o verejnom obstarávaní</w:t>
      </w:r>
      <w:r w:rsidR="00F90C8A">
        <w:rPr>
          <w:lang w:eastAsia="en-GB"/>
        </w:rPr>
        <w:t>.</w:t>
      </w:r>
    </w:p>
    <w:p w14:paraId="2E8AF2F1" w14:textId="2D8840EF" w:rsidR="00724A19" w:rsidRPr="00724A19" w:rsidRDefault="00E36778" w:rsidP="00724A19">
      <w:pPr>
        <w:numPr>
          <w:ilvl w:val="0"/>
          <w:numId w:val="23"/>
        </w:numPr>
        <w:spacing w:before="120" w:after="120"/>
        <w:ind w:left="425" w:hanging="425"/>
        <w:jc w:val="both"/>
        <w:rPr>
          <w:b/>
          <w:lang w:eastAsia="en-GB"/>
        </w:rPr>
      </w:pPr>
      <w:r>
        <w:rPr>
          <w:lang w:eastAsia="en-GB"/>
        </w:rPr>
        <w:t>Nakoľko u</w:t>
      </w:r>
      <w:r w:rsidRPr="00E36778">
        <w:rPr>
          <w:lang w:eastAsia="en-GB"/>
        </w:rPr>
        <w:t xml:space="preserve">rčenie finančných opráv sa </w:t>
      </w:r>
      <w:r>
        <w:rPr>
          <w:lang w:eastAsia="en-GB"/>
        </w:rPr>
        <w:t xml:space="preserve">podľa kapitoly 3.3.7.1, ods. 1 Systému riadenia EŠIF </w:t>
      </w:r>
      <w:r w:rsidRPr="00E36778">
        <w:rPr>
          <w:lang w:eastAsia="en-GB"/>
        </w:rPr>
        <w:t>riadi pravidlami, ktoré sú platné v čase vyprac</w:t>
      </w:r>
      <w:r>
        <w:rPr>
          <w:lang w:eastAsia="en-GB"/>
        </w:rPr>
        <w:t>ovania návrhu správy z kontroly, RO postupuje podľa metodického pokynu CKO č. 5, verzia 4 so zohľadnením zmien a doplnení uvedených v prílohe Rozhodnutia</w:t>
      </w:r>
      <w:r w:rsidRPr="0011618E">
        <w:rPr>
          <w:lang w:eastAsia="en-GB"/>
        </w:rPr>
        <w:t xml:space="preserve"> EK </w:t>
      </w:r>
      <w:r w:rsidRPr="00971842">
        <w:rPr>
          <w:bCs/>
          <w:lang w:eastAsia="en-GB"/>
        </w:rPr>
        <w:t xml:space="preserve">zo dňa </w:t>
      </w:r>
      <w:r>
        <w:rPr>
          <w:bCs/>
          <w:lang w:eastAsia="en-GB"/>
        </w:rPr>
        <w:t>14</w:t>
      </w:r>
      <w:r w:rsidRPr="00971842">
        <w:rPr>
          <w:bCs/>
          <w:lang w:eastAsia="en-GB"/>
        </w:rPr>
        <w:t>.</w:t>
      </w:r>
      <w:r>
        <w:rPr>
          <w:bCs/>
          <w:lang w:eastAsia="en-GB"/>
        </w:rPr>
        <w:t>05</w:t>
      </w:r>
      <w:r w:rsidRPr="00971842">
        <w:rPr>
          <w:bCs/>
          <w:lang w:eastAsia="en-GB"/>
        </w:rPr>
        <w:t>.201</w:t>
      </w:r>
      <w:r>
        <w:rPr>
          <w:bCs/>
          <w:lang w:eastAsia="en-GB"/>
        </w:rPr>
        <w:t>9</w:t>
      </w:r>
      <w:r w:rsidRPr="00971842">
        <w:rPr>
          <w:bCs/>
          <w:lang w:eastAsia="en-GB"/>
        </w:rPr>
        <w:t xml:space="preserve"> č. C(201</w:t>
      </w:r>
      <w:r>
        <w:rPr>
          <w:bCs/>
          <w:lang w:eastAsia="en-GB"/>
        </w:rPr>
        <w:t>9</w:t>
      </w:r>
      <w:r w:rsidRPr="00971842">
        <w:rPr>
          <w:bCs/>
          <w:lang w:eastAsia="en-GB"/>
        </w:rPr>
        <w:t xml:space="preserve">) </w:t>
      </w:r>
      <w:r>
        <w:rPr>
          <w:bCs/>
          <w:lang w:eastAsia="en-GB"/>
        </w:rPr>
        <w:t>3452, ak vypracoval návrh správy z kontroly/finančnej kontroly VO/obstarávania v období od 14.05.2019 do dátumu účinnosti verzie 5 tohto metodického pokynu.</w:t>
      </w:r>
      <w:r w:rsidR="001C3A50">
        <w:rPr>
          <w:bCs/>
          <w:lang w:eastAsia="en-GB"/>
        </w:rPr>
        <w:t xml:space="preserve"> </w:t>
      </w:r>
      <w:r w:rsidR="0016610A">
        <w:rPr>
          <w:bCs/>
          <w:lang w:eastAsia="en-GB"/>
        </w:rPr>
        <w:t xml:space="preserve">RO postupuje pri určovaní </w:t>
      </w:r>
      <w:r w:rsidR="0016610A" w:rsidRPr="00E21036">
        <w:rPr>
          <w:bCs/>
          <w:lang w:eastAsia="en-GB"/>
        </w:rPr>
        <w:t>finančných opráv podľa tohto metodického pokynu od dátumu jeho účinnosti.</w:t>
      </w:r>
      <w:r w:rsidR="00C606A9" w:rsidRPr="00E21036">
        <w:rPr>
          <w:bCs/>
          <w:lang w:eastAsia="en-GB"/>
        </w:rPr>
        <w:t xml:space="preserve"> V prípade zákaziek s nízkou hodnotou nad 30 000 eur, ktoré boli zadávané pred účinnosťou Systému riadenia EŠIF, verzia 10, postupuje RO pri určovaní finančných opráv podľa metodického pokynu CKO č. 5, verzia 5.</w:t>
      </w:r>
      <w:r w:rsidR="00E21036">
        <w:rPr>
          <w:bCs/>
          <w:lang w:eastAsia="en-GB"/>
        </w:rPr>
        <w:t xml:space="preserve"> </w:t>
      </w:r>
      <w:r w:rsidR="00E21036" w:rsidRPr="00694809">
        <w:rPr>
          <w:bCs/>
          <w:lang w:eastAsia="en-GB"/>
        </w:rPr>
        <w:t>V prípade zákaziek s nízkou hodnotou nad 50 000 eur, ktoré boli vyhlásené pred účinnosťou Systému riadenia EŠIF, verzia 11, postupuje poskytovateľ pri určovaní finančných opráv podľa MP CKO č. 5, verzia 6</w:t>
      </w:r>
      <w:ins w:id="91" w:author="Autor">
        <w:r w:rsidR="00724A19">
          <w:rPr>
            <w:bCs/>
            <w:lang w:eastAsia="en-GB"/>
          </w:rPr>
          <w:t xml:space="preserve">. </w:t>
        </w:r>
      </w:ins>
      <w:del w:id="92" w:author="Autor">
        <w:r w:rsidR="00E21036" w:rsidRPr="00724A19" w:rsidDel="00724A19">
          <w:rPr>
            <w:bCs/>
            <w:lang w:eastAsia="en-GB"/>
          </w:rPr>
          <w:delText>.</w:delText>
        </w:r>
        <w:r w:rsidR="00E21036" w:rsidRPr="00C90CEE" w:rsidDel="00724A19">
          <w:rPr>
            <w:lang w:eastAsia="en-GB"/>
            <w:rPrChange w:id="93" w:author="Autor">
              <w:rPr>
                <w:b/>
                <w:lang w:eastAsia="en-GB"/>
              </w:rPr>
            </w:rPrChange>
          </w:rPr>
          <w:delText xml:space="preserve">    </w:delText>
        </w:r>
      </w:del>
      <w:ins w:id="94" w:author="Autor">
        <w:del w:id="95" w:author="Autor">
          <w:r w:rsidR="00724A19" w:rsidRPr="00724A19" w:rsidDel="001E0B11">
            <w:rPr>
              <w:lang w:eastAsia="en-GB"/>
            </w:rPr>
            <w:delText xml:space="preserve">V prípade zákaziek s nízkou hodnotou, ktoré boli </w:delText>
          </w:r>
          <w:r w:rsidR="00724A19" w:rsidDel="001E0B11">
            <w:rPr>
              <w:lang w:eastAsia="en-GB"/>
            </w:rPr>
            <w:delText xml:space="preserve">vyhlásené pred účinnosťou verzie 2 Jednotnej </w:delText>
          </w:r>
          <w:r w:rsidR="00724A19" w:rsidRPr="00724A19" w:rsidDel="001E0B11">
            <w:rPr>
              <w:lang w:eastAsia="en-GB"/>
            </w:rPr>
            <w:delText>príručky, postupuje poskytovateľ pri určovaní finančných opráv podľa MP CKO č. 5, verzia 7.</w:delText>
          </w:r>
          <w:r w:rsidR="00724A19" w:rsidRPr="00C90CEE" w:rsidDel="001E0B11">
            <w:rPr>
              <w:b/>
              <w:lang w:eastAsia="en-GB"/>
              <w:rPrChange w:id="96" w:author="Autor">
                <w:rPr>
                  <w:lang w:eastAsia="en-GB"/>
                </w:rPr>
              </w:rPrChange>
            </w:rPr>
            <w:delText xml:space="preserve">    </w:delText>
          </w:r>
        </w:del>
      </w:ins>
    </w:p>
    <w:p w14:paraId="6FF8AC31" w14:textId="552FF78D" w:rsidR="00724A19" w:rsidRDefault="001C3A50" w:rsidP="00724A19">
      <w:pPr>
        <w:numPr>
          <w:ilvl w:val="0"/>
          <w:numId w:val="23"/>
        </w:numPr>
        <w:spacing w:before="120" w:after="120"/>
        <w:ind w:left="425" w:hanging="425"/>
        <w:jc w:val="both"/>
        <w:rPr>
          <w:lang w:eastAsia="en-GB"/>
        </w:rPr>
      </w:pPr>
      <w:r w:rsidRPr="006F70DE">
        <w:rPr>
          <w:lang w:eastAsia="en-GB"/>
        </w:rPr>
        <w:lastRenderedPageBreak/>
        <w:t xml:space="preserve">V prípade zmeny Rozhodnutia EK, alebo jeho nahradenia iným </w:t>
      </w:r>
      <w:r>
        <w:rPr>
          <w:lang w:eastAsia="en-GB"/>
        </w:rPr>
        <w:t xml:space="preserve">normatívnym právnym aktom </w:t>
      </w:r>
      <w:r w:rsidRPr="006F70DE">
        <w:rPr>
          <w:lang w:eastAsia="en-GB"/>
        </w:rPr>
        <w:t xml:space="preserve">EÚ upravujúcim problematiku </w:t>
      </w:r>
      <w:r>
        <w:rPr>
          <w:lang w:eastAsia="en-GB"/>
        </w:rPr>
        <w:t>určenia finančných opráv pri nedodržaní pravidiel a postupov verejného obstarávania sa do momentu účinnosti aktualizovanej verzie tohto metodického pokynu</w:t>
      </w:r>
      <w:r w:rsidRPr="001C3A50">
        <w:rPr>
          <w:lang w:eastAsia="en-GB"/>
        </w:rPr>
        <w:t xml:space="preserve"> </w:t>
      </w:r>
      <w:r>
        <w:rPr>
          <w:lang w:eastAsia="en-GB"/>
        </w:rPr>
        <w:t>bude postupovať podľa aktuálne platného metodického pokynu CKO č. 5, so zohľadnením zmien a doplnení uvedených v predmetnom normatívnom právnom akte EÚ</w:t>
      </w:r>
      <w:r w:rsidRPr="006F70DE">
        <w:rPr>
          <w:lang w:eastAsia="en-GB"/>
        </w:rPr>
        <w:t>.</w:t>
      </w:r>
      <w:ins w:id="97" w:author="Autor">
        <w:r w:rsidR="00724A19">
          <w:rPr>
            <w:lang w:eastAsia="en-GB"/>
          </w:rPr>
          <w:t xml:space="preserve"> </w:t>
        </w:r>
        <w:r w:rsidR="00724A19" w:rsidRPr="00724A19">
          <w:rPr>
            <w:lang w:eastAsia="en-GB"/>
          </w:rPr>
          <w:t xml:space="preserve">V prípade zákaziek vyhlásených podľa zákona č. 25/2006 Z. z. o verejnom obstarávaní  a o zmene a doplnení niektorých zákonov v znení neskorších predpisov, </w:t>
        </w:r>
        <w:r w:rsidR="00A21890">
          <w:rPr>
            <w:lang w:eastAsia="en-GB"/>
          </w:rPr>
          <w:t xml:space="preserve">sa postupuje </w:t>
        </w:r>
        <w:del w:id="98" w:author="Autor">
          <w:r w:rsidR="00724A19" w:rsidRPr="00724A19" w:rsidDel="00A21890">
            <w:rPr>
              <w:lang w:eastAsia="en-GB"/>
            </w:rPr>
            <w:delText xml:space="preserve">je možné postupovať </w:delText>
          </w:r>
        </w:del>
        <w:r w:rsidR="00724A19" w:rsidRPr="00724A19">
          <w:rPr>
            <w:lang w:eastAsia="en-GB"/>
          </w:rPr>
          <w:t>pri určení finančných opráv podľa prílohy Rozhodnutia EK zo dňa 19.12.2013 č. C(2</w:t>
        </w:r>
        <w:r w:rsidR="00724A19">
          <w:rPr>
            <w:lang w:eastAsia="en-GB"/>
          </w:rPr>
          <w:t>013) 9527 a metodického pokynu</w:t>
        </w:r>
        <w:r w:rsidR="00724A19" w:rsidRPr="00724A19">
          <w:rPr>
            <w:lang w:eastAsia="en-GB"/>
          </w:rPr>
          <w:t xml:space="preserve"> CKO č. 5 (verzia 4)</w:t>
        </w:r>
        <w:del w:id="99" w:author="Autor">
          <w:r w:rsidR="00724A19" w:rsidRPr="00724A19" w:rsidDel="00A21890">
            <w:rPr>
              <w:lang w:eastAsia="en-GB"/>
            </w:rPr>
            <w:delText>, ak je to pre prijímateľa výhodnejšie</w:delText>
          </w:r>
        </w:del>
        <w:r w:rsidR="00724A19" w:rsidRPr="00724A19">
          <w:rPr>
            <w:lang w:eastAsia="en-GB"/>
          </w:rPr>
          <w:t>.</w:t>
        </w:r>
      </w:ins>
    </w:p>
    <w:p w14:paraId="1DDE3648" w14:textId="088F2CD8" w:rsidR="005C756C" w:rsidRPr="006F70DE" w:rsidRDefault="005C756C" w:rsidP="00EF4BE2">
      <w:pPr>
        <w:numPr>
          <w:ilvl w:val="0"/>
          <w:numId w:val="23"/>
        </w:numPr>
        <w:spacing w:before="120" w:after="120"/>
        <w:ind w:left="425" w:hanging="425"/>
        <w:jc w:val="both"/>
        <w:rPr>
          <w:lang w:eastAsia="en-GB"/>
        </w:rPr>
      </w:pPr>
      <w:r>
        <w:rPr>
          <w:lang w:eastAsia="en-GB"/>
        </w:rPr>
        <w:t>Pravidlá podľa tohto metodického pokynu CKO č. 5 sa primerane použijú</w:t>
      </w:r>
      <w:r w:rsidRPr="005C756C">
        <w:rPr>
          <w:lang w:eastAsia="en-GB"/>
        </w:rPr>
        <w:t xml:space="preserve"> aj pre postup určovania finančných opráv pre zákazky vyhlásené podľa zákona č. 25/2006 Z. z. o verejnom obsta</w:t>
      </w:r>
      <w:r>
        <w:rPr>
          <w:lang w:eastAsia="en-GB"/>
        </w:rPr>
        <w:t xml:space="preserve">rávaní </w:t>
      </w:r>
      <w:r w:rsidRPr="005C756C">
        <w:rPr>
          <w:lang w:eastAsia="en-GB"/>
        </w:rPr>
        <w:t>a o zmene a doplnení niektorých zákonov v znení neskorších predpisov</w:t>
      </w:r>
      <w:ins w:id="100" w:author="Autor">
        <w:r w:rsidR="00A21890">
          <w:rPr>
            <w:lang w:eastAsia="en-GB"/>
          </w:rPr>
          <w:t>, ak je to pre prijímateľa výhodnejšie.</w:t>
        </w:r>
      </w:ins>
      <w:del w:id="101" w:author="Autor">
        <w:r w:rsidDel="00A21890">
          <w:rPr>
            <w:lang w:eastAsia="en-GB"/>
          </w:rPr>
          <w:delText>.</w:delText>
        </w:r>
      </w:del>
    </w:p>
    <w:p w14:paraId="3004132F" w14:textId="77777777" w:rsidR="001B0CAE" w:rsidRPr="001B0CAE" w:rsidRDefault="001B0CAE" w:rsidP="006A5AFE">
      <w:pPr>
        <w:numPr>
          <w:ilvl w:val="0"/>
          <w:numId w:val="23"/>
        </w:numPr>
        <w:spacing w:before="120" w:after="120"/>
        <w:ind w:left="425" w:hanging="425"/>
        <w:jc w:val="both"/>
        <w:rPr>
          <w:b/>
          <w:lang w:eastAsia="en-GB"/>
        </w:rPr>
      </w:pPr>
      <w:r w:rsidRPr="001B0CAE">
        <w:rPr>
          <w:lang w:eastAsia="en-GB"/>
        </w:rPr>
        <w:t>V prípade splnomocnenia zo strany RO na SO</w:t>
      </w:r>
      <w:r w:rsidR="00073FD3">
        <w:rPr>
          <w:lang w:eastAsia="en-GB"/>
        </w:rPr>
        <w:t>,</w:t>
      </w:r>
      <w:r w:rsidRPr="001B0CAE">
        <w:rPr>
          <w:lang w:eastAsia="en-GB"/>
        </w:rPr>
        <w:t xml:space="preserve"> je RO povinný zabezpečiť plnenie tohto metodického pokynu zo strany SO v rozsahu danom splnomocnením.</w:t>
      </w:r>
    </w:p>
    <w:p w14:paraId="2760C1BA" w14:textId="77777777" w:rsidR="001B0CAE" w:rsidRPr="001B0CAE" w:rsidRDefault="001B0CAE" w:rsidP="001B0CAE">
      <w:pPr>
        <w:pStyle w:val="MPCKO1"/>
      </w:pPr>
      <w:bookmarkStart w:id="102" w:name="_Toc102580900"/>
      <w:r w:rsidRPr="001B0CAE">
        <w:t>2 Všeobecné ustanovenia</w:t>
      </w:r>
      <w:bookmarkEnd w:id="102"/>
      <w:r w:rsidRPr="001B0CAE">
        <w:t xml:space="preserve"> </w:t>
      </w:r>
    </w:p>
    <w:p w14:paraId="45F4B345" w14:textId="01D8DC5F" w:rsidR="004714E7" w:rsidRDefault="00F90C8A" w:rsidP="00832C1E">
      <w:pPr>
        <w:pStyle w:val="Odsekzoznamu"/>
        <w:numPr>
          <w:ilvl w:val="0"/>
          <w:numId w:val="48"/>
        </w:numPr>
        <w:spacing w:before="120" w:after="120"/>
        <w:contextualSpacing w:val="0"/>
        <w:jc w:val="both"/>
      </w:pPr>
      <w:r w:rsidRPr="00F90C8A">
        <w:t xml:space="preserve">Kontrola verejného obstarávania, ktorej predmetom je postup zadávania zákazky, preukázateľne začatý do 17. apríla 2016, sa vykoná podľa Systému riadenia EŠIF, </w:t>
      </w:r>
      <w:r w:rsidR="0011618E">
        <w:t xml:space="preserve">              </w:t>
      </w:r>
      <w:r w:rsidRPr="00F90C8A">
        <w:t>verzia 3</w:t>
      </w:r>
      <w:del w:id="103" w:author="Autor">
        <w:r w:rsidDel="00662BCD">
          <w:delText xml:space="preserve"> </w:delText>
        </w:r>
        <w:r w:rsidR="00465E99" w:rsidDel="00662BCD">
          <w:delText>a</w:delText>
        </w:r>
        <w:r w:rsidR="00D20EA8" w:rsidDel="00662BCD">
          <w:delText> v prípade zistení porušenia pravidiel a postupov verejného obstarávania, ktoré mali alebo mohli mať vplyv na výsledok verejného obstarávania</w:delText>
        </w:r>
        <w:r w:rsidR="00971842" w:rsidDel="00662BCD">
          <w:delText>,</w:delText>
        </w:r>
        <w:r w:rsidR="00D20EA8" w:rsidDel="00662BCD">
          <w:delText xml:space="preserve"> sa určí výška vrátenia poskytnutého príspevku alebo jeho časti podľa prílohy č. 1 k tomuto metodickému pokynu</w:delText>
        </w:r>
      </w:del>
      <w:r w:rsidR="00D20EA8">
        <w:t xml:space="preserve">. </w:t>
      </w:r>
    </w:p>
    <w:p w14:paraId="578E2878" w14:textId="29EA30C1" w:rsidR="004714E7" w:rsidRDefault="004714E7" w:rsidP="00832C1E">
      <w:pPr>
        <w:pStyle w:val="Odsekzoznamu"/>
        <w:numPr>
          <w:ilvl w:val="0"/>
          <w:numId w:val="48"/>
        </w:numPr>
        <w:spacing w:before="120" w:after="120"/>
        <w:contextualSpacing w:val="0"/>
        <w:jc w:val="both"/>
      </w:pPr>
      <w:r w:rsidRPr="004714E7">
        <w:t xml:space="preserve">Kontrola verejného obstarávania, ktorej predmetom je postup zadávania </w:t>
      </w:r>
      <w:r>
        <w:t>zákazky, preukázateľne začatý po 17. apríli</w:t>
      </w:r>
      <w:r w:rsidRPr="004714E7">
        <w:t xml:space="preserve"> 2016, sa vykoná podľa Systému riade</w:t>
      </w:r>
      <w:r>
        <w:t>nia EŠIF,               verzia 4 v znení ďalších aktualizácií</w:t>
      </w:r>
      <w:r w:rsidRPr="004714E7">
        <w:t xml:space="preserve"> a v prípade zistení porušenia pravidiel a postupov verejného obstarávania, ktoré mali alebo mohli mať vplyv na výsledok verejného obstarávania</w:t>
      </w:r>
      <w:r w:rsidR="00971842">
        <w:t>,</w:t>
      </w:r>
      <w:r w:rsidRPr="004714E7">
        <w:t xml:space="preserve"> sa určí výška vrátenia poskytnutého príspevku ale</w:t>
      </w:r>
      <w:r>
        <w:t xml:space="preserve">bo jeho časti podľa prílohy č. </w:t>
      </w:r>
      <w:r w:rsidR="00255B10">
        <w:t>1</w:t>
      </w:r>
      <w:r w:rsidRPr="004714E7">
        <w:t xml:space="preserve"> k tomuto metodickému pokynu. </w:t>
      </w:r>
    </w:p>
    <w:p w14:paraId="03B36B99" w14:textId="6AE0ACC6" w:rsidR="001144A8" w:rsidRDefault="001144A8" w:rsidP="001144A8">
      <w:pPr>
        <w:numPr>
          <w:ilvl w:val="0"/>
          <w:numId w:val="48"/>
        </w:numPr>
        <w:spacing w:before="120" w:after="120"/>
        <w:ind w:left="426" w:hanging="426"/>
        <w:jc w:val="both"/>
      </w:pPr>
      <w:r>
        <w:t>RO vykonáva finančnú kontrolu</w:t>
      </w:r>
      <w:r w:rsidR="00417F9A">
        <w:t xml:space="preserve"> (prvá ex ante kontrola sa nevykonáva podľa zákona o finančnej kontrole)</w:t>
      </w:r>
      <w:r>
        <w:t xml:space="preserve"> dodržania pravidiel SR a EÚ pri obstarávaní tovarov, služieb, stavebných prác a súvisiacich postupov na základe zákona o finančnej kontrole vo fáze po podpise zmluvy o  NFP, ktorá zahŕňa kontrolu:</w:t>
      </w:r>
    </w:p>
    <w:p w14:paraId="1533848E" w14:textId="56BF2D26" w:rsidR="001144A8" w:rsidRDefault="001144A8" w:rsidP="001144A8">
      <w:pPr>
        <w:numPr>
          <w:ilvl w:val="0"/>
          <w:numId w:val="58"/>
        </w:numPr>
        <w:spacing w:before="120" w:after="120"/>
        <w:ind w:left="851" w:hanging="426"/>
        <w:jc w:val="both"/>
      </w:pPr>
      <w:r>
        <w:t xml:space="preserve">pravidiel a postupov stanovených ZVO (ďalej len „finančná kontrola VO“); </w:t>
      </w:r>
    </w:p>
    <w:p w14:paraId="7471095C" w14:textId="631A2D2D" w:rsidR="001144A8" w:rsidRDefault="001144A8" w:rsidP="00FE0223">
      <w:pPr>
        <w:numPr>
          <w:ilvl w:val="0"/>
          <w:numId w:val="58"/>
        </w:numPr>
        <w:spacing w:before="120" w:after="120"/>
        <w:ind w:left="851" w:hanging="426"/>
        <w:jc w:val="both"/>
      </w:pPr>
      <w:r>
        <w:t>postupov pri obstaraní zákazky, na ktorú sa ZVO nevzťahuje</w:t>
      </w:r>
      <w:r w:rsidR="00F85C20">
        <w:t>,</w:t>
      </w:r>
      <w:r w:rsidR="00F85C20" w:rsidRPr="00F85C20">
        <w:t xml:space="preserve"> vrátane zákaziek vyhlásených osobou, ktorej verejný obstarávateľ poskytne </w:t>
      </w:r>
      <w:ins w:id="104" w:author="Autor">
        <w:r w:rsidR="00724A19">
          <w:t xml:space="preserve">viac ako 50 % alebo </w:t>
        </w:r>
      </w:ins>
      <w:r w:rsidR="00F85C20" w:rsidRPr="00F85C20">
        <w:t>50% a menej finančných prostriedkov na dodanie tovaru, uskutočnenie stavebných prác, poskytnutie služieb z NFP</w:t>
      </w:r>
      <w:r>
        <w:t xml:space="preserve"> (ďalej len „finančná kontrola obstarávania“) </w:t>
      </w:r>
    </w:p>
    <w:p w14:paraId="2F80FD18" w14:textId="78BD550C" w:rsidR="001144A8" w:rsidRDefault="001144A8" w:rsidP="001144A8">
      <w:pPr>
        <w:pStyle w:val="Odsekzoznamu"/>
        <w:numPr>
          <w:ilvl w:val="0"/>
          <w:numId w:val="48"/>
        </w:numPr>
        <w:spacing w:before="120" w:after="120"/>
        <w:jc w:val="both"/>
      </w:pPr>
      <w:r>
        <w:t>RO môže vykonávať kontrolu dodržania pravidiel SR a EÚ pri obstarávaní tovarov, služieb, stavebných prác a súvisiacich postupov vo fáze pred podpisom zmluvy                                   o NFP, pričom nejde o kontrolu na základe zákona o finančnej kontrole, ktorá zahŕňa kontrolu:</w:t>
      </w:r>
    </w:p>
    <w:p w14:paraId="027A4023" w14:textId="77777777" w:rsidR="001144A8" w:rsidRDefault="001144A8" w:rsidP="00B44576">
      <w:pPr>
        <w:pStyle w:val="Odsekzoznamu"/>
        <w:numPr>
          <w:ilvl w:val="0"/>
          <w:numId w:val="59"/>
        </w:numPr>
        <w:spacing w:before="120" w:after="120"/>
        <w:jc w:val="both"/>
      </w:pPr>
      <w:r>
        <w:t xml:space="preserve">pravidiel a postupov stanovených ZVO (ďalej len „kontrola VO“); </w:t>
      </w:r>
    </w:p>
    <w:p w14:paraId="0F849F2D" w14:textId="124C051E" w:rsidR="001144A8" w:rsidRDefault="001144A8" w:rsidP="00B44576">
      <w:pPr>
        <w:pStyle w:val="Odsekzoznamu"/>
        <w:numPr>
          <w:ilvl w:val="0"/>
          <w:numId w:val="59"/>
        </w:numPr>
      </w:pPr>
      <w:r w:rsidRPr="000D280E">
        <w:t xml:space="preserve">postupov pri obstaraní zákazky, na ktorú sa ZVO nevzťahuje (ďalej len „kontrola obstarávania“) </w:t>
      </w:r>
    </w:p>
    <w:p w14:paraId="6DDB2A2E" w14:textId="2A75BCDE" w:rsidR="00C7401C" w:rsidRDefault="00C7401C" w:rsidP="00FE0223">
      <w:pPr>
        <w:pStyle w:val="Odsekzoznamu"/>
        <w:spacing w:before="120" w:after="120"/>
        <w:ind w:left="1065"/>
        <w:jc w:val="both"/>
      </w:pPr>
    </w:p>
    <w:p w14:paraId="4A4F1111" w14:textId="01DB6865" w:rsidR="001B0CAE" w:rsidRDefault="001B0CAE" w:rsidP="00832C1E">
      <w:pPr>
        <w:pStyle w:val="Odsekzoznamu"/>
        <w:numPr>
          <w:ilvl w:val="0"/>
          <w:numId w:val="48"/>
        </w:numPr>
        <w:spacing w:before="120" w:after="120"/>
        <w:contextualSpacing w:val="0"/>
        <w:jc w:val="both"/>
      </w:pPr>
      <w:r w:rsidRPr="001B0CAE">
        <w:t xml:space="preserve">V zmysle článku 125 bodu 4 všeobecného nariadenia je zároveň RO zodpovedný za overenie súladu výdavkov s predpismi Európskej únie a všeobecne záväznými právnymi </w:t>
      </w:r>
      <w:r w:rsidRPr="001B0CAE">
        <w:lastRenderedPageBreak/>
        <w:t xml:space="preserve">predpismi SR. Uvedená povinnosť sa teda vzťahuje aj na </w:t>
      </w:r>
      <w:r w:rsidR="001144A8">
        <w:t>kontrolu/</w:t>
      </w:r>
      <w:r w:rsidR="004E01AB">
        <w:t xml:space="preserve">finančnú </w:t>
      </w:r>
      <w:r w:rsidRPr="001B0CAE">
        <w:t>kontrolu VO a</w:t>
      </w:r>
      <w:r w:rsidR="001144A8">
        <w:t> kontrolu/</w:t>
      </w:r>
      <w:r w:rsidR="00297ADD">
        <w:t xml:space="preserve">finančnú </w:t>
      </w:r>
      <w:r w:rsidRPr="00A64DEA">
        <w:t>kontrolu</w:t>
      </w:r>
      <w:r w:rsidRPr="001B0CAE">
        <w:t xml:space="preserve"> obstarávania. Zároveň podľa článku 72 </w:t>
      </w:r>
      <w:r w:rsidR="001B7AAC">
        <w:t xml:space="preserve">písm. </w:t>
      </w:r>
      <w:r w:rsidRPr="001B0CAE">
        <w:t>h) všeobecného nariadenia majú systémy riadenia a kontroly zabezpečiť predchádzanie, zisťovanie a opravy nezrovnalostí vrátane podvodu a vymáhania neoprávnene vyplatených súm vrátane všetkých úrokov z omeškania.</w:t>
      </w:r>
    </w:p>
    <w:p w14:paraId="564E9EED" w14:textId="40D63C33" w:rsidR="002B6FCF" w:rsidRDefault="001B0CAE" w:rsidP="00832C1E">
      <w:pPr>
        <w:pStyle w:val="Odsekzoznamu"/>
        <w:numPr>
          <w:ilvl w:val="0"/>
          <w:numId w:val="48"/>
        </w:numPr>
        <w:spacing w:before="120" w:after="120"/>
        <w:contextualSpacing w:val="0"/>
        <w:jc w:val="both"/>
      </w:pPr>
      <w:r w:rsidRPr="001B0CAE">
        <w:t xml:space="preserve">Cieľom </w:t>
      </w:r>
      <w:r w:rsidR="001144A8">
        <w:t>kontroly/</w:t>
      </w:r>
      <w:r w:rsidR="004E01AB">
        <w:t xml:space="preserve">finančnej </w:t>
      </w:r>
      <w:r w:rsidRPr="001B0CAE">
        <w:t>kontroly VO a</w:t>
      </w:r>
      <w:r w:rsidR="001144A8">
        <w:t> kontroly/</w:t>
      </w:r>
      <w:r w:rsidR="00297ADD">
        <w:t xml:space="preserve">finančnej </w:t>
      </w:r>
      <w:r w:rsidRPr="00A64DEA">
        <w:t>kontroly</w:t>
      </w:r>
      <w:r w:rsidRPr="001B0CAE">
        <w:t xml:space="preserve"> obstarávania</w:t>
      </w:r>
      <w:r w:rsidR="00971842">
        <w:t>,</w:t>
      </w:r>
      <w:r w:rsidRPr="001B0CAE">
        <w:t xml:space="preserve"> je kontrola súladu finančnej operácie s právom SR a EÚ a usmerneniami a metodickými pokynmi CKO a RO. </w:t>
      </w:r>
    </w:p>
    <w:p w14:paraId="2133DD90" w14:textId="5A712F2C" w:rsidR="001B0CAE" w:rsidRPr="001B0CAE" w:rsidRDefault="001B0CAE" w:rsidP="004079C0">
      <w:pPr>
        <w:pStyle w:val="Odsekzoznamu"/>
        <w:numPr>
          <w:ilvl w:val="0"/>
          <w:numId w:val="48"/>
        </w:numPr>
        <w:spacing w:before="120" w:after="120"/>
        <w:contextualSpacing w:val="0"/>
        <w:jc w:val="both"/>
      </w:pPr>
      <w:r w:rsidRPr="001B0CAE">
        <w:t>RO vykonáva  </w:t>
      </w:r>
      <w:r w:rsidR="004E01AB">
        <w:t xml:space="preserve">finančnú </w:t>
      </w:r>
      <w:r w:rsidRPr="001B0CAE">
        <w:t xml:space="preserve">kontrolu VO </w:t>
      </w:r>
      <w:bookmarkStart w:id="105" w:name="_Hlk67878493"/>
      <w:r w:rsidR="00417F9A">
        <w:t>(p</w:t>
      </w:r>
      <w:r w:rsidR="00417F9A" w:rsidRPr="00417F9A">
        <w:t>rvá ex ante kontrola sa nevykonáva podľa zákona o finančnej kontrole</w:t>
      </w:r>
      <w:r w:rsidR="00417F9A">
        <w:t xml:space="preserve">) </w:t>
      </w:r>
      <w:bookmarkEnd w:id="105"/>
      <w:r w:rsidR="00643F7D">
        <w:t>po podpise zmluvy o</w:t>
      </w:r>
      <w:r w:rsidR="00C65464">
        <w:t> </w:t>
      </w:r>
      <w:r w:rsidR="00643F7D">
        <w:t xml:space="preserve">NFP </w:t>
      </w:r>
      <w:r w:rsidRPr="001B0CAE">
        <w:t>v </w:t>
      </w:r>
      <w:r w:rsidR="00643F7D">
        <w:t>nasledovných</w:t>
      </w:r>
      <w:r w:rsidRPr="001B0CAE">
        <w:t xml:space="preserve"> krokoch </w:t>
      </w:r>
      <w:r w:rsidR="00413EFC">
        <w:t>uvedených v písmenách a</w:t>
      </w:r>
      <w:r w:rsidR="00413EFC" w:rsidRPr="005D7690">
        <w:t xml:space="preserve">) až </w:t>
      </w:r>
      <w:r w:rsidR="009B77FD" w:rsidRPr="00FE0223">
        <w:t>d</w:t>
      </w:r>
      <w:r w:rsidR="00413EFC" w:rsidRPr="005D7690">
        <w:t>)</w:t>
      </w:r>
      <w:r w:rsidR="00643F7D" w:rsidRPr="005D7690">
        <w:t>,</w:t>
      </w:r>
      <w:r w:rsidR="00643F7D">
        <w:t xml:space="preserve"> a to v závislosti od finančného limitu zákazky</w:t>
      </w:r>
      <w:r w:rsidR="00413EFC">
        <w:t>:</w:t>
      </w:r>
    </w:p>
    <w:p w14:paraId="5DC7B3A1" w14:textId="4C8F8898" w:rsidR="00643F7D" w:rsidRPr="00832C1E" w:rsidRDefault="00643F7D" w:rsidP="00C42CE7">
      <w:pPr>
        <w:numPr>
          <w:ilvl w:val="0"/>
          <w:numId w:val="25"/>
        </w:numPr>
        <w:spacing w:before="120" w:after="120"/>
        <w:jc w:val="both"/>
        <w:rPr>
          <w:lang w:eastAsia="cs-CZ"/>
        </w:rPr>
      </w:pPr>
      <w:r w:rsidRPr="00832C1E">
        <w:rPr>
          <w:lang w:eastAsia="cs-CZ"/>
        </w:rPr>
        <w:t xml:space="preserve">Pred vyhlásením použitého postupu zadávania </w:t>
      </w:r>
      <w:r w:rsidR="00074BDC">
        <w:rPr>
          <w:lang w:eastAsia="cs-CZ"/>
        </w:rPr>
        <w:t xml:space="preserve">nadlimitnej </w:t>
      </w:r>
      <w:r w:rsidRPr="00832C1E">
        <w:rPr>
          <w:lang w:eastAsia="cs-CZ"/>
        </w:rPr>
        <w:t>zákazky</w:t>
      </w:r>
      <w:r w:rsidR="00C42CE7">
        <w:rPr>
          <w:lang w:eastAsia="cs-CZ"/>
        </w:rPr>
        <w:t xml:space="preserve"> alebo podlimitnej zákazky na stavebné práce. P</w:t>
      </w:r>
      <w:r w:rsidR="0014131D">
        <w:rPr>
          <w:lang w:eastAsia="cs-CZ"/>
        </w:rPr>
        <w:t>rvá ex</w:t>
      </w:r>
      <w:r w:rsidR="00FC1884">
        <w:rPr>
          <w:lang w:eastAsia="cs-CZ"/>
        </w:rPr>
        <w:t xml:space="preserve"> </w:t>
      </w:r>
      <w:r w:rsidR="0014131D">
        <w:rPr>
          <w:lang w:eastAsia="cs-CZ"/>
        </w:rPr>
        <w:t>ante kontrola</w:t>
      </w:r>
      <w:r w:rsidR="00C42CE7">
        <w:rPr>
          <w:lang w:eastAsia="cs-CZ"/>
        </w:rPr>
        <w:t xml:space="preserve"> </w:t>
      </w:r>
      <w:r w:rsidR="00C42CE7" w:rsidRPr="00C42CE7">
        <w:rPr>
          <w:lang w:eastAsia="cs-CZ"/>
        </w:rPr>
        <w:t>nie je povinná a prijímateľ sa môže dobrovoľne rozhodnúť predložiť dokumentáciu na prvú ex ante kontrolu na RO v prípade všetkých nadlimitný</w:t>
      </w:r>
      <w:r w:rsidR="00C42CE7">
        <w:rPr>
          <w:lang w:eastAsia="cs-CZ"/>
        </w:rPr>
        <w:t xml:space="preserve">ch postupov zadávania zákaziek </w:t>
      </w:r>
      <w:r w:rsidR="00C42CE7" w:rsidRPr="00C42CE7">
        <w:rPr>
          <w:lang w:eastAsia="cs-CZ"/>
        </w:rPr>
        <w:t>a podlimitných zákaziek na stavebné práce</w:t>
      </w:r>
      <w:r w:rsidR="00C42CE7">
        <w:rPr>
          <w:lang w:eastAsia="cs-CZ"/>
        </w:rPr>
        <w:t>.</w:t>
      </w:r>
    </w:p>
    <w:p w14:paraId="51430AEB" w14:textId="5BFCC953" w:rsidR="001B0CAE" w:rsidRPr="001B0CAE" w:rsidRDefault="001B0CAE" w:rsidP="00C42CE7">
      <w:pPr>
        <w:numPr>
          <w:ilvl w:val="0"/>
          <w:numId w:val="25"/>
        </w:numPr>
        <w:spacing w:before="120" w:after="120"/>
        <w:jc w:val="both"/>
        <w:rPr>
          <w:b/>
          <w:lang w:eastAsia="cs-CZ"/>
        </w:rPr>
      </w:pPr>
      <w:r w:rsidRPr="001B0CAE">
        <w:t>Po ukončení vyhodnotenia ponúk predložených uchádzačmi</w:t>
      </w:r>
      <w:r w:rsidR="002F602E">
        <w:t>,</w:t>
      </w:r>
      <w:r w:rsidRPr="001B0CAE">
        <w:t xml:space="preserve"> avšak pred podpisom zmluvy medzi prijímateľom </w:t>
      </w:r>
      <w:r w:rsidR="002F602E">
        <w:t>a</w:t>
      </w:r>
      <w:r w:rsidRPr="001B0CAE">
        <w:t> úspešným uchádzačom</w:t>
      </w:r>
      <w:r w:rsidR="00074BDC">
        <w:t xml:space="preserve"> v prípade nadlimitných zákaziek</w:t>
      </w:r>
      <w:r w:rsidR="00C42CE7">
        <w:t>.</w:t>
      </w:r>
      <w:r w:rsidR="00643F7D">
        <w:t xml:space="preserve"> </w:t>
      </w:r>
      <w:r w:rsidR="00C42CE7">
        <w:t>D</w:t>
      </w:r>
      <w:r w:rsidR="00643F7D">
        <w:t>ruhá ex</w:t>
      </w:r>
      <w:r w:rsidR="00FC1884">
        <w:t xml:space="preserve"> </w:t>
      </w:r>
      <w:r w:rsidR="00643F7D">
        <w:t>ante kontrola</w:t>
      </w:r>
      <w:r w:rsidR="00C42CE7">
        <w:t xml:space="preserve"> nie je povinná a prijímateľ sa môže dobrovoľne rozhodnúť predložiť dokumentáciu na druhú ex ante kontrolu</w:t>
      </w:r>
      <w:r w:rsidR="00C42CE7" w:rsidRPr="00C42CE7">
        <w:t xml:space="preserve">, ak ide o nadlimitnú zákazku, ktorá nie je predmetnom </w:t>
      </w:r>
      <w:del w:id="106" w:author="Autor">
        <w:r w:rsidR="00C42CE7" w:rsidRPr="00C42CE7" w:rsidDel="00724A19">
          <w:delText xml:space="preserve">povinnej </w:delText>
        </w:r>
      </w:del>
      <w:r w:rsidR="00C42CE7" w:rsidRPr="00C42CE7">
        <w:t>kontr</w:t>
      </w:r>
      <w:r w:rsidR="00517E64">
        <w:t xml:space="preserve">oly ÚVO podľa § 169 ods. </w:t>
      </w:r>
      <w:ins w:id="107" w:author="Autor">
        <w:r w:rsidR="00724A19">
          <w:t>1 písm. a) až c)</w:t>
        </w:r>
      </w:ins>
      <w:del w:id="108" w:author="Autor">
        <w:r w:rsidR="00517E64" w:rsidDel="00724A19">
          <w:delText>2</w:delText>
        </w:r>
      </w:del>
      <w:r w:rsidR="00517E64">
        <w:t xml:space="preserve"> ZVO</w:t>
      </w:r>
      <w:r w:rsidRPr="001B0CAE">
        <w:t>.</w:t>
      </w:r>
    </w:p>
    <w:p w14:paraId="1406B4A3" w14:textId="5BB8D614" w:rsidR="001B0CAE" w:rsidRPr="001B0CAE" w:rsidRDefault="001B0CAE" w:rsidP="004079C0">
      <w:pPr>
        <w:numPr>
          <w:ilvl w:val="0"/>
          <w:numId w:val="25"/>
        </w:numPr>
        <w:spacing w:before="120" w:after="120"/>
        <w:ind w:left="851" w:hanging="425"/>
        <w:jc w:val="both"/>
        <w:rPr>
          <w:b/>
          <w:lang w:eastAsia="cs-CZ"/>
        </w:rPr>
      </w:pPr>
      <w:r w:rsidRPr="001B0CAE">
        <w:t xml:space="preserve">Po </w:t>
      </w:r>
      <w:ins w:id="109" w:author="Autor">
        <w:r w:rsidR="00724A19">
          <w:t>uzavretí</w:t>
        </w:r>
      </w:ins>
      <w:del w:id="110" w:author="Autor">
        <w:r w:rsidRPr="001B0CAE" w:rsidDel="00724A19">
          <w:delText>podpise</w:delText>
        </w:r>
      </w:del>
      <w:r w:rsidRPr="001B0CAE">
        <w:t xml:space="preserve"> zmluvy medzi prijímateľom </w:t>
      </w:r>
      <w:r w:rsidR="00A55A2F">
        <w:t>a</w:t>
      </w:r>
      <w:r w:rsidRPr="001B0CAE">
        <w:t> úspešným uchádzačom</w:t>
      </w:r>
      <w:r w:rsidR="00660365">
        <w:t xml:space="preserve"> </w:t>
      </w:r>
      <w:del w:id="111" w:author="Autor">
        <w:r w:rsidR="00660365" w:rsidDel="00724A19">
          <w:delText xml:space="preserve">(alebo po uzavretí zmluvy, ktorá je výsledkom postupu </w:delText>
        </w:r>
        <w:r w:rsidR="001B7AAC" w:rsidDel="00724A19">
          <w:delText xml:space="preserve">verejného </w:delText>
        </w:r>
        <w:r w:rsidR="00660365" w:rsidDel="00724A19">
          <w:delText>obstarávania realizovaného cez elektronické trhovisko)</w:delText>
        </w:r>
        <w:r w:rsidR="00074BDC" w:rsidDel="00724A19">
          <w:delText xml:space="preserve"> </w:delText>
        </w:r>
      </w:del>
      <w:r w:rsidR="00074BDC">
        <w:t>v prípade všetkých typov zákaziek</w:t>
      </w:r>
      <w:r w:rsidR="00643F7D">
        <w:t xml:space="preserve"> </w:t>
      </w:r>
      <w:r w:rsidR="00A55A2F">
        <w:t>–</w:t>
      </w:r>
      <w:r w:rsidR="00643F7D">
        <w:t xml:space="preserve"> ex</w:t>
      </w:r>
      <w:r w:rsidR="00A55A2F">
        <w:t xml:space="preserve"> </w:t>
      </w:r>
      <w:r w:rsidR="00643F7D">
        <w:t>post kontrola</w:t>
      </w:r>
      <w:r w:rsidR="00B321AD">
        <w:t xml:space="preserve"> (povinný typ kontroly)</w:t>
      </w:r>
      <w:r w:rsidR="00643F7D">
        <w:t>.</w:t>
      </w:r>
      <w:r w:rsidRPr="001B0CAE">
        <w:t xml:space="preserve"> </w:t>
      </w:r>
    </w:p>
    <w:p w14:paraId="73E9FC31" w14:textId="7BAF04C0" w:rsidR="001E3784" w:rsidRPr="00FE0223" w:rsidRDefault="001B0CAE" w:rsidP="00FE0223">
      <w:pPr>
        <w:numPr>
          <w:ilvl w:val="0"/>
          <w:numId w:val="25"/>
        </w:numPr>
        <w:spacing w:before="120" w:after="120"/>
        <w:ind w:left="851" w:hanging="425"/>
        <w:jc w:val="both"/>
        <w:rPr>
          <w:b/>
        </w:rPr>
      </w:pPr>
      <w:r w:rsidRPr="001B0CAE">
        <w:t>Po podpise dodatku zmluvy medzi prijímateľom a úspešným uchádzačom</w:t>
      </w:r>
      <w:r w:rsidR="00B321AD">
        <w:t xml:space="preserve"> – administratívna finančná kontrola po podpise dodatku je povinná</w:t>
      </w:r>
      <w:r w:rsidR="00C21C22">
        <w:t xml:space="preserve"> (</w:t>
      </w:r>
      <w:r w:rsidR="00B93EDA">
        <w:t xml:space="preserve">administratívna </w:t>
      </w:r>
      <w:r w:rsidR="00C21C22">
        <w:t xml:space="preserve">finančná kontrola pred podpisom dodatku s úspešným uchádzačom je </w:t>
      </w:r>
      <w:r w:rsidR="00994CC1">
        <w:t>predmetom kontroly RO v prípade, ak prijímateľ návrh dodatku dobrovoľne predloží na RO za účelom výkonu finančnej kontroly</w:t>
      </w:r>
      <w:r w:rsidR="00C21C22">
        <w:t>)</w:t>
      </w:r>
      <w:r w:rsidRPr="001B0CAE">
        <w:t xml:space="preserve">.  </w:t>
      </w:r>
    </w:p>
    <w:p w14:paraId="3B9753DF" w14:textId="4E7B9A17" w:rsidR="001B0CAE" w:rsidRPr="001B0CAE" w:rsidRDefault="001B0CAE" w:rsidP="00FE0223">
      <w:pPr>
        <w:pStyle w:val="Odsekzoznamu"/>
        <w:numPr>
          <w:ilvl w:val="0"/>
          <w:numId w:val="48"/>
        </w:numPr>
        <w:spacing w:before="120" w:after="120"/>
        <w:contextualSpacing w:val="0"/>
        <w:jc w:val="both"/>
      </w:pPr>
      <w:r w:rsidRPr="001B0CAE">
        <w:t>V zmysle Systému riadenia</w:t>
      </w:r>
      <w:r w:rsidR="00971842">
        <w:t xml:space="preserve"> EŠIF</w:t>
      </w:r>
      <w:r w:rsidRPr="001B0CAE">
        <w:t xml:space="preserve">, ak RO identifikuje nedodržanie </w:t>
      </w:r>
      <w:r w:rsidR="00C21C22">
        <w:t>pravidiel</w:t>
      </w:r>
      <w:r w:rsidRPr="001B0CAE">
        <w:t xml:space="preserve"> a postupov VO, </w:t>
      </w:r>
      <w:r w:rsidR="00C21C22">
        <w:t xml:space="preserve">ktoré mali alebo mohli mať vplyv na výsledok VO, </w:t>
      </w:r>
      <w:r w:rsidR="00314DE3">
        <w:t xml:space="preserve">identifikuje </w:t>
      </w:r>
      <w:r w:rsidRPr="001B0CAE">
        <w:t>porušenie pravidiel stanovených v legislatíve SR a</w:t>
      </w:r>
      <w:r w:rsidR="00F85C20">
        <w:t> </w:t>
      </w:r>
      <w:r w:rsidRPr="001B0CAE">
        <w:t>EÚ</w:t>
      </w:r>
      <w:r w:rsidR="00F85C20">
        <w:t xml:space="preserve"> alebo porušenie pravidiel podľa</w:t>
      </w:r>
      <w:del w:id="112" w:author="Autor">
        <w:r w:rsidR="00F85C20" w:rsidDel="00F44675">
          <w:delText xml:space="preserve"> </w:delText>
        </w:r>
      </w:del>
      <w:ins w:id="113" w:author="Autor">
        <w:r w:rsidR="00F44675">
          <w:t xml:space="preserve"> Jednotnej príručky</w:t>
        </w:r>
      </w:ins>
      <w:del w:id="114" w:author="Autor">
        <w:r w:rsidR="00F85C20" w:rsidDel="00F44675">
          <w:delText>Metodického pokynu CKO č. 12</w:delText>
        </w:r>
        <w:r w:rsidR="00F85C20" w:rsidRPr="00F85C20" w:rsidDel="00F44675">
          <w:delText xml:space="preserve"> </w:delText>
        </w:r>
        <w:r w:rsidR="00F85C20" w:rsidDel="00F44675">
          <w:delText xml:space="preserve">k </w:delText>
        </w:r>
        <w:r w:rsidR="00F85C20" w:rsidRPr="00F85C20" w:rsidDel="00F44675">
          <w:delText xml:space="preserve">zadávaniu zákaziek nespadajúcich </w:delText>
        </w:r>
        <w:r w:rsidR="00F85C20" w:rsidDel="00F44675">
          <w:delText>pod ZVO</w:delText>
        </w:r>
      </w:del>
      <w:r w:rsidRPr="001B0CAE">
        <w:t>:</w:t>
      </w:r>
    </w:p>
    <w:p w14:paraId="37795D2A" w14:textId="77777777" w:rsidR="001B0CAE" w:rsidRPr="001B0CAE" w:rsidRDefault="001B0CAE" w:rsidP="00FE0223">
      <w:pPr>
        <w:pStyle w:val="Odsekzoznamu"/>
        <w:numPr>
          <w:ilvl w:val="1"/>
          <w:numId w:val="41"/>
        </w:numPr>
        <w:spacing w:before="120" w:after="120"/>
        <w:ind w:left="850" w:hanging="425"/>
        <w:contextualSpacing w:val="0"/>
        <w:jc w:val="both"/>
      </w:pPr>
      <w:r w:rsidRPr="001B0CAE">
        <w:t xml:space="preserve">v záveroch </w:t>
      </w:r>
      <w:r w:rsidR="004E01AB">
        <w:t xml:space="preserve">finančnej </w:t>
      </w:r>
      <w:r w:rsidRPr="001B0CAE">
        <w:t>kontroly nepripustí výdavky súvisiace s verejným obstarávaním do financovania v plnom rozsahu, alebo</w:t>
      </w:r>
    </w:p>
    <w:p w14:paraId="45F7F537" w14:textId="3989C850" w:rsidR="001B0CAE" w:rsidRPr="001B0CAE" w:rsidRDefault="001B0CAE" w:rsidP="00FE0223">
      <w:pPr>
        <w:pStyle w:val="Odsekzoznamu"/>
        <w:numPr>
          <w:ilvl w:val="1"/>
          <w:numId w:val="41"/>
        </w:numPr>
        <w:spacing w:before="120" w:after="120"/>
        <w:ind w:left="850" w:hanging="425"/>
        <w:contextualSpacing w:val="0"/>
        <w:jc w:val="both"/>
      </w:pPr>
      <w:r w:rsidRPr="001B0CAE">
        <w:t xml:space="preserve">postupuje v zmysle </w:t>
      </w:r>
      <w:r w:rsidR="00971842">
        <w:t xml:space="preserve">tohto </w:t>
      </w:r>
      <w:r w:rsidR="00417F9A">
        <w:t>m</w:t>
      </w:r>
      <w:r w:rsidRPr="001B0CAE">
        <w:t>etodického pokynu k určeniu finančných opráv</w:t>
      </w:r>
      <w:r w:rsidR="00B42433">
        <w:t xml:space="preserve"> za VO</w:t>
      </w:r>
      <w:r w:rsidRPr="001B0CAE">
        <w:t>.</w:t>
      </w:r>
    </w:p>
    <w:p w14:paraId="54871A78" w14:textId="005DE147" w:rsidR="001B0CAE" w:rsidRPr="001B0CAE" w:rsidRDefault="001B0CAE" w:rsidP="004079C0">
      <w:pPr>
        <w:numPr>
          <w:ilvl w:val="0"/>
          <w:numId w:val="48"/>
        </w:numPr>
        <w:spacing w:before="120" w:after="120"/>
        <w:ind w:left="426" w:hanging="426"/>
        <w:jc w:val="both"/>
      </w:pPr>
      <w:r w:rsidRPr="001B0CAE">
        <w:t xml:space="preserve">RO je oprávnený </w:t>
      </w:r>
      <w:r w:rsidR="00774645">
        <w:t>uplatniť</w:t>
      </w:r>
      <w:r w:rsidRPr="001B0CAE">
        <w:t xml:space="preserve"> finančné opravy v rámci týchto druhov kontroly VO definovaných v </w:t>
      </w:r>
      <w:r w:rsidR="00643F7D">
        <w:t>kapitole</w:t>
      </w:r>
      <w:r w:rsidRPr="001B0CAE">
        <w:t xml:space="preserve"> 3.3.7. Systému riadenia</w:t>
      </w:r>
      <w:r w:rsidR="00971842">
        <w:t xml:space="preserve"> EŠIF</w:t>
      </w:r>
      <w:r w:rsidRPr="001B0CAE">
        <w:t>:</w:t>
      </w:r>
    </w:p>
    <w:p w14:paraId="5E0F3F1D" w14:textId="05A8F362" w:rsidR="00AE31CD" w:rsidRDefault="00AE31CD" w:rsidP="00294DBC">
      <w:pPr>
        <w:numPr>
          <w:ilvl w:val="0"/>
          <w:numId w:val="28"/>
        </w:numPr>
        <w:spacing w:before="120" w:after="120"/>
        <w:jc w:val="both"/>
      </w:pPr>
      <w:r>
        <w:t>druhá ex</w:t>
      </w:r>
      <w:r w:rsidR="00A55A2F">
        <w:t xml:space="preserve"> </w:t>
      </w:r>
      <w:r>
        <w:t>ante kontrola</w:t>
      </w:r>
    </w:p>
    <w:p w14:paraId="09F52D5B" w14:textId="43BD32E9" w:rsidR="001B0CAE" w:rsidRPr="001B0CAE" w:rsidRDefault="001B0CAE" w:rsidP="00294DBC">
      <w:pPr>
        <w:numPr>
          <w:ilvl w:val="0"/>
          <w:numId w:val="28"/>
        </w:numPr>
        <w:spacing w:before="120" w:after="120"/>
        <w:jc w:val="both"/>
      </w:pPr>
      <w:r w:rsidRPr="001B0CAE">
        <w:t>štandardná ex</w:t>
      </w:r>
      <w:r w:rsidR="00A55A2F">
        <w:t xml:space="preserve"> </w:t>
      </w:r>
      <w:r w:rsidRPr="001B0CAE">
        <w:t>post kontrola,</w:t>
      </w:r>
    </w:p>
    <w:p w14:paraId="1DD9AC2A" w14:textId="002FA284" w:rsidR="001B0CAE" w:rsidRPr="00A64DEA" w:rsidRDefault="001B0CAE" w:rsidP="00294DBC">
      <w:pPr>
        <w:numPr>
          <w:ilvl w:val="0"/>
          <w:numId w:val="28"/>
        </w:numPr>
        <w:spacing w:before="120" w:after="120"/>
        <w:jc w:val="both"/>
      </w:pPr>
      <w:r w:rsidRPr="00A64DEA">
        <w:t>následná ex</w:t>
      </w:r>
      <w:r w:rsidR="00A55A2F">
        <w:t xml:space="preserve"> </w:t>
      </w:r>
      <w:r w:rsidRPr="00A64DEA">
        <w:t>post kontrola,</w:t>
      </w:r>
    </w:p>
    <w:p w14:paraId="42AE9243" w14:textId="4C56ECE9" w:rsidR="00C21C22" w:rsidRDefault="001B0CAE" w:rsidP="00294DBC">
      <w:pPr>
        <w:numPr>
          <w:ilvl w:val="0"/>
          <w:numId w:val="28"/>
        </w:numPr>
        <w:spacing w:before="120" w:after="120"/>
        <w:jc w:val="both"/>
      </w:pPr>
      <w:r w:rsidRPr="001B0CAE">
        <w:t xml:space="preserve">kontrola zákaziek </w:t>
      </w:r>
      <w:r w:rsidR="00C21C22">
        <w:t xml:space="preserve">s nízkou hodnotou </w:t>
      </w:r>
      <w:r w:rsidRPr="001B0CAE">
        <w:t xml:space="preserve">podľa § </w:t>
      </w:r>
      <w:r w:rsidR="00271E06">
        <w:t>117</w:t>
      </w:r>
      <w:r w:rsidRPr="001B0CAE">
        <w:t xml:space="preserve"> </w:t>
      </w:r>
      <w:r w:rsidR="00271E06">
        <w:t>Z</w:t>
      </w:r>
      <w:r w:rsidRPr="001B0CAE">
        <w:t>VO</w:t>
      </w:r>
      <w:r w:rsidR="00C21C22">
        <w:t>,</w:t>
      </w:r>
    </w:p>
    <w:p w14:paraId="02119828" w14:textId="3DCB7F6F" w:rsidR="001B0CAE" w:rsidRDefault="001B0CAE" w:rsidP="00294DBC">
      <w:pPr>
        <w:numPr>
          <w:ilvl w:val="0"/>
          <w:numId w:val="28"/>
        </w:numPr>
        <w:spacing w:before="120" w:after="120"/>
        <w:jc w:val="both"/>
      </w:pPr>
      <w:r w:rsidRPr="001B0CAE">
        <w:lastRenderedPageBreak/>
        <w:t>kontrola VO v rámci ktorého viacerí prijímatelia nadobúdajú tovary, práce alebo služby prostredníctvom centrálnej obstarávacej organizácie</w:t>
      </w:r>
      <w:r w:rsidR="00643F7D">
        <w:t xml:space="preserve"> podľa § 15 ods. 2 a ods. 4 ZVO</w:t>
      </w:r>
      <w:r w:rsidRPr="001B0CAE">
        <w:t xml:space="preserve">, </w:t>
      </w:r>
    </w:p>
    <w:p w14:paraId="7806E0F0" w14:textId="77777777" w:rsidR="00C21C22" w:rsidRPr="00C21C22" w:rsidRDefault="00C21C22" w:rsidP="00FE0223">
      <w:pPr>
        <w:numPr>
          <w:ilvl w:val="0"/>
          <w:numId w:val="28"/>
        </w:numPr>
        <w:spacing w:before="120" w:after="120"/>
        <w:jc w:val="both"/>
      </w:pPr>
      <w:r w:rsidRPr="00C21C22">
        <w:t>kontrola VO v rámci schvaľovacieho procesu ŽoNFP,</w:t>
      </w:r>
    </w:p>
    <w:p w14:paraId="35D70B26" w14:textId="77777777" w:rsidR="006E5482" w:rsidRPr="005D7690" w:rsidRDefault="006E5482" w:rsidP="00FE0223">
      <w:pPr>
        <w:numPr>
          <w:ilvl w:val="0"/>
          <w:numId w:val="28"/>
        </w:numPr>
        <w:spacing w:before="120" w:after="120"/>
        <w:jc w:val="both"/>
      </w:pPr>
      <w:r w:rsidRPr="005D7690">
        <w:t>kontrola verejného obstarávania národných projektov a veľkých projektov, ktoré sú súčasťou zoznamu projektov, kontrola projektov technickej pomoci, kontrola dopytovo-orientovaných projektov</w:t>
      </w:r>
      <w:r w:rsidRPr="00497E41">
        <w:t xml:space="preserve"> </w:t>
      </w:r>
      <w:r w:rsidRPr="005D7690">
        <w:t>pred podpisom zmluvy o NFP,</w:t>
      </w:r>
    </w:p>
    <w:p w14:paraId="3AF0500D" w14:textId="018C59ED" w:rsidR="00C21C22" w:rsidRPr="001B0CAE" w:rsidRDefault="00C21C22" w:rsidP="00C21C22">
      <w:pPr>
        <w:numPr>
          <w:ilvl w:val="0"/>
          <w:numId w:val="28"/>
        </w:numPr>
        <w:spacing w:before="120" w:after="120"/>
        <w:jc w:val="both"/>
      </w:pPr>
      <w:r>
        <w:t>k</w:t>
      </w:r>
      <w:r w:rsidRPr="00C21C22">
        <w:t xml:space="preserve">ontrola verejného obstarávania realizovaného </w:t>
      </w:r>
      <w:ins w:id="115" w:author="Autor">
        <w:r w:rsidR="00F44675">
          <w:t>zjednodušeným postupom pre zákazky na bežne dostupné tovary a služby</w:t>
        </w:r>
      </w:ins>
      <w:del w:id="116" w:author="Autor">
        <w:r w:rsidRPr="00C21C22" w:rsidDel="00F44675">
          <w:delText>cez elektronické trhovisk</w:delText>
        </w:r>
        <w:r w:rsidDel="00F44675">
          <w:delText>o</w:delText>
        </w:r>
      </w:del>
      <w:r>
        <w:t>,</w:t>
      </w:r>
    </w:p>
    <w:p w14:paraId="303BCCAE" w14:textId="238DBFBD" w:rsidR="001B0CAE" w:rsidRPr="001B0CAE" w:rsidRDefault="001B0CAE" w:rsidP="00A14674">
      <w:pPr>
        <w:numPr>
          <w:ilvl w:val="0"/>
          <w:numId w:val="28"/>
        </w:numPr>
        <w:spacing w:before="120" w:after="120"/>
        <w:jc w:val="both"/>
      </w:pPr>
      <w:r w:rsidRPr="001B0CAE">
        <w:t>kontrola dodatkov</w:t>
      </w:r>
      <w:r w:rsidR="009E7303">
        <w:t xml:space="preserve"> </w:t>
      </w:r>
      <w:r w:rsidR="00A14674">
        <w:t>pred podpisom (a</w:t>
      </w:r>
      <w:r w:rsidR="00A14674" w:rsidRPr="00A14674">
        <w:t xml:space="preserve">k </w:t>
      </w:r>
      <w:r w:rsidR="00A14674">
        <w:t xml:space="preserve">by </w:t>
      </w:r>
      <w:r w:rsidR="00A14674" w:rsidRPr="00A14674">
        <w:t>nezrealizovanie zmien vyplývajúcich z dodatku preukázateľne spôsobilo nemožnosť splnenia pôvodnej zmluvy, alebo by táto skutočnosť znamenala pre prijímateľa neprimerané ťažkosti</w:t>
      </w:r>
      <w:r w:rsidR="00A14674">
        <w:t>)</w:t>
      </w:r>
      <w:r w:rsidR="00A14674" w:rsidRPr="00A14674">
        <w:t xml:space="preserve"> </w:t>
      </w:r>
      <w:r w:rsidR="00A14674">
        <w:t>/</w:t>
      </w:r>
      <w:r w:rsidR="00571A0B">
        <w:t xml:space="preserve">kontrola dodatkov </w:t>
      </w:r>
      <w:r w:rsidR="009E7303">
        <w:t>po podpise</w:t>
      </w:r>
      <w:r w:rsidRPr="001B0CAE">
        <w:t>.</w:t>
      </w:r>
    </w:p>
    <w:p w14:paraId="0127ED68" w14:textId="6260D231" w:rsidR="001B0CAE" w:rsidRPr="005D7690" w:rsidRDefault="001B0CAE" w:rsidP="00832C1E">
      <w:pPr>
        <w:numPr>
          <w:ilvl w:val="0"/>
          <w:numId w:val="48"/>
        </w:numPr>
        <w:spacing w:before="120" w:after="120"/>
        <w:ind w:left="426" w:hanging="426"/>
        <w:jc w:val="both"/>
      </w:pPr>
      <w:r w:rsidRPr="001B0CAE">
        <w:t xml:space="preserve">RO nie je </w:t>
      </w:r>
      <w:r w:rsidR="005A7800" w:rsidRPr="001B0CAE">
        <w:t xml:space="preserve">oprávnený </w:t>
      </w:r>
      <w:r w:rsidR="005A7800">
        <w:t>uplatniť</w:t>
      </w:r>
      <w:r w:rsidR="005A7800" w:rsidRPr="001B0CAE">
        <w:t xml:space="preserve"> </w:t>
      </w:r>
      <w:r w:rsidRPr="001B0CAE">
        <w:t xml:space="preserve">finančnú opravu v nasledovných druhoch </w:t>
      </w:r>
      <w:r w:rsidR="003C2DE8">
        <w:t>kontroly</w:t>
      </w:r>
      <w:r w:rsidR="00774645">
        <w:t>/</w:t>
      </w:r>
      <w:r w:rsidR="00774645" w:rsidRPr="005D7690">
        <w:t>finančnej</w:t>
      </w:r>
      <w:r w:rsidR="009709D2" w:rsidRPr="005D7690">
        <w:t xml:space="preserve"> </w:t>
      </w:r>
      <w:r w:rsidR="009709D2" w:rsidRPr="00FE0223">
        <w:t>kontroly</w:t>
      </w:r>
      <w:r w:rsidRPr="005D7690">
        <w:t xml:space="preserve"> VO:</w:t>
      </w:r>
    </w:p>
    <w:p w14:paraId="73CB591D" w14:textId="376C86A8" w:rsidR="001B0CAE" w:rsidRPr="005D7690" w:rsidRDefault="001B0CAE" w:rsidP="00294DBC">
      <w:pPr>
        <w:numPr>
          <w:ilvl w:val="0"/>
          <w:numId w:val="29"/>
        </w:numPr>
        <w:spacing w:before="120" w:after="120"/>
        <w:ind w:left="782" w:hanging="357"/>
        <w:jc w:val="both"/>
      </w:pPr>
      <w:r w:rsidRPr="005D7690">
        <w:t>prvá ex</w:t>
      </w:r>
      <w:r w:rsidR="00A55A2F" w:rsidRPr="005D7690">
        <w:t xml:space="preserve"> </w:t>
      </w:r>
      <w:r w:rsidRPr="005D7690">
        <w:t>ante kontrola,</w:t>
      </w:r>
    </w:p>
    <w:p w14:paraId="73BF0192" w14:textId="52FEB20A" w:rsidR="001B0CAE" w:rsidRPr="005D7690" w:rsidRDefault="001B0CAE" w:rsidP="00294DBC">
      <w:pPr>
        <w:numPr>
          <w:ilvl w:val="0"/>
          <w:numId w:val="29"/>
        </w:numPr>
        <w:spacing w:before="120" w:after="120"/>
        <w:ind w:left="782" w:hanging="357"/>
        <w:jc w:val="both"/>
      </w:pPr>
      <w:r w:rsidRPr="005D7690">
        <w:t xml:space="preserve">kontrola verejného obstarávania </w:t>
      </w:r>
      <w:r w:rsidR="003C2DE8" w:rsidRPr="005D7690">
        <w:t xml:space="preserve">po </w:t>
      </w:r>
      <w:r w:rsidR="005F125F" w:rsidRPr="005D7690">
        <w:t xml:space="preserve">ukončení schvaľovacieho procesu </w:t>
      </w:r>
      <w:r w:rsidR="00B41C40" w:rsidRPr="005D7690">
        <w:t>Ž</w:t>
      </w:r>
      <w:r w:rsidR="003C2DE8" w:rsidRPr="005D7690">
        <w:t>oNFP a pred podpisom zmluvy o</w:t>
      </w:r>
      <w:r w:rsidR="002D74D3" w:rsidRPr="005D7690">
        <w:t> </w:t>
      </w:r>
      <w:r w:rsidR="003C2DE8" w:rsidRPr="005D7690">
        <w:t>NFP</w:t>
      </w:r>
      <w:r w:rsidR="002D74D3" w:rsidRPr="005D7690">
        <w:t>,</w:t>
      </w:r>
    </w:p>
    <w:p w14:paraId="33AD53AD" w14:textId="0DC68918" w:rsidR="001B0CAE" w:rsidRDefault="009E7303" w:rsidP="00B44576">
      <w:pPr>
        <w:numPr>
          <w:ilvl w:val="0"/>
          <w:numId w:val="29"/>
        </w:numPr>
        <w:spacing w:before="120" w:after="120"/>
        <w:jc w:val="both"/>
      </w:pPr>
      <w:r w:rsidRPr="005D7690">
        <w:t>kontrola dodatkov pred podpisom</w:t>
      </w:r>
      <w:r w:rsidR="008910F5" w:rsidRPr="005D7690">
        <w:t xml:space="preserve"> (ak nie je splnená podmienka, že nezrealizovanie zmien vyplývajúcich z dodatku by preukázateľne spôsobilo nemožnosť splnenia pôvodnej zmluvy, alebo by táto skutočnosť znamenala</w:t>
      </w:r>
      <w:r w:rsidR="008910F5" w:rsidRPr="008910F5">
        <w:t xml:space="preserve"> pre prijímateľa neprimerané ťažkosti</w:t>
      </w:r>
      <w:r w:rsidR="008910F5">
        <w:t>)</w:t>
      </w:r>
      <w:r w:rsidR="00774645">
        <w:t>.</w:t>
      </w:r>
    </w:p>
    <w:p w14:paraId="1B6FEA18" w14:textId="47CDD8AE" w:rsidR="00F95C41" w:rsidRDefault="00F95C41" w:rsidP="00F95C41">
      <w:pPr>
        <w:numPr>
          <w:ilvl w:val="0"/>
          <w:numId w:val="48"/>
        </w:numPr>
        <w:spacing w:before="120" w:after="120"/>
        <w:ind w:left="426" w:hanging="426"/>
        <w:jc w:val="both"/>
      </w:pPr>
      <w:r>
        <w:t xml:space="preserve">V prípade zistenia </w:t>
      </w:r>
      <w:r w:rsidR="00774645">
        <w:t xml:space="preserve">porušenia pravidiel a postupov VO pred podpisom zmluvy o NFP, sú pravidlá na uplatnenie </w:t>
      </w:r>
      <w:r>
        <w:t>finančn</w:t>
      </w:r>
      <w:r w:rsidR="00774645">
        <w:t>ých</w:t>
      </w:r>
      <w:r>
        <w:t xml:space="preserve"> opr</w:t>
      </w:r>
      <w:r w:rsidR="00774645">
        <w:t xml:space="preserve">áv </w:t>
      </w:r>
      <w:r>
        <w:t>nasledovn</w:t>
      </w:r>
      <w:r w:rsidR="00774645">
        <w:t>é</w:t>
      </w:r>
      <w:r>
        <w:t>:</w:t>
      </w:r>
    </w:p>
    <w:p w14:paraId="2F7450D1" w14:textId="41B24B60" w:rsidR="000E2DB4" w:rsidRDefault="00F95C41" w:rsidP="00774645">
      <w:pPr>
        <w:numPr>
          <w:ilvl w:val="0"/>
          <w:numId w:val="56"/>
        </w:numPr>
        <w:spacing w:before="120" w:after="120"/>
        <w:jc w:val="both"/>
      </w:pPr>
      <w:r>
        <w:t xml:space="preserve">kontrola </w:t>
      </w:r>
      <w:r w:rsidR="00774645">
        <w:t xml:space="preserve">VO v rámci schvaľovacieho procesu </w:t>
      </w:r>
      <w:r>
        <w:t xml:space="preserve">ŽoNFP – RO </w:t>
      </w:r>
      <w:r w:rsidR="00774645">
        <w:t>je oprávnený</w:t>
      </w:r>
      <w:r>
        <w:t xml:space="preserve"> uplatniť </w:t>
      </w:r>
      <w:r w:rsidR="00774645">
        <w:t xml:space="preserve">ex ante </w:t>
      </w:r>
      <w:r>
        <w:t>finančn</w:t>
      </w:r>
      <w:r w:rsidR="00774645">
        <w:t>ú</w:t>
      </w:r>
      <w:r>
        <w:t xml:space="preserve"> oprav</w:t>
      </w:r>
      <w:r w:rsidR="00774645">
        <w:t>u</w:t>
      </w:r>
      <w:r>
        <w:t>, ktor</w:t>
      </w:r>
      <w:r w:rsidR="00774645">
        <w:t>á</w:t>
      </w:r>
      <w:r w:rsidR="00774645" w:rsidRPr="00774645">
        <w:t xml:space="preserve"> bude zohľadnená pri vydaní rozhodnutia o schválení </w:t>
      </w:r>
      <w:r w:rsidR="00D7416B">
        <w:t>Ž</w:t>
      </w:r>
      <w:r w:rsidR="00774645" w:rsidRPr="00774645">
        <w:t>oNFP</w:t>
      </w:r>
      <w:r w:rsidR="00204127">
        <w:t>.</w:t>
      </w:r>
    </w:p>
    <w:p w14:paraId="1C4D4150" w14:textId="4B4770F7" w:rsidR="000E2DB4" w:rsidRPr="005D7690" w:rsidRDefault="000E2DB4" w:rsidP="005F125F">
      <w:pPr>
        <w:numPr>
          <w:ilvl w:val="0"/>
          <w:numId w:val="56"/>
        </w:numPr>
        <w:spacing w:before="120" w:after="120"/>
        <w:jc w:val="both"/>
      </w:pPr>
      <w:r>
        <w:t>kontrola verejného obstarávania pred vydaním rozhodnutia o schválení ŽoNFP</w:t>
      </w:r>
      <w:r w:rsidR="00774645">
        <w:t xml:space="preserve"> a pred podpisom zmluvy o NFP</w:t>
      </w:r>
      <w:r w:rsidR="004B57DE" w:rsidRPr="004B57DE">
        <w:t xml:space="preserve"> </w:t>
      </w:r>
      <w:r w:rsidR="004B57DE">
        <w:t>(</w:t>
      </w:r>
      <w:r w:rsidR="004B57DE" w:rsidRPr="004B57DE">
        <w:t>kontrola verejného obstarávania národných projektov a veľkých projektov, ktoré sú súčasťou zoznamu projektov, kontrola projektov technickej pomoci, kontrola dopytovo-orientovaných projektov</w:t>
      </w:r>
      <w:r w:rsidR="004B57DE">
        <w:t>)</w:t>
      </w:r>
      <w:r w:rsidR="00774645">
        <w:t xml:space="preserve"> </w:t>
      </w:r>
      <w:r>
        <w:t xml:space="preserve">– RO </w:t>
      </w:r>
      <w:r w:rsidR="004B57DE">
        <w:t>je oprávnený uviesť</w:t>
      </w:r>
      <w:r>
        <w:t xml:space="preserve"> návrh výšky finančnej opravy v záveroch z kontroly verejného obstarávania, </w:t>
      </w:r>
      <w:r w:rsidR="004B57DE">
        <w:t>ktoré môžu mať formu</w:t>
      </w:r>
      <w:r w:rsidR="004B57DE" w:rsidRPr="004B57DE">
        <w:t xml:space="preserve"> návrh</w:t>
      </w:r>
      <w:r w:rsidR="004B57DE">
        <w:t>u správy/správy z kontroly, pričom</w:t>
      </w:r>
      <w:r w:rsidR="004B57DE" w:rsidRPr="004B57DE">
        <w:t xml:space="preserve"> výstup z takejto kontroly nie je návrhom správy/správou z kontroly podľa zákona o finančnej kontrole</w:t>
      </w:r>
      <w:r w:rsidR="004B57DE">
        <w:t xml:space="preserve">. </w:t>
      </w:r>
      <w:r w:rsidR="005F125F">
        <w:t>Ex ante f</w:t>
      </w:r>
      <w:r w:rsidR="004B57DE">
        <w:t>inančná oprava sa uplatní</w:t>
      </w:r>
      <w:r w:rsidR="004B57DE" w:rsidRPr="004B57DE">
        <w:t xml:space="preserve"> </w:t>
      </w:r>
      <w:r w:rsidR="004B57DE">
        <w:t>p</w:t>
      </w:r>
      <w:r w:rsidR="004B57DE" w:rsidRPr="004B57DE">
        <w:t>o podpise zmluvy o</w:t>
      </w:r>
      <w:r w:rsidR="004B57DE">
        <w:t> </w:t>
      </w:r>
      <w:r w:rsidR="004B57DE" w:rsidRPr="004B57DE">
        <w:t>NFP</w:t>
      </w:r>
      <w:r w:rsidR="004B57DE">
        <w:t xml:space="preserve">, kedy je RO povinný </w:t>
      </w:r>
      <w:r w:rsidR="004B57DE" w:rsidRPr="004B57DE">
        <w:t xml:space="preserve">vykonať administratívnu finančnú kontrolu VO podľa § 8 zákona o finančnej </w:t>
      </w:r>
      <w:r w:rsidR="004B57DE" w:rsidRPr="005D7690">
        <w:t>kontro</w:t>
      </w:r>
      <w:r w:rsidR="004B57DE" w:rsidRPr="00FE0223">
        <w:t>l</w:t>
      </w:r>
      <w:r w:rsidR="002B1C63" w:rsidRPr="00FE0223">
        <w:t>e</w:t>
      </w:r>
      <w:r w:rsidR="005F125F" w:rsidRPr="005D7690">
        <w:t>, ktorej výstupom bude návrh správy/správa z kontroly. V prípade, že RO v rámci výkonu kontroly pred podpisom zmluvy o NFP identifikuje závažné nedostatky, na základe ktorých nie je možné výdavky z predmetného VO pripustiť do financovania v plnom rozsahu, odporučí žiadateľovi/budúcemu žiadateľovi zopakovať proces VO.</w:t>
      </w:r>
    </w:p>
    <w:p w14:paraId="5ACF564E" w14:textId="3CFE0AAC" w:rsidR="00F95C41" w:rsidRPr="005D7690" w:rsidRDefault="000E2DB4" w:rsidP="009B77FD">
      <w:pPr>
        <w:numPr>
          <w:ilvl w:val="0"/>
          <w:numId w:val="56"/>
        </w:numPr>
        <w:spacing w:before="120" w:after="120"/>
        <w:jc w:val="both"/>
      </w:pPr>
      <w:r w:rsidRPr="005D7690">
        <w:t xml:space="preserve">kontrola verejného obstarávania </w:t>
      </w:r>
      <w:r w:rsidR="005F125F" w:rsidRPr="005D7690">
        <w:t xml:space="preserve">po </w:t>
      </w:r>
      <w:r w:rsidR="009B77FD" w:rsidRPr="00FE0223">
        <w:t>vydaní rozhodnutia o schválení ŽoNFP</w:t>
      </w:r>
      <w:r w:rsidR="00A043CF">
        <w:t xml:space="preserve"> </w:t>
      </w:r>
      <w:r w:rsidR="005F125F" w:rsidRPr="005D7690">
        <w:t>a súčasne pred podpisom zmluvy o NFP</w:t>
      </w:r>
      <w:r w:rsidRPr="005D7690">
        <w:t xml:space="preserve"> - RO </w:t>
      </w:r>
      <w:r w:rsidR="005F125F" w:rsidRPr="005D7690">
        <w:t>nie je oprávnený</w:t>
      </w:r>
      <w:r w:rsidRPr="005D7690">
        <w:t xml:space="preserve"> uplatniť </w:t>
      </w:r>
      <w:r w:rsidR="00FE10C0" w:rsidRPr="005D7690">
        <w:t xml:space="preserve">ex ante </w:t>
      </w:r>
      <w:r w:rsidRPr="005D7690">
        <w:t xml:space="preserve">finančné opravy, nakoľko by sa výška schválených </w:t>
      </w:r>
      <w:r w:rsidR="005F125F" w:rsidRPr="005D7690">
        <w:t xml:space="preserve">finančných </w:t>
      </w:r>
      <w:r w:rsidRPr="005D7690">
        <w:t xml:space="preserve">prostriedkov nezhodovala </w:t>
      </w:r>
      <w:r w:rsidRPr="005D7690">
        <w:lastRenderedPageBreak/>
        <w:t>s výškou finančných prostriedkov určených v rozhodnutí o schválení ŽoNFP</w:t>
      </w:r>
      <w:r w:rsidR="00FE10C0" w:rsidRPr="005D7690">
        <w:t>.</w:t>
      </w:r>
      <w:r w:rsidR="00F75B8F" w:rsidRPr="005D7690">
        <w:t xml:space="preserve"> </w:t>
      </w:r>
      <w:r w:rsidR="00F552EC" w:rsidRPr="005D7690">
        <w:t xml:space="preserve">RO postupuje podľa metodiky stanovenej vo výzve, t.j. buď </w:t>
      </w:r>
      <w:r w:rsidR="00FE10C0" w:rsidRPr="005D7690">
        <w:t>neuzavrie</w:t>
      </w:r>
      <w:r w:rsidR="00F552EC" w:rsidRPr="005D7690">
        <w:t xml:space="preserve"> zmluvu o NFP, ak </w:t>
      </w:r>
      <w:r w:rsidR="009B77FD" w:rsidRPr="00FE0223">
        <w:t>bola podmienka podpisu zmluvy o NFP naviazaná na kladný výsledok kontroly VO</w:t>
      </w:r>
      <w:r w:rsidR="00F552EC" w:rsidRPr="005D7690">
        <w:t xml:space="preserve"> alebo umožní žiadateľovi zopakovať </w:t>
      </w:r>
      <w:r w:rsidR="00204127" w:rsidRPr="005D7690">
        <w:t>proces VO.</w:t>
      </w:r>
      <w:r w:rsidR="00F552EC" w:rsidRPr="005D7690">
        <w:t xml:space="preserve"> </w:t>
      </w:r>
      <w:bookmarkStart w:id="117" w:name="_Hlk67878589"/>
      <w:r w:rsidR="00B320AA" w:rsidRPr="00B320AA">
        <w:t xml:space="preserve">Ak identifikované nedostatky, ktoré mali alebo mohli mať vplyv na výsledok VO je možné odstrániť, </w:t>
      </w:r>
      <w:r w:rsidR="00692384">
        <w:t>podmienka vo výroku rozhodnutia o schválení žiadosti o NFP naviazaná na kladný výsledok kontroly VO by nebola splnená</w:t>
      </w:r>
      <w:r w:rsidR="00B320AA">
        <w:t>, a teda nebola by uzavretá zmluva o NFP</w:t>
      </w:r>
      <w:r w:rsidR="00B320AA" w:rsidRPr="00B320AA">
        <w:t xml:space="preserve"> iba v prípade, ak protiprávny stav nebol v určenej lehote prijímateľom odstránený.</w:t>
      </w:r>
    </w:p>
    <w:bookmarkEnd w:id="117"/>
    <w:p w14:paraId="20FBB56F" w14:textId="77777777" w:rsidR="001B0CAE" w:rsidRPr="005D7690" w:rsidRDefault="001B0CAE" w:rsidP="00832C1E">
      <w:pPr>
        <w:numPr>
          <w:ilvl w:val="0"/>
          <w:numId w:val="48"/>
        </w:numPr>
        <w:spacing w:before="120" w:after="120"/>
        <w:ind w:left="426" w:hanging="426"/>
        <w:jc w:val="both"/>
      </w:pPr>
      <w:r w:rsidRPr="005D7690">
        <w:t>Finančné opravy sa s ohľadom na moment identifikovania nedostatku verejného obstarávania delia na:</w:t>
      </w:r>
    </w:p>
    <w:p w14:paraId="736C3704" w14:textId="490D1443" w:rsidR="001B0CAE" w:rsidRPr="005D7690" w:rsidRDefault="00D13FD8" w:rsidP="006A653D">
      <w:pPr>
        <w:numPr>
          <w:ilvl w:val="0"/>
          <w:numId w:val="57"/>
        </w:numPr>
        <w:tabs>
          <w:tab w:val="left" w:pos="993"/>
        </w:tabs>
        <w:spacing w:before="120" w:after="120"/>
        <w:ind w:left="851" w:hanging="425"/>
        <w:jc w:val="both"/>
      </w:pPr>
      <w:r w:rsidRPr="005D7690">
        <w:t>e</w:t>
      </w:r>
      <w:r w:rsidR="001B0CAE" w:rsidRPr="005D7690">
        <w:t>x</w:t>
      </w:r>
      <w:r w:rsidRPr="005D7690">
        <w:t xml:space="preserve"> </w:t>
      </w:r>
      <w:r w:rsidR="001B0CAE" w:rsidRPr="005D7690">
        <w:t>ante,</w:t>
      </w:r>
    </w:p>
    <w:p w14:paraId="19879089" w14:textId="15CF2855" w:rsidR="001B0CAE" w:rsidRPr="001B0CAE" w:rsidRDefault="00F75B8F" w:rsidP="006A653D">
      <w:pPr>
        <w:numPr>
          <w:ilvl w:val="0"/>
          <w:numId w:val="57"/>
        </w:numPr>
        <w:spacing w:before="120" w:after="120"/>
        <w:ind w:left="782" w:hanging="357"/>
        <w:jc w:val="both"/>
      </w:pPr>
      <w:r>
        <w:t xml:space="preserve"> </w:t>
      </w:r>
      <w:r w:rsidR="00D13FD8">
        <w:t>e</w:t>
      </w:r>
      <w:r w:rsidR="001B0CAE" w:rsidRPr="001B0CAE">
        <w:t>x</w:t>
      </w:r>
      <w:r w:rsidR="00D13FD8">
        <w:t xml:space="preserve"> </w:t>
      </w:r>
      <w:r w:rsidR="001B0CAE" w:rsidRPr="001B0CAE">
        <w:t>post.</w:t>
      </w:r>
    </w:p>
    <w:p w14:paraId="730927BA" w14:textId="1C1225E3" w:rsidR="001B0CAE" w:rsidRPr="00B60E26" w:rsidRDefault="001B0CAE" w:rsidP="00B60E26">
      <w:pPr>
        <w:numPr>
          <w:ilvl w:val="0"/>
          <w:numId w:val="48"/>
        </w:numPr>
        <w:spacing w:before="120" w:after="120"/>
        <w:jc w:val="both"/>
      </w:pPr>
      <w:r w:rsidRPr="001B0CAE">
        <w:t>Ex ante finančná oprava je individuálne zníženie hodnoty deklarovaných výdavkov z dôvodu zistení porušenia legislatívy SR alebo EÚ, najmä v oblasti verejného obstarávania. Výška individuálnej ex</w:t>
      </w:r>
      <w:r w:rsidR="00D13FD8">
        <w:t xml:space="preserve"> </w:t>
      </w:r>
      <w:r w:rsidRPr="001B0CAE">
        <w:t xml:space="preserve">ante finančnej opravy sa určí v zodpovedajúcej sume neoprávnených výdavkov, resp. ako percentuálna sadzba zo sumy oprávnených výdavkov zákazky v rámci schváleného NFP alebo jeho časti, a to vo fáze pred úhradou </w:t>
      </w:r>
      <w:r w:rsidR="002B6FCF">
        <w:t xml:space="preserve">výdavkov súvisiacich s </w:t>
      </w:r>
      <w:r w:rsidRPr="001B0CAE">
        <w:t>dotknut</w:t>
      </w:r>
      <w:r w:rsidR="002B6FCF">
        <w:t>ou</w:t>
      </w:r>
      <w:r w:rsidRPr="001B0CAE">
        <w:t xml:space="preserve"> zákazk</w:t>
      </w:r>
      <w:r w:rsidR="002B6FCF">
        <w:t>ou</w:t>
      </w:r>
      <w:r w:rsidRPr="001B0CAE">
        <w:t xml:space="preserve"> v ŽoP zo strany platobnej jednotky, v rámci ktorej boli nedostatky identifikované</w:t>
      </w:r>
      <w:r w:rsidR="00605C23">
        <w:t xml:space="preserve"> (v rámci druhej ex ante kontroly alebo ex post kontroly)</w:t>
      </w:r>
      <w:r w:rsidRPr="001B0CAE">
        <w:t>.</w:t>
      </w:r>
      <w:r w:rsidR="00675FF0" w:rsidRPr="00675FF0">
        <w:t xml:space="preserve"> </w:t>
      </w:r>
      <w:r w:rsidR="00675FF0">
        <w:t>Ex</w:t>
      </w:r>
      <w:r w:rsidR="00D815B6">
        <w:t xml:space="preserve"> </w:t>
      </w:r>
      <w:r w:rsidR="00675FF0">
        <w:t>ante finančná oprava</w:t>
      </w:r>
      <w:r w:rsidR="00675FF0" w:rsidRPr="00675FF0">
        <w:t xml:space="preserve"> sa v súlade so Systémom finančného riadenia uplatňuje priebežne </w:t>
      </w:r>
      <w:r w:rsidR="00675FF0">
        <w:t>v každom dotknutom deklarovanom/</w:t>
      </w:r>
      <w:r w:rsidR="00675FF0" w:rsidRPr="00675FF0">
        <w:t>nárokovanom výdavku v</w:t>
      </w:r>
      <w:r w:rsidR="00675FF0">
        <w:t xml:space="preserve"> ŽoP</w:t>
      </w:r>
      <w:r w:rsidR="00675FF0" w:rsidRPr="00675FF0">
        <w:t>, pričom prijímateľ musí preukázať 100 % finančné plnenie voči dodávateľovi</w:t>
      </w:r>
      <w:r w:rsidR="00675FF0">
        <w:t>.</w:t>
      </w:r>
      <w:r w:rsidR="00B60E26">
        <w:t xml:space="preserve"> V</w:t>
      </w:r>
      <w:r w:rsidR="00B60E26" w:rsidRPr="00B60E26">
        <w:t>ýška navrhovanej</w:t>
      </w:r>
      <w:r w:rsidR="00B60E26">
        <w:t xml:space="preserve"> ex ante</w:t>
      </w:r>
      <w:r w:rsidR="00B60E26" w:rsidRPr="00B60E26">
        <w:t xml:space="preserve"> finančnej opravy môže byť upravená v nadväznosti na výsledok prebiehajúceho konania </w:t>
      </w:r>
      <w:r w:rsidR="00B60E26">
        <w:t>(</w:t>
      </w:r>
      <w:r w:rsidR="00B60E26" w:rsidRPr="00B60E26">
        <w:t>prebiehajúce posudzovanie súladu poskytovania príspevku s právnymi predpismi SR a EÚ a inými príslušnými podzákonnými</w:t>
      </w:r>
      <w:r w:rsidR="007623D9">
        <w:t xml:space="preserve"> predpismi</w:t>
      </w:r>
      <w:r w:rsidR="00B60E26" w:rsidRPr="00B60E26">
        <w:t>, resp. zmluvami vykonávané vecne príslušnými orgánmi SR a</w:t>
      </w:r>
      <w:r w:rsidR="00B60E26">
        <w:t> </w:t>
      </w:r>
      <w:r w:rsidR="00B60E26" w:rsidRPr="00B60E26">
        <w:t>EÚ</w:t>
      </w:r>
      <w:r w:rsidR="00B60E26">
        <w:t xml:space="preserve">, </w:t>
      </w:r>
      <w:r w:rsidR="00B60E26" w:rsidRPr="00B60E26">
        <w:t>nap</w:t>
      </w:r>
      <w:r w:rsidR="00B60E26">
        <w:t>r. ÚVO</w:t>
      </w:r>
      <w:r w:rsidR="00B60E26" w:rsidRPr="00B60E26">
        <w:t>, Protimonopo</w:t>
      </w:r>
      <w:r w:rsidR="00B60E26">
        <w:t>lný úrad SR, Európska komisia atď.</w:t>
      </w:r>
      <w:r w:rsidR="00DB530D">
        <w:t>)</w:t>
      </w:r>
      <w:r w:rsidR="00B60E26">
        <w:t>, a to</w:t>
      </w:r>
      <w:r w:rsidR="00B60E26" w:rsidRPr="00B60E26">
        <w:t xml:space="preserve"> z dôvodu vzniku pochybností o správnosti, oprávnenosti a zákonnosti výdavkov.</w:t>
      </w:r>
    </w:p>
    <w:p w14:paraId="4934D529" w14:textId="5AEFF88A" w:rsidR="00A603F5" w:rsidRDefault="00AE31CD" w:rsidP="00A603F5">
      <w:pPr>
        <w:numPr>
          <w:ilvl w:val="0"/>
          <w:numId w:val="48"/>
        </w:numPr>
        <w:spacing w:before="120" w:after="120"/>
        <w:jc w:val="both"/>
      </w:pPr>
      <w:r>
        <w:t>Ex</w:t>
      </w:r>
      <w:r w:rsidR="00D13FD8">
        <w:t xml:space="preserve"> </w:t>
      </w:r>
      <w:r>
        <w:t xml:space="preserve">ante finančnú opravu podľa </w:t>
      </w:r>
      <w:r w:rsidR="00213E12">
        <w:t>ods.</w:t>
      </w:r>
      <w:r>
        <w:t xml:space="preserve"> 1</w:t>
      </w:r>
      <w:r w:rsidR="00204127">
        <w:t>2</w:t>
      </w:r>
      <w:r>
        <w:t xml:space="preserve"> </w:t>
      </w:r>
      <w:r w:rsidR="00213E12">
        <w:t xml:space="preserve">písm. </w:t>
      </w:r>
      <w:r>
        <w:t xml:space="preserve">a) </w:t>
      </w:r>
      <w:r w:rsidR="00AA3159">
        <w:t xml:space="preserve">tejto kapitoly </w:t>
      </w:r>
      <w:r>
        <w:t>môže RO ap</w:t>
      </w:r>
      <w:r w:rsidRPr="008C7D5C">
        <w:t xml:space="preserve">likovať </w:t>
      </w:r>
      <w:r w:rsidR="00605C23">
        <w:t xml:space="preserve">v štádiu druhej ex ante finančnej kontroly VO (pred podpisom zmluvy s úspešným uchádzačom) </w:t>
      </w:r>
      <w:r w:rsidRPr="008C7D5C">
        <w:t>za predpokladu, že by opakovaním procesu VO vznikli dodatočné náklady</w:t>
      </w:r>
      <w:r w:rsidR="00D8248B">
        <w:t xml:space="preserve"> a časové obmedzenia</w:t>
      </w:r>
      <w:r w:rsidRPr="008C7D5C">
        <w:t xml:space="preserve">. </w:t>
      </w:r>
      <w:r w:rsidR="00B01A00">
        <w:t>Dôvody</w:t>
      </w:r>
      <w:r w:rsidR="00A603F5">
        <w:t>, ktoré je možné zohľadniť pri odôvodnení skutočnosti, že opakovaním procesu VO by vznikli dodatočné náklady</w:t>
      </w:r>
      <w:r w:rsidR="00AA3159">
        <w:t xml:space="preserve"> a časové obmedzenia</w:t>
      </w:r>
      <w:r w:rsidR="00A603F5">
        <w:t xml:space="preserve">, sú najmä </w:t>
      </w:r>
    </w:p>
    <w:p w14:paraId="370120B6" w14:textId="0C08EA23" w:rsidR="004F53B6" w:rsidRDefault="004F53B6" w:rsidP="00B44576">
      <w:pPr>
        <w:pStyle w:val="Odsekzoznamu"/>
        <w:numPr>
          <w:ilvl w:val="0"/>
          <w:numId w:val="60"/>
        </w:numPr>
        <w:spacing w:before="120" w:after="120"/>
        <w:jc w:val="both"/>
      </w:pPr>
      <w:r>
        <w:t xml:space="preserve">riziko nesplnenia záväzku n+3, ak by reálne bolo ohrozené prepadnutie prostriedkov z fondov EÚ (spojené s rizikom, že budú prijímatelia oneskorene vyhlasovať verejné obstarávania), </w:t>
      </w:r>
    </w:p>
    <w:p w14:paraId="4150C115" w14:textId="431EAD62" w:rsidR="004F53B6" w:rsidRDefault="004F53B6" w:rsidP="00B44576">
      <w:pPr>
        <w:pStyle w:val="Odsekzoznamu"/>
        <w:numPr>
          <w:ilvl w:val="0"/>
          <w:numId w:val="60"/>
        </w:numPr>
        <w:spacing w:before="120" w:after="120"/>
        <w:jc w:val="both"/>
      </w:pPr>
      <w:r>
        <w:t xml:space="preserve">ak </w:t>
      </w:r>
      <w:r w:rsidR="00D815B6">
        <w:t xml:space="preserve">ide </w:t>
      </w:r>
      <w:r>
        <w:t>o verejné obstarávania v rámci veľkých alebo národných projektov, ktoré zároveň ovplyvňujú aj implementáciu iných projektov (alebo aj projekty, ktoré nie sú z kategórie národných alebo veľkých projektov, ale ovplyvňujú iné projekty)</w:t>
      </w:r>
      <w:r w:rsidR="002B1C63">
        <w:t>,</w:t>
      </w:r>
      <w:r>
        <w:t xml:space="preserve"> </w:t>
      </w:r>
    </w:p>
    <w:p w14:paraId="520C09BC" w14:textId="695B2A0E" w:rsidR="004F53B6" w:rsidRDefault="004F53B6" w:rsidP="00B44576">
      <w:pPr>
        <w:pStyle w:val="Odsekzoznamu"/>
        <w:numPr>
          <w:ilvl w:val="0"/>
          <w:numId w:val="60"/>
        </w:numPr>
        <w:spacing w:before="120" w:after="120"/>
        <w:jc w:val="both"/>
      </w:pPr>
      <w:r>
        <w:t>ak by opakovanie procesu VO ohrozilo časový harmonogram realizácie projektu (napr. nebolo by možné realizovať výdavky počas obdobia oprávnenosti)</w:t>
      </w:r>
      <w:r w:rsidR="002B1C63">
        <w:t>,</w:t>
      </w:r>
      <w:r>
        <w:t xml:space="preserve"> </w:t>
      </w:r>
    </w:p>
    <w:p w14:paraId="32DE5999" w14:textId="687EC141" w:rsidR="004F53B6" w:rsidRDefault="004F53B6" w:rsidP="00B44576">
      <w:pPr>
        <w:pStyle w:val="Odsekzoznamu"/>
        <w:numPr>
          <w:ilvl w:val="0"/>
          <w:numId w:val="60"/>
        </w:numPr>
        <w:spacing w:before="120" w:after="120"/>
        <w:jc w:val="both"/>
      </w:pPr>
      <w:r>
        <w:t xml:space="preserve">ak by dodatočné náklady boli vyššie ako je suma ex ante finančnej opravy. </w:t>
      </w:r>
      <w:r w:rsidR="00AE31CD" w:rsidRPr="008C7D5C">
        <w:t xml:space="preserve"> </w:t>
      </w:r>
    </w:p>
    <w:p w14:paraId="1720166E" w14:textId="6757F7C2" w:rsidR="00AE31CD" w:rsidRPr="005D7690" w:rsidRDefault="00020EF1" w:rsidP="007314CC">
      <w:pPr>
        <w:spacing w:before="120" w:after="120"/>
        <w:ind w:left="426" w:firstLine="11"/>
        <w:jc w:val="both"/>
      </w:pPr>
      <w:r w:rsidRPr="00020EF1">
        <w:t>V prípade rozhodnutia RO uplatniť ex</w:t>
      </w:r>
      <w:r w:rsidR="006A653D">
        <w:t xml:space="preserve"> </w:t>
      </w:r>
      <w:r w:rsidRPr="00020EF1">
        <w:t xml:space="preserve">ante finančnú opravu pred podpisom zmluvy </w:t>
      </w:r>
      <w:r>
        <w:t xml:space="preserve">                  </w:t>
      </w:r>
      <w:r w:rsidRPr="00020EF1">
        <w:t>s úspešným uchádz</w:t>
      </w:r>
      <w:r>
        <w:t>ačom je dôležité, aby RO uviedol konkrétne</w:t>
      </w:r>
      <w:r w:rsidRPr="00020EF1">
        <w:t xml:space="preserve"> dôvody, na základe ktorých dospel k záveru, že opakovanie procesu VO by znamenalo dodatočné náklady</w:t>
      </w:r>
      <w:r w:rsidR="00D8248B">
        <w:t xml:space="preserve"> a časové obmedzenia</w:t>
      </w:r>
      <w:r w:rsidRPr="00020EF1">
        <w:t xml:space="preserve">, pričom je potrebné zohľadniť všetky osobitné okolnosti daného </w:t>
      </w:r>
      <w:r w:rsidRPr="00020EF1">
        <w:lastRenderedPageBreak/>
        <w:t>prípadu</w:t>
      </w:r>
      <w:r w:rsidR="00FD0969">
        <w:t xml:space="preserve"> a pre tieto účely sa použije aj odôvodnenie zo strany prijímateľa</w:t>
      </w:r>
      <w:r>
        <w:t>.</w:t>
      </w:r>
      <w:r w:rsidRPr="00020EF1">
        <w:t xml:space="preserve"> </w:t>
      </w:r>
      <w:r>
        <w:t xml:space="preserve">Odôvodnenie k uplatneniu ex ante finančnej opravy v štádiu druhej ex ante kontroly musí byť súčasťou dokumentácie k zákazke VO. </w:t>
      </w:r>
      <w:r w:rsidR="00103A78" w:rsidRPr="008C7D5C">
        <w:t xml:space="preserve">RO </w:t>
      </w:r>
      <w:r>
        <w:t xml:space="preserve">nie je oprávnený uplatniť </w:t>
      </w:r>
      <w:r w:rsidR="00103A78" w:rsidRPr="008C7D5C">
        <w:t>ex</w:t>
      </w:r>
      <w:r w:rsidR="00D13FD8" w:rsidRPr="008C7D5C">
        <w:t xml:space="preserve"> </w:t>
      </w:r>
      <w:r w:rsidR="00103A78" w:rsidRPr="008C7D5C">
        <w:t xml:space="preserve">ante finančnú opravu v rámci druhej ex ante kontroly v prípade, ak právoplatné rozhodnutie </w:t>
      </w:r>
      <w:r>
        <w:t>Ú</w:t>
      </w:r>
      <w:r w:rsidR="00103A78" w:rsidRPr="008C7D5C">
        <w:t xml:space="preserve">VO </w:t>
      </w:r>
      <w:r>
        <w:t xml:space="preserve">zruší použitý postup zadávania zákazky. </w:t>
      </w:r>
      <w:r w:rsidR="00704A43">
        <w:t xml:space="preserve">Možnosť uplatňovať ex ante finančné opravy pred podpisom zmluvy s úspešným </w:t>
      </w:r>
      <w:r w:rsidR="00704A43" w:rsidRPr="005D7690">
        <w:t xml:space="preserve">uchádzačom vychádza </w:t>
      </w:r>
      <w:r w:rsidR="007314CC" w:rsidRPr="005D7690">
        <w:t xml:space="preserve">z </w:t>
      </w:r>
      <w:r w:rsidR="00704A43" w:rsidRPr="005D7690">
        <w:t>Prílohy Rozhodnutia EK</w:t>
      </w:r>
      <w:r w:rsidR="007314CC" w:rsidRPr="005D7690">
        <w:t>, ktorým je Usmernenie</w:t>
      </w:r>
      <w:r w:rsidR="00D8248B">
        <w:t xml:space="preserve"> </w:t>
      </w:r>
      <w:r w:rsidR="007314CC" w:rsidRPr="005D7690">
        <w:t>o určení finančných opráv, ktoré je potrebné uplatňovať pri nedodržaní pravidiel verejného obstarávania.</w:t>
      </w:r>
    </w:p>
    <w:p w14:paraId="45093741" w14:textId="4BFEFDB7" w:rsidR="001B0CAE" w:rsidRPr="00FE0223" w:rsidRDefault="001B0CAE" w:rsidP="006A653D">
      <w:pPr>
        <w:numPr>
          <w:ilvl w:val="0"/>
          <w:numId w:val="48"/>
        </w:numPr>
        <w:spacing w:before="120" w:after="120"/>
        <w:jc w:val="both"/>
      </w:pPr>
      <w:r w:rsidRPr="005D7690">
        <w:t>Ex</w:t>
      </w:r>
      <w:r w:rsidR="00DD0556" w:rsidRPr="005D7690">
        <w:t xml:space="preserve"> </w:t>
      </w:r>
      <w:r w:rsidRPr="005D7690">
        <w:t xml:space="preserve">ante finančnú opravu </w:t>
      </w:r>
      <w:r w:rsidR="00AE31CD" w:rsidRPr="005D7690">
        <w:t xml:space="preserve">podľa </w:t>
      </w:r>
      <w:r w:rsidR="00213E12" w:rsidRPr="005D7690">
        <w:t>ods.</w:t>
      </w:r>
      <w:r w:rsidR="00AE31CD" w:rsidRPr="005D7690">
        <w:t xml:space="preserve"> 1</w:t>
      </w:r>
      <w:r w:rsidR="00D35AAE" w:rsidRPr="005D7690">
        <w:t>2</w:t>
      </w:r>
      <w:r w:rsidR="00AE31CD" w:rsidRPr="005D7690">
        <w:t xml:space="preserve"> </w:t>
      </w:r>
      <w:r w:rsidR="00213E12" w:rsidRPr="005D7690">
        <w:t xml:space="preserve">písm. </w:t>
      </w:r>
      <w:r w:rsidR="00020EF1" w:rsidRPr="005D7690">
        <w:t>a</w:t>
      </w:r>
      <w:r w:rsidR="00AE31CD" w:rsidRPr="005D7690">
        <w:t xml:space="preserve">) </w:t>
      </w:r>
      <w:r w:rsidR="00AA3159">
        <w:t xml:space="preserve">tejto kapitoly </w:t>
      </w:r>
      <w:r w:rsidRPr="005D7690">
        <w:t xml:space="preserve">môže RO aplikovať za predpokladu, že výdavky vychádzajúce z dotknutého verejného obstarávania neboli v čase zistenia </w:t>
      </w:r>
      <w:r w:rsidRPr="00FE0223">
        <w:t xml:space="preserve">nedostatku pripustené do financovania, t.j. nedošlo k ich </w:t>
      </w:r>
      <w:r w:rsidR="006A653D" w:rsidRPr="00FE0223">
        <w:t>schváleniu v SŽP/MSŽP certifikačným orgánom</w:t>
      </w:r>
      <w:r w:rsidRPr="00FE0223">
        <w:t>. Momentom „</w:t>
      </w:r>
      <w:r w:rsidR="006A653D" w:rsidRPr="00FE0223">
        <w:t>schválenia výdavkov v SŽP/MSŽP</w:t>
      </w:r>
      <w:r w:rsidRPr="00FE0223">
        <w:t>“, vzťahujúcim sa k nákladom projektu, ktoré vyplývajú z realizácie VO, sa myslí vo vzťahu k jednotlivým spôsobom financovania nasledovné:</w:t>
      </w:r>
    </w:p>
    <w:p w14:paraId="0D99826C" w14:textId="09CF4E49" w:rsidR="001B0CAE" w:rsidRPr="00FE0223" w:rsidRDefault="001B0CAE" w:rsidP="006A653D">
      <w:pPr>
        <w:pStyle w:val="Odsekzoznamu"/>
        <w:numPr>
          <w:ilvl w:val="0"/>
          <w:numId w:val="39"/>
        </w:numPr>
        <w:tabs>
          <w:tab w:val="left" w:pos="851"/>
        </w:tabs>
        <w:spacing w:before="120" w:after="120"/>
        <w:contextualSpacing w:val="0"/>
        <w:jc w:val="both"/>
      </w:pPr>
      <w:r w:rsidRPr="00FE0223">
        <w:t xml:space="preserve">Systém zálohových platieb – momentom schválenia </w:t>
      </w:r>
      <w:r w:rsidR="007623D9">
        <w:t>SŽP</w:t>
      </w:r>
      <w:r w:rsidR="00DD3317">
        <w:t>/</w:t>
      </w:r>
      <w:r w:rsidR="007623D9">
        <w:t>MSŽP</w:t>
      </w:r>
      <w:r w:rsidR="008023DB" w:rsidRPr="00FE0223">
        <w:t>, v ktorej je zahrnutá príslušná žiadosť o</w:t>
      </w:r>
      <w:r w:rsidR="00D8248B">
        <w:t> </w:t>
      </w:r>
      <w:r w:rsidR="008023DB" w:rsidRPr="00FE0223">
        <w:t>platbu</w:t>
      </w:r>
      <w:r w:rsidR="00D8248B">
        <w:t xml:space="preserve"> </w:t>
      </w:r>
      <w:r w:rsidR="006A653D" w:rsidRPr="00FE0223">
        <w:t>(zúčtovanie ZP)</w:t>
      </w:r>
      <w:r w:rsidRPr="00FE0223">
        <w:t>.</w:t>
      </w:r>
    </w:p>
    <w:p w14:paraId="552D197D" w14:textId="429A37DE" w:rsidR="001B0CAE" w:rsidRPr="00FE0223" w:rsidRDefault="001B0CAE" w:rsidP="006A653D">
      <w:pPr>
        <w:pStyle w:val="Odsekzoznamu"/>
        <w:numPr>
          <w:ilvl w:val="0"/>
          <w:numId w:val="39"/>
        </w:numPr>
        <w:tabs>
          <w:tab w:val="left" w:pos="851"/>
        </w:tabs>
        <w:spacing w:before="120" w:after="120"/>
        <w:contextualSpacing w:val="0"/>
        <w:jc w:val="both"/>
      </w:pPr>
      <w:r w:rsidRPr="00FE0223">
        <w:t>Systém predfinancovania – moment</w:t>
      </w:r>
      <w:r w:rsidR="008023DB" w:rsidRPr="00FE0223">
        <w:t>om</w:t>
      </w:r>
      <w:r w:rsidRPr="00FE0223">
        <w:t xml:space="preserve"> </w:t>
      </w:r>
      <w:r w:rsidR="006A653D" w:rsidRPr="00FE0223">
        <w:t xml:space="preserve">schválenia </w:t>
      </w:r>
      <w:r w:rsidR="007623D9">
        <w:t>SŽP</w:t>
      </w:r>
      <w:r w:rsidR="00DD3317">
        <w:t>/</w:t>
      </w:r>
      <w:r w:rsidR="007623D9">
        <w:t>MSŽP</w:t>
      </w:r>
      <w:r w:rsidR="006A653D" w:rsidRPr="00FE0223">
        <w:t>, v ktorej je zahrnutá príslušná žiadosť o platbu (</w:t>
      </w:r>
      <w:r w:rsidR="000436CD">
        <w:t>zúčtovanie</w:t>
      </w:r>
      <w:r w:rsidR="006A653D" w:rsidRPr="00FE0223">
        <w:t xml:space="preserve"> predfinancovania).</w:t>
      </w:r>
    </w:p>
    <w:p w14:paraId="3E37A95A" w14:textId="317E7E9F" w:rsidR="001B0CAE" w:rsidRPr="00FE0223" w:rsidRDefault="001B0CAE" w:rsidP="006A653D">
      <w:pPr>
        <w:pStyle w:val="Odsekzoznamu"/>
        <w:numPr>
          <w:ilvl w:val="0"/>
          <w:numId w:val="39"/>
        </w:numPr>
        <w:tabs>
          <w:tab w:val="left" w:pos="851"/>
        </w:tabs>
        <w:spacing w:before="120" w:after="120"/>
        <w:contextualSpacing w:val="0"/>
        <w:jc w:val="both"/>
      </w:pPr>
      <w:r w:rsidRPr="00FE0223">
        <w:t>Systém refundácie – moment</w:t>
      </w:r>
      <w:r w:rsidR="008023DB" w:rsidRPr="00FE0223">
        <w:t>om</w:t>
      </w:r>
      <w:r w:rsidRPr="00FE0223">
        <w:t xml:space="preserve"> </w:t>
      </w:r>
      <w:r w:rsidR="006A653D" w:rsidRPr="00FE0223">
        <w:t xml:space="preserve">schválenia </w:t>
      </w:r>
      <w:r w:rsidR="007623D9">
        <w:t>SŽP</w:t>
      </w:r>
      <w:r w:rsidR="00DD3317">
        <w:t>/</w:t>
      </w:r>
      <w:r w:rsidR="007623D9">
        <w:t>MSŽP</w:t>
      </w:r>
      <w:r w:rsidR="006A653D" w:rsidRPr="00FE0223">
        <w:t>, v ktorej je zahrnutá príslušná žiadosť o platbu (priebežná platba).</w:t>
      </w:r>
    </w:p>
    <w:p w14:paraId="7868AC78" w14:textId="49978543" w:rsidR="00A9165E" w:rsidRDefault="001A5975" w:rsidP="001A5975">
      <w:pPr>
        <w:numPr>
          <w:ilvl w:val="0"/>
          <w:numId w:val="48"/>
        </w:numPr>
        <w:spacing w:before="120" w:after="120"/>
        <w:jc w:val="both"/>
      </w:pPr>
      <w:r w:rsidRPr="005D7690">
        <w:t>V prípade, že v rámci výdavkov vychádzajúcich z dotknutého verejného obstarávania už došlo v zmysle predošlej definície k úhrade oprávnených výdavkov v ŽoP, RO uplatňuje ex post finančnú opravu a súčasne postupuje podľa § 41 a § 41a zákona o príspevku z EŠIF. Vo vzťahu k budúcim výdavkom nárokovaným v ďalších ŽoP, RO uplatňuje zodpovedajúcu ex ante finančnú opravu</w:t>
      </w:r>
      <w:r w:rsidRPr="001A5975">
        <w:t xml:space="preserve"> priebežne v každom dotknutom deklarovanom / nárokov</w:t>
      </w:r>
      <w:r>
        <w:t>anom výdavku v ŽoP</w:t>
      </w:r>
      <w:r w:rsidRPr="001A5975">
        <w:t>, pričom prijímateľ musí preukázať 100 % finančné plnenie voči dodávateľovi. Percentuálna výška tejto ex ante finančnej opravy  musí byť zhodná s určenou ex post finančnou opravou. RO zároveň zaznamená súvisiacu nezrovnalosť, resp. kombinovanú nezrovnalosť do systému ITMS2014+ podľa podmienok metodického usmernenia MF SR  č. 2/2015 - U k nezrovnalostiam a finančným opravám v rámci finančného riadenia štrukturálnych fondov, Kohézneho fondu a Európskeho námorného a rybárskeho fondu na programové obdobie 2014 - 2020. Vo vzťahu k vysporiadaniu finančných vzťahov pri porušení pravidiel a postupov verejného obstarávania môže RO okrem vrátenia príspevku uplatniť aj postup vzájomného započítania pohľadávok podľa § 42 zákona o príspevku z EŠIF (v súlade so Systémom finančného riadenia EŠIF</w:t>
      </w:r>
      <w:r>
        <w:t xml:space="preserve"> je ú</w:t>
      </w:r>
      <w:r w:rsidRPr="001A5975">
        <w:t>prava, resp. zníženie sumy deklarovaných výdavkov prijímateľa v predloženej ŽoP z titulu neoprávnených výdavkov schválených v predchádzajúcich ŽoP prijímateľa, t. j. uplatň</w:t>
      </w:r>
      <w:r>
        <w:t xml:space="preserve">ovanie tzv. skrytého zápočtu </w:t>
      </w:r>
      <w:r w:rsidRPr="001A5975">
        <w:t xml:space="preserve">neprípustné a ide o konanie </w:t>
      </w:r>
      <w:r>
        <w:t>RO v rozpore so zákonom o príspevku z</w:t>
      </w:r>
      <w:r w:rsidR="00320CA6">
        <w:t> </w:t>
      </w:r>
      <w:r>
        <w:t>EŠIF</w:t>
      </w:r>
      <w:r w:rsidR="00320CA6">
        <w:t>)</w:t>
      </w:r>
      <w:r w:rsidRPr="001A5975">
        <w:t>, resp. uzavrieť s prijímateľom dohodu o splátkach alebo dohodu o odklade plnenia podľa § 45 zákona</w:t>
      </w:r>
      <w:r w:rsidR="00320CA6">
        <w:t xml:space="preserve"> </w:t>
      </w:r>
      <w:r w:rsidRPr="001A5975">
        <w:t>o príspevku z EŠIF.</w:t>
      </w:r>
    </w:p>
    <w:p w14:paraId="62AD826F" w14:textId="54E03F38" w:rsidR="00D43A47" w:rsidRDefault="00D43A47" w:rsidP="00832C1E">
      <w:pPr>
        <w:numPr>
          <w:ilvl w:val="0"/>
          <w:numId w:val="48"/>
        </w:numPr>
        <w:spacing w:before="120" w:after="120"/>
        <w:jc w:val="both"/>
      </w:pPr>
      <w:r w:rsidRPr="009A161D">
        <w:t xml:space="preserve">Ak </w:t>
      </w:r>
      <w:r>
        <w:t>RO</w:t>
      </w:r>
      <w:r w:rsidRPr="009A161D">
        <w:t xml:space="preserve"> zistí porušenie pravidiel a postupov verejného obstarávania, pri ktorom bolo oznámenie o vyhlásení verejného obstarávania, oznámenie použité ako výzva na súťaž alebo výzva na predkladanie ponúk odoslan</w:t>
      </w:r>
      <w:r w:rsidR="00D815B6">
        <w:t>á</w:t>
      </w:r>
      <w:r w:rsidRPr="009A161D">
        <w:t xml:space="preserve"> na uverejnenie do 17. apríla 2016, a porušenie malo alebo mohlo mať vplyv na výsledok verejného obstarávania, postupuje tento </w:t>
      </w:r>
      <w:r>
        <w:t>RO</w:t>
      </w:r>
      <w:r w:rsidRPr="009A161D">
        <w:t xml:space="preserve"> podľa </w:t>
      </w:r>
      <w:r w:rsidR="00891646">
        <w:t>zákona o príspevku z EŠIF</w:t>
      </w:r>
      <w:r w:rsidRPr="009A161D">
        <w:t xml:space="preserve"> účinn</w:t>
      </w:r>
      <w:r w:rsidR="00891646">
        <w:t>ého</w:t>
      </w:r>
      <w:r w:rsidRPr="009A161D">
        <w:t xml:space="preserve"> do 31. mája 2017.</w:t>
      </w:r>
    </w:p>
    <w:p w14:paraId="3571CC7E" w14:textId="1A8036BC" w:rsidR="00D43A47" w:rsidRDefault="00D43A47" w:rsidP="00832C1E">
      <w:pPr>
        <w:numPr>
          <w:ilvl w:val="0"/>
          <w:numId w:val="48"/>
        </w:numPr>
        <w:spacing w:before="120" w:after="120"/>
        <w:jc w:val="both"/>
      </w:pPr>
      <w:r w:rsidRPr="009A161D">
        <w:lastRenderedPageBreak/>
        <w:t xml:space="preserve">Ak </w:t>
      </w:r>
      <w:r>
        <w:t xml:space="preserve">RO </w:t>
      </w:r>
      <w:r w:rsidRPr="009A161D">
        <w:t xml:space="preserve">zistí porušenie pravidiel a postupov verejného obstarávania po 31. máji 2017, pri ktorom bolo oznámenie o vyhlásení verejného obstarávania, oznámenie použité ako výzva na súťaž alebo výzva na predkladanie ponúk odoslaná na uverejnenie po 17. apríli 2016, a porušenie malo alebo mohlo mať vplyv na výsledok verejného obstarávania, postupuje tento </w:t>
      </w:r>
      <w:r>
        <w:t>RO</w:t>
      </w:r>
      <w:r w:rsidRPr="009A161D">
        <w:t xml:space="preserve"> podľa </w:t>
      </w:r>
      <w:r w:rsidR="00891646">
        <w:t>zákona o príspevku z EŠIF</w:t>
      </w:r>
      <w:r w:rsidRPr="009A161D">
        <w:t xml:space="preserve"> účinn</w:t>
      </w:r>
      <w:r w:rsidR="00891646">
        <w:t>ého</w:t>
      </w:r>
      <w:r w:rsidRPr="009A161D">
        <w:t xml:space="preserve"> od 1. júna 2017.</w:t>
      </w:r>
    </w:p>
    <w:p w14:paraId="69BED463" w14:textId="77777777" w:rsidR="001B0CAE" w:rsidRPr="008023DB" w:rsidRDefault="00A9165E" w:rsidP="00832C1E">
      <w:pPr>
        <w:numPr>
          <w:ilvl w:val="0"/>
          <w:numId w:val="48"/>
        </w:numPr>
        <w:spacing w:before="120" w:after="120"/>
        <w:jc w:val="both"/>
      </w:pPr>
      <w:r>
        <w:t xml:space="preserve">Pod pojmom návrh správy z kontroly/správa z kontroly sa pre účely tohto metodického pokynu rozumie aj návrh čiastkovej správy z kontroly/čiastková správa z kontroly, ak je to relevantné. </w:t>
      </w:r>
    </w:p>
    <w:p w14:paraId="58E6D944" w14:textId="77777777" w:rsidR="001B0CAE" w:rsidRPr="001B0CAE" w:rsidRDefault="001B0CAE" w:rsidP="001B0CAE">
      <w:pPr>
        <w:pStyle w:val="MPCKO1"/>
        <w:ind w:left="284" w:hanging="284"/>
      </w:pPr>
      <w:bookmarkStart w:id="118" w:name="_Toc102580901"/>
      <w:r w:rsidRPr="001B0CAE">
        <w:t>3 Zásady uplatňujúce sa pri určovaní výšky finančnej opravy</w:t>
      </w:r>
      <w:bookmarkEnd w:id="118"/>
    </w:p>
    <w:p w14:paraId="2B29F6D9" w14:textId="6355E02F" w:rsidR="001B0CAE" w:rsidRPr="001B0CAE" w:rsidRDefault="001B0CAE" w:rsidP="006A5AFE">
      <w:pPr>
        <w:numPr>
          <w:ilvl w:val="0"/>
          <w:numId w:val="31"/>
        </w:numPr>
        <w:tabs>
          <w:tab w:val="left" w:pos="426"/>
        </w:tabs>
        <w:spacing w:before="120" w:after="120"/>
        <w:ind w:left="426" w:hanging="426"/>
        <w:jc w:val="both"/>
      </w:pPr>
      <w:r w:rsidRPr="001B0CAE">
        <w:t>RO je povinný pri určovaní výšky vrátenia poskytnutého príspevku alebo jeho časti postupovať podľa nasledovných zásad</w:t>
      </w:r>
      <w:r w:rsidR="00F85C20">
        <w:t xml:space="preserve"> (týka sa primerane aj zákaziek, na ktoré </w:t>
      </w:r>
      <w:r w:rsidR="00694F8F">
        <w:t>sa ZVO nevzťahuje,</w:t>
      </w:r>
      <w:r w:rsidR="00694F8F" w:rsidRPr="00F85C20">
        <w:t xml:space="preserve"> vrátane zákaziek vyhlásených osobou, ktorej verejný obstarávateľ poskytne </w:t>
      </w:r>
      <w:ins w:id="119" w:author="Autor">
        <w:r w:rsidR="000A5D9A">
          <w:t xml:space="preserve">viac ako 50% alebo </w:t>
        </w:r>
      </w:ins>
      <w:r w:rsidR="00694F8F" w:rsidRPr="00F85C20">
        <w:t>50% a menej finančných prostriedkov na dodanie tovaru, uskutočnenie stavebných prác, poskytnutie služieb z</w:t>
      </w:r>
      <w:r w:rsidR="00694F8F">
        <w:t> </w:t>
      </w:r>
      <w:r w:rsidR="00694F8F" w:rsidRPr="00F85C20">
        <w:t>NFP</w:t>
      </w:r>
      <w:r w:rsidR="00694F8F">
        <w:t>)</w:t>
      </w:r>
      <w:r w:rsidRPr="001B0CAE">
        <w:t>:</w:t>
      </w:r>
    </w:p>
    <w:p w14:paraId="03EFA0F4" w14:textId="77777777" w:rsidR="001B0CAE" w:rsidRPr="001B0CAE" w:rsidRDefault="001B0CAE" w:rsidP="006A5AFE">
      <w:pPr>
        <w:numPr>
          <w:ilvl w:val="0"/>
          <w:numId w:val="24"/>
        </w:numPr>
        <w:spacing w:before="120" w:after="120"/>
        <w:ind w:left="851" w:hanging="425"/>
        <w:jc w:val="both"/>
      </w:pPr>
      <w:r w:rsidRPr="001B0CAE">
        <w:t>RO je povinný brať na zreteľ povahu, závažnosť, spôsob a následky zisteného porušenia VO,</w:t>
      </w:r>
    </w:p>
    <w:p w14:paraId="1AFE5402" w14:textId="5CCC643D" w:rsidR="00E650DD" w:rsidRDefault="001B0CAE" w:rsidP="006A5AFE">
      <w:pPr>
        <w:numPr>
          <w:ilvl w:val="0"/>
          <w:numId w:val="24"/>
        </w:numPr>
        <w:spacing w:before="120" w:after="120"/>
        <w:ind w:left="851" w:hanging="425"/>
        <w:jc w:val="both"/>
      </w:pPr>
      <w:r w:rsidRPr="00E650DD">
        <w:rPr>
          <w:b/>
        </w:rPr>
        <w:t xml:space="preserve">RO je povinný brať zreteľ na vplyv porušenia </w:t>
      </w:r>
      <w:r w:rsidR="003C5AF6">
        <w:rPr>
          <w:b/>
        </w:rPr>
        <w:t>Z</w:t>
      </w:r>
      <w:r w:rsidRPr="00E650DD">
        <w:rPr>
          <w:b/>
        </w:rPr>
        <w:t>VO na výsledok VO a na dodržiavanie princípov rovnakého zaobchádzania, nediskriminácie, transparentnosti, hospodárnosti</w:t>
      </w:r>
      <w:r w:rsidR="00423DA5">
        <w:rPr>
          <w:b/>
        </w:rPr>
        <w:t xml:space="preserve">, </w:t>
      </w:r>
      <w:r w:rsidRPr="00E650DD">
        <w:rPr>
          <w:b/>
        </w:rPr>
        <w:t>efektívnosti</w:t>
      </w:r>
      <w:r w:rsidR="00423DA5">
        <w:rPr>
          <w:b/>
        </w:rPr>
        <w:t xml:space="preserve"> a</w:t>
      </w:r>
      <w:r w:rsidR="001C1464">
        <w:rPr>
          <w:b/>
        </w:rPr>
        <w:t> </w:t>
      </w:r>
      <w:r w:rsidR="00423DA5">
        <w:rPr>
          <w:b/>
        </w:rPr>
        <w:t>proporcionality</w:t>
      </w:r>
      <w:r w:rsidR="001C1464">
        <w:rPr>
          <w:b/>
        </w:rPr>
        <w:t xml:space="preserve"> a pri určovaní výšky finančných opráv postupuje podľa prílohy č. 1 k tomuto metodickému pokynu</w:t>
      </w:r>
      <w:r w:rsidRPr="00E650DD">
        <w:rPr>
          <w:b/>
        </w:rPr>
        <w:t>.</w:t>
      </w:r>
      <w:r w:rsidRPr="001B0CAE">
        <w:t xml:space="preserve"> Závažnosť nedodržania pravidiel VO a súvisiaci finančný vplyv sa posudzujú s ohľadom na tieto faktory: úroveň hospodárskej súťaže</w:t>
      </w:r>
      <w:r w:rsidR="007A5B17">
        <w:t xml:space="preserve"> (počet predložených ponúk)</w:t>
      </w:r>
      <w:r w:rsidRPr="001B0CAE">
        <w:t>, transparentnosť</w:t>
      </w:r>
      <w:r w:rsidR="00B97EDF">
        <w:t>, proporcionalita</w:t>
      </w:r>
      <w:r w:rsidRPr="001B0CAE">
        <w:t xml:space="preserve"> a rovnaké zaobchádzanie. Ak má predmetný nesúlad odradzujúci účinok na potenciálnych uchádzačov/záujemcov alebo ak vedie</w:t>
      </w:r>
      <w:r w:rsidR="001C1464">
        <w:t xml:space="preserve"> </w:t>
      </w:r>
      <w:r w:rsidRPr="001B0CAE">
        <w:t xml:space="preserve">k zadaniu zákazky inému uchádzačovi ako tomu, ktorému mala byť zadaná, je to silný ukazovateľ závažnosti porušenia. </w:t>
      </w:r>
      <w:r w:rsidRPr="00E650DD">
        <w:rPr>
          <w:b/>
        </w:rPr>
        <w:t xml:space="preserve">Ak má porušenie len formálny charakter bez skutočného alebo </w:t>
      </w:r>
      <w:r w:rsidR="00B97EDF">
        <w:rPr>
          <w:b/>
        </w:rPr>
        <w:t>možného</w:t>
      </w:r>
      <w:r w:rsidRPr="00E650DD">
        <w:rPr>
          <w:b/>
        </w:rPr>
        <w:t xml:space="preserve"> vplyvu na výsledok VO, RO neurčuje finančnú opravu.</w:t>
      </w:r>
      <w:r w:rsidRPr="001B0CAE">
        <w:t xml:space="preserve"> Vyššia sadzba finančnej opravy</w:t>
      </w:r>
      <w:r w:rsidR="00B97EDF">
        <w:t xml:space="preserve"> ako minimálna</w:t>
      </w:r>
      <w:r w:rsidRPr="001B0CAE">
        <w:t xml:space="preserve"> (10</w:t>
      </w:r>
      <w:r w:rsidR="00B42433">
        <w:t xml:space="preserve"> %</w:t>
      </w:r>
      <w:r w:rsidRPr="001B0CAE">
        <w:t xml:space="preserve"> alebo 25 %</w:t>
      </w:r>
      <w:r w:rsidR="001C1464">
        <w:t xml:space="preserve"> alebo  100 %</w:t>
      </w:r>
      <w:r w:rsidRPr="001B0CAE">
        <w:t xml:space="preserve">) sa </w:t>
      </w:r>
      <w:r w:rsidR="00D8248B">
        <w:t xml:space="preserve">spravidla aplikuje </w:t>
      </w:r>
      <w:r w:rsidRPr="001B0CAE">
        <w:t xml:space="preserve">v prípadoch, keď v rámci </w:t>
      </w:r>
      <w:r w:rsidR="00A411FB">
        <w:t>finančnej kontroly</w:t>
      </w:r>
      <w:r w:rsidRPr="001B0CAE">
        <w:t xml:space="preserve"> VO boli zistené viaceré nedostatky, za ktoré by mala byť uložená finančná oprava. </w:t>
      </w:r>
      <w:r w:rsidR="006B1F53">
        <w:t xml:space="preserve">Najnižšiu sadzbu finančnej opravy je v prípade identifikácie viacerých zistení, ktoré mali alebo mohli mať vplyv na výsledok VO, možné určiť iba v prípade, ak </w:t>
      </w:r>
      <w:r w:rsidR="007530AB">
        <w:t>skutkové okolnosti zistené pri kontrole zadávania zákazky takéto zníženie umožňujú</w:t>
      </w:r>
      <w:r w:rsidR="001C1464">
        <w:t>, čo vyplýva z prílohy č. 1 k tomuto metodickému pokynu</w:t>
      </w:r>
      <w:r w:rsidR="006B1F53">
        <w:t xml:space="preserve">. </w:t>
      </w:r>
      <w:r w:rsidR="00D50940" w:rsidRPr="00D50940">
        <w:t xml:space="preserve"> </w:t>
      </w:r>
    </w:p>
    <w:p w14:paraId="29E9A061" w14:textId="77777777" w:rsidR="001B0CAE" w:rsidRPr="001B0CAE" w:rsidRDefault="001B0CAE" w:rsidP="006A5AFE">
      <w:pPr>
        <w:numPr>
          <w:ilvl w:val="0"/>
          <w:numId w:val="24"/>
        </w:numPr>
        <w:spacing w:before="120" w:after="120"/>
        <w:ind w:left="851" w:hanging="425"/>
        <w:jc w:val="both"/>
      </w:pPr>
      <w:r w:rsidRPr="001B0CAE">
        <w:t>RO využíva pri určovaní výšky vrátenia poskytnutého príspevku alebo jeho časti metódu výpočtu výšky vrátenia poskytnutého príspevku alebo jeho časti prostredníctvom percentuálnej sadzby podľa vzorca (Vvp = V% x Vov x Vs%) bližšie uvedeného v</w:t>
      </w:r>
      <w:r w:rsidR="00413EFC">
        <w:t> ods.</w:t>
      </w:r>
      <w:r w:rsidRPr="001B0CAE">
        <w:t xml:space="preserve"> 3</w:t>
      </w:r>
      <w:r w:rsidR="00413EFC">
        <w:t xml:space="preserve"> tejto kapitoly</w:t>
      </w:r>
      <w:r w:rsidRPr="001B0CAE">
        <w:t>,</w:t>
      </w:r>
    </w:p>
    <w:p w14:paraId="02BA5FF1" w14:textId="5FEC8C33" w:rsidR="00B500BC" w:rsidRDefault="001B0CAE" w:rsidP="00832C1E">
      <w:pPr>
        <w:numPr>
          <w:ilvl w:val="0"/>
          <w:numId w:val="24"/>
        </w:numPr>
        <w:spacing w:before="120" w:after="120"/>
        <w:ind w:left="851" w:hanging="425"/>
        <w:jc w:val="both"/>
      </w:pPr>
      <w:r w:rsidRPr="001B0CAE">
        <w:t>pri určení percentuálnej sadzby vychádza RO z</w:t>
      </w:r>
      <w:r w:rsidR="00D8452F">
        <w:t> </w:t>
      </w:r>
      <w:r w:rsidRPr="001B0CAE">
        <w:t>prílohy</w:t>
      </w:r>
      <w:r w:rsidR="00D8452F">
        <w:t xml:space="preserve"> č. 1</w:t>
      </w:r>
      <w:r w:rsidRPr="001B0CAE">
        <w:t>, ktor</w:t>
      </w:r>
      <w:r w:rsidR="007530AB">
        <w:t>á</w:t>
      </w:r>
      <w:r w:rsidRPr="001B0CAE">
        <w:t xml:space="preserve"> </w:t>
      </w:r>
      <w:r w:rsidR="007530AB">
        <w:t>je</w:t>
      </w:r>
      <w:r w:rsidRPr="001B0CAE">
        <w:t xml:space="preserve"> neoddeliteľnou súčasťou tohto metodického pokynu</w:t>
      </w:r>
      <w:r w:rsidR="00B97EDF">
        <w:t>.</w:t>
      </w:r>
      <w:r w:rsidRPr="001B0CAE">
        <w:t xml:space="preserve"> </w:t>
      </w:r>
      <w:r w:rsidR="00B500BC">
        <w:t>Príloha č. 1 sa primerane použije aj v prípade identifikovania nedostatkov</w:t>
      </w:r>
      <w:r w:rsidR="00B97EDF" w:rsidRPr="00B97EDF">
        <w:t xml:space="preserve"> pri kontrole obstarávania</w:t>
      </w:r>
      <w:r w:rsidR="00B500BC">
        <w:t>,</w:t>
      </w:r>
    </w:p>
    <w:p w14:paraId="42FF4497" w14:textId="5B731974" w:rsidR="001B0CAE" w:rsidRDefault="001B0CAE">
      <w:pPr>
        <w:numPr>
          <w:ilvl w:val="0"/>
          <w:numId w:val="24"/>
        </w:numPr>
        <w:spacing w:before="120" w:after="120"/>
        <w:jc w:val="both"/>
      </w:pPr>
      <w:r w:rsidRPr="001B0CAE">
        <w:t>zistenia nedostatkov VO, ktoré nie sú zaradené do prílohy</w:t>
      </w:r>
      <w:r w:rsidR="00C01726">
        <w:t xml:space="preserve"> č. 1</w:t>
      </w:r>
      <w:r w:rsidRPr="001B0CAE">
        <w:t xml:space="preserve">, by sa mali riešiť v súlade so zásadou proporcionality a podľa možnosti analogicky s typmi nedostatkov </w:t>
      </w:r>
      <w:r w:rsidRPr="001B0CAE">
        <w:lastRenderedPageBreak/>
        <w:t>uvedenými v príloh</w:t>
      </w:r>
      <w:r w:rsidR="007530AB">
        <w:t>e</w:t>
      </w:r>
      <w:r w:rsidRPr="001B0CAE">
        <w:t xml:space="preserve"> tohto metodického pokynu</w:t>
      </w:r>
      <w:r w:rsidR="005A7800">
        <w:t xml:space="preserve">; v prípade zistenia </w:t>
      </w:r>
      <w:r w:rsidR="005A7800" w:rsidRPr="005D7690">
        <w:t>porušení pravidiel a  postupov pri obstarávaní zákaziek, na ktoré sa pôsobnosť ZVO nevzťahuje</w:t>
      </w:r>
      <w:r w:rsidR="002A3BD7" w:rsidRPr="005D7690">
        <w:t xml:space="preserve"> (týka sa aj zákaziek zadávaných osobou, ktorej poskytne verejný obstarávateľ </w:t>
      </w:r>
      <w:ins w:id="120" w:author="Autor">
        <w:r w:rsidR="000A5D9A">
          <w:t xml:space="preserve">viac ako 50% alebo </w:t>
        </w:r>
      </w:ins>
      <w:r w:rsidR="002A3BD7" w:rsidRPr="005D7690">
        <w:t>50% a menej finančných prostriedkov na dodanie tovaru, uskutočnenie stavebných prác a poskytnutie služieb z NFP)</w:t>
      </w:r>
      <w:r w:rsidR="005A7800" w:rsidRPr="005D7690">
        <w:t xml:space="preserve">, RO na základe analógie a proporcionality </w:t>
      </w:r>
      <w:r w:rsidR="00382785" w:rsidRPr="00FE0223">
        <w:t xml:space="preserve">postupuje podľa tohto metodického pokynu a </w:t>
      </w:r>
      <w:r w:rsidR="005A7800" w:rsidRPr="00FE0223">
        <w:t xml:space="preserve">finančné opravy </w:t>
      </w:r>
      <w:r w:rsidR="00382785" w:rsidRPr="00FE0223">
        <w:t>uplatní</w:t>
      </w:r>
      <w:r w:rsidR="00382785" w:rsidRPr="005D7690">
        <w:t xml:space="preserve"> </w:t>
      </w:r>
      <w:r w:rsidR="005A7800" w:rsidRPr="005D7690">
        <w:t xml:space="preserve">podľa prílohy č. </w:t>
      </w:r>
      <w:r w:rsidR="00255B10">
        <w:t>1</w:t>
      </w:r>
      <w:r w:rsidR="005A7800" w:rsidRPr="005D7690">
        <w:t xml:space="preserve"> tohto metodického pokynu</w:t>
      </w:r>
      <w:r w:rsidR="00B44EA9">
        <w:t xml:space="preserve"> (príklad: </w:t>
      </w:r>
      <w:r w:rsidR="00B44EA9" w:rsidRPr="00B44EA9">
        <w:t>ak pri</w:t>
      </w:r>
      <w:r w:rsidR="00B44EA9">
        <w:t xml:space="preserve"> zákazke, na ktorú sa nevzťahuje pôsobnosť ZVO, bol realizovaný prieskum trhu a výzva na predkladanie ponúk obsahovala nedostatočný opis predmetu zákazky, uplatní sa finančná oprava za typ</w:t>
      </w:r>
      <w:r w:rsidR="00436CA6">
        <w:t xml:space="preserve"> porušenia č. 1</w:t>
      </w:r>
      <w:r w:rsidR="00BC2264">
        <w:t>3</w:t>
      </w:r>
      <w:r w:rsidR="00B44EA9">
        <w:t xml:space="preserve"> podľa prílohy č. </w:t>
      </w:r>
      <w:r w:rsidR="007530AB">
        <w:t>1</w:t>
      </w:r>
      <w:r w:rsidR="00B44EA9">
        <w:t xml:space="preserve"> k metodickému pokynu; ak boli vo výzve na predkladanie ponúk určené </w:t>
      </w:r>
      <w:r w:rsidR="00ED5E40">
        <w:t xml:space="preserve">diskriminačné </w:t>
      </w:r>
      <w:r w:rsidR="00B44EA9">
        <w:t>podmienky účasti, uplatní sa finančná oprava z</w:t>
      </w:r>
      <w:r w:rsidR="00436CA6">
        <w:t>a typ porušenia č. 1</w:t>
      </w:r>
      <w:r w:rsidR="00BC2264">
        <w:t>1</w:t>
      </w:r>
      <w:r w:rsidR="00ED5E40">
        <w:t xml:space="preserve"> alebo č. 1</w:t>
      </w:r>
      <w:r w:rsidR="00BC2264">
        <w:t>2</w:t>
      </w:r>
      <w:r w:rsidR="00B44EA9" w:rsidRPr="00B44EA9">
        <w:t xml:space="preserve"> podľa prílohy č. </w:t>
      </w:r>
      <w:r w:rsidR="00ED5E40">
        <w:t>1</w:t>
      </w:r>
      <w:r w:rsidR="00B44EA9" w:rsidRPr="00B44EA9">
        <w:t xml:space="preserve"> k metodickému pokynu</w:t>
      </w:r>
      <w:r w:rsidR="00B44EA9">
        <w:t>;</w:t>
      </w:r>
      <w:r w:rsidR="00B44EA9" w:rsidRPr="00B44EA9">
        <w:t xml:space="preserve"> </w:t>
      </w:r>
      <w:r w:rsidR="00B44EA9">
        <w:t>ak neboli ponuky (</w:t>
      </w:r>
      <w:r w:rsidR="00436CA6">
        <w:t xml:space="preserve">predložené v rámci </w:t>
      </w:r>
      <w:r w:rsidR="00B44EA9">
        <w:t>prieskum</w:t>
      </w:r>
      <w:r w:rsidR="00436CA6">
        <w:t>u</w:t>
      </w:r>
      <w:r w:rsidR="00B44EA9">
        <w:t xml:space="preserve"> trhu) vyhodnocované v súlade s pravidlami uvedenými vo výzve na predkladanie ponúk, </w:t>
      </w:r>
      <w:r w:rsidR="00B44EA9" w:rsidRPr="00B44EA9">
        <w:t>uplatní sa finančná oprav</w:t>
      </w:r>
      <w:r w:rsidR="00B44EA9">
        <w:t xml:space="preserve">a za typ porušenia č. </w:t>
      </w:r>
      <w:r w:rsidR="00ED5E40">
        <w:t>19</w:t>
      </w:r>
      <w:r w:rsidR="00B44EA9" w:rsidRPr="00B44EA9">
        <w:t xml:space="preserve"> podľa prílohy</w:t>
      </w:r>
      <w:r w:rsidR="00ED5E40">
        <w:t xml:space="preserve"> </w:t>
      </w:r>
      <w:r w:rsidR="00B44EA9" w:rsidRPr="00B44EA9">
        <w:t xml:space="preserve">č. </w:t>
      </w:r>
      <w:r w:rsidR="00ED5E40">
        <w:t>1</w:t>
      </w:r>
      <w:r w:rsidR="00B44EA9" w:rsidRPr="00B44EA9">
        <w:t xml:space="preserve"> k metodickému pokynu</w:t>
      </w:r>
      <w:r w:rsidR="00B44EA9">
        <w:t>;</w:t>
      </w:r>
      <w:r w:rsidR="00B44EA9" w:rsidRPr="00B44EA9">
        <w:t xml:space="preserve"> </w:t>
      </w:r>
      <w:r w:rsidR="00B44EA9">
        <w:t xml:space="preserve">ak </w:t>
      </w:r>
      <w:r w:rsidR="00B44EA9" w:rsidRPr="00B44EA9">
        <w:t>bol uzavretý dodatok, ktorým sa mení pods</w:t>
      </w:r>
      <w:r w:rsidR="00B44EA9">
        <w:t>tatným spôsobom predmet zákazky, uplatní sa finančná oprava za typ porušenia</w:t>
      </w:r>
      <w:r w:rsidR="00DB530D">
        <w:t xml:space="preserve"> </w:t>
      </w:r>
      <w:r w:rsidR="00B44EA9">
        <w:t>č. 2</w:t>
      </w:r>
      <w:r w:rsidR="00B320AA">
        <w:t>8</w:t>
      </w:r>
      <w:r w:rsidR="00B44EA9">
        <w:t xml:space="preserve"> </w:t>
      </w:r>
      <w:r w:rsidR="00B44EA9" w:rsidRPr="00B44EA9">
        <w:t xml:space="preserve">podľa prílohy č. </w:t>
      </w:r>
      <w:r w:rsidR="00255B10">
        <w:t>1</w:t>
      </w:r>
      <w:r w:rsidR="00B44EA9" w:rsidRPr="00B44EA9">
        <w:t xml:space="preserve"> k metodickému pokynu</w:t>
      </w:r>
      <w:r w:rsidR="00B44EA9">
        <w:t xml:space="preserve"> atď.)</w:t>
      </w:r>
      <w:r w:rsidR="005A7800" w:rsidRPr="005D7690">
        <w:t>;</w:t>
      </w:r>
    </w:p>
    <w:p w14:paraId="55F73CDB" w14:textId="07352EC9" w:rsidR="001B0CAE" w:rsidRDefault="001B0CAE" w:rsidP="006F70DE">
      <w:pPr>
        <w:numPr>
          <w:ilvl w:val="0"/>
          <w:numId w:val="24"/>
        </w:numPr>
        <w:spacing w:before="120" w:after="120"/>
        <w:jc w:val="both"/>
      </w:pPr>
      <w:r w:rsidRPr="005D7690">
        <w:t xml:space="preserve">percentuálna sadzba uplatnená vo vzťahu k porušeniu </w:t>
      </w:r>
      <w:r w:rsidR="00C01726" w:rsidRPr="005D7690">
        <w:t>ZVO</w:t>
      </w:r>
      <w:r w:rsidRPr="005D7690">
        <w:t xml:space="preserve"> je stanovená ako maximálna, t.j. RO nemôže  aplikovať vyššiu sadzbu ako je určená v tomto metodickom pokyne, okrem najvážnejších prípadov, keď nedostatok priamo a preukázateľne zvýhodňuje konkrétneho uchádzača, alebo bol právoplatným rozhodnutím súdu preukázaný trestný čin podvodu vzťahujúci sa na dané verejné obstarávanie (§ 221 Trestného zákona) </w:t>
      </w:r>
      <w:r w:rsidR="00C8525F" w:rsidRPr="005D7690">
        <w:t xml:space="preserve">alebo trestný čin subvenčného podvodu                   (§ 225 Trestného zákona) </w:t>
      </w:r>
      <w:r w:rsidRPr="005D7690">
        <w:t>alebo trestný čin poškodzovania finančných záujmov Európskych spoločenstiev (§ 261 Trestného zákona) alebo trestný čin machinácie pri verejnom obstarávaní</w:t>
      </w:r>
      <w:r w:rsidR="00B874D3" w:rsidRPr="005D7690">
        <w:t xml:space="preserve"> a verejnej dražbe</w:t>
      </w:r>
      <w:r w:rsidRPr="005D7690">
        <w:t xml:space="preserve"> (§ 266 Trestného zákona). V týchto prípadoch je RO oprávnený určiť finančnú opravu 100 %, t.j. vylúčiť predmetné verejné obstarávanie z financovania v plnom rozsahu,</w:t>
      </w:r>
    </w:p>
    <w:p w14:paraId="14F5A299" w14:textId="2934C0D2" w:rsidR="00B320AA" w:rsidRDefault="00B320AA" w:rsidP="00307802">
      <w:pPr>
        <w:numPr>
          <w:ilvl w:val="0"/>
          <w:numId w:val="24"/>
        </w:numPr>
        <w:spacing w:before="120" w:after="120"/>
        <w:jc w:val="both"/>
      </w:pPr>
      <w:bookmarkStart w:id="121" w:name="_Hlk67878817"/>
      <w:r>
        <w:t>ak RO identifikuje pri výkone finančnej kontroly / kontroly VO</w:t>
      </w:r>
      <w:r w:rsidR="00AB4426">
        <w:t xml:space="preserve"> alebo obstarávania</w:t>
      </w:r>
      <w:r>
        <w:t xml:space="preserve"> </w:t>
      </w:r>
      <w:r w:rsidR="00B321AD">
        <w:t>neoprávnené</w:t>
      </w:r>
      <w:r>
        <w:t xml:space="preserve"> výdavky</w:t>
      </w:r>
      <w:r w:rsidR="00B321AD">
        <w:t xml:space="preserve"> (napr. nehospodárne výdavky)</w:t>
      </w:r>
      <w:r>
        <w:t>, ktoré sa viaž</w:t>
      </w:r>
      <w:r w:rsidR="00AB4426">
        <w:t>u</w:t>
      </w:r>
      <w:r>
        <w:t xml:space="preserve"> k výsledku zadávania zákazky a zároveň identifikuje porušenie pravidiel a postupov VO alebo obstarávania, ktoré mali alebo mohli mať vplyv na výsledok zadávania zákazky</w:t>
      </w:r>
      <w:r w:rsidR="00AB4426">
        <w:t>, zníži výšku oprávnených výdavkov o</w:t>
      </w:r>
      <w:r w:rsidR="00B321AD">
        <w:t> identifikované neoprávnené</w:t>
      </w:r>
      <w:r w:rsidR="00AB4426">
        <w:t xml:space="preserve"> výdavky a zodpovedajúcu finančnú opravu </w:t>
      </w:r>
      <w:r w:rsidR="00603982">
        <w:t xml:space="preserve">za porušenie pravidiel a postupov VO alebo obstarávania </w:t>
      </w:r>
      <w:r w:rsidR="00AB4426">
        <w:t xml:space="preserve">uplatní </w:t>
      </w:r>
      <w:r w:rsidR="00B321AD">
        <w:t xml:space="preserve">zo sumy </w:t>
      </w:r>
      <w:r w:rsidR="00AB4426">
        <w:t>oprávnených výdavkov, ktoré už boli znížené o</w:t>
      </w:r>
      <w:r w:rsidR="00B321AD">
        <w:t> neoprávnené</w:t>
      </w:r>
      <w:r w:rsidR="00AB4426">
        <w:t xml:space="preserve"> výdavky</w:t>
      </w:r>
      <w:r w:rsidR="00307802">
        <w:t xml:space="preserve">; </w:t>
      </w:r>
      <w:r w:rsidR="007623D9">
        <w:t xml:space="preserve">v prípade, ak </w:t>
      </w:r>
      <w:r w:rsidR="00AA55B9">
        <w:t xml:space="preserve">už </w:t>
      </w:r>
      <w:r w:rsidR="007623D9">
        <w:t>bola uplatnená ex ante finančná oprava</w:t>
      </w:r>
      <w:r w:rsidR="00307802">
        <w:t xml:space="preserve"> za porušenie pravidiel a postupov VO alebo obstarávania</w:t>
      </w:r>
      <w:r w:rsidR="007623D9">
        <w:t xml:space="preserve"> a neoprávnené výdavky boli identifikované v rámci </w:t>
      </w:r>
      <w:r w:rsidR="00C765A0">
        <w:t>následného auditu a kontroly</w:t>
      </w:r>
      <w:r w:rsidR="00AB4426">
        <w:t>,</w:t>
      </w:r>
      <w:r w:rsidR="00C765A0">
        <w:t xml:space="preserve"> </w:t>
      </w:r>
      <w:r w:rsidR="00AA55B9">
        <w:t xml:space="preserve">finálna výška finančnej opravy bude </w:t>
      </w:r>
      <w:r w:rsidR="00307802">
        <w:t>určená s ohľadom na pravidlo podľa prvej vety v tomto odseku g),</w:t>
      </w:r>
    </w:p>
    <w:p w14:paraId="58BAAE54" w14:textId="1F798915" w:rsidR="00AB4426" w:rsidRDefault="000303BC" w:rsidP="00713F94">
      <w:pPr>
        <w:numPr>
          <w:ilvl w:val="0"/>
          <w:numId w:val="24"/>
        </w:numPr>
        <w:spacing w:before="120" w:after="120"/>
        <w:jc w:val="both"/>
      </w:pPr>
      <w:r w:rsidRPr="000303BC">
        <w:t>ak RO v štádiu druhej ex ante kontroly alebo ex post kontroly VO alebo obstarávania identifikuje nedostatok, ktorý je</w:t>
      </w:r>
      <w:r>
        <w:t>, resp. v prípade uzavretia zmluvy bude</w:t>
      </w:r>
      <w:r w:rsidRPr="000303BC">
        <w:t xml:space="preserve"> porušením </w:t>
      </w:r>
      <w:r>
        <w:t xml:space="preserve">                     </w:t>
      </w:r>
      <w:r w:rsidRPr="000303BC">
        <w:t>§ 11 ZVO (absencia zápisu v registri partnerov verejného sektora v prípade úspešného uchádzača alebo subdodávateľa úspešného uchádzača v čase uzavretia dodávateľskej zmluvy</w:t>
      </w:r>
      <w:r>
        <w:t>, ak mali byť zapísaní</w:t>
      </w:r>
      <w:ins w:id="122" w:author="Autor">
        <w:r w:rsidR="003A1640" w:rsidRPr="003A1640">
          <w:t xml:space="preserve"> alebo konečným užívateľom výhod úspešného uchádzača alebo subdodávateľa je niektorý z verejných funkcionárov podľa § 11 ods. 1 písm. c) ZVO – týka sa aj konečných užívateľov výhod subdodávateľa tohto uchádzača, ktorý má povinnosť zápisu do RPVS)</w:t>
        </w:r>
      </w:ins>
      <w:del w:id="123" w:author="Autor">
        <w:r w:rsidRPr="000303BC" w:rsidDel="003A1640">
          <w:delText>)</w:delText>
        </w:r>
      </w:del>
      <w:r w:rsidRPr="000303BC">
        <w:t xml:space="preserve">, prijímateľ je povinný vyzvať úspešného uchádzača alebo jeho subdodávateľa na zápis do registra partnerov </w:t>
      </w:r>
      <w:r w:rsidRPr="000303BC">
        <w:lastRenderedPageBreak/>
        <w:t>verejného sektora</w:t>
      </w:r>
      <w:ins w:id="124" w:author="Autor">
        <w:r w:rsidR="003A1640">
          <w:t xml:space="preserve"> alebo na úpravu zápisu konečných užívateľov výhod tak, aby boli splnené podmienky podľa § 11 ods. 1 písm. c) ZVO</w:t>
        </w:r>
      </w:ins>
      <w:r w:rsidRPr="000303BC">
        <w:t xml:space="preserve">. Ak úspešný uchádzač alebo jeho subdodávateľ </w:t>
      </w:r>
      <w:r>
        <w:t xml:space="preserve">nebude </w:t>
      </w:r>
      <w:r w:rsidRPr="000303BC">
        <w:t xml:space="preserve">v dodatočne určenej primeranej lehote zapísaný v registri partnerov verejného sektora, </w:t>
      </w:r>
      <w:ins w:id="125" w:author="Autor">
        <w:r w:rsidR="003A1640">
          <w:t xml:space="preserve">resp. </w:t>
        </w:r>
        <w:r w:rsidR="00F04A9E">
          <w:t xml:space="preserve">nebola vykonaná úprava zápisu konečných užívateľov výhod tak, aby boli splnené </w:t>
        </w:r>
        <w:del w:id="126" w:author="Autor">
          <w:r w:rsidR="003A1640" w:rsidDel="00F04A9E">
            <w:delText xml:space="preserve">konečný užívateľ výhod bude niektorý z verejných </w:delText>
          </w:r>
        </w:del>
        <w:r w:rsidR="00F04A9E">
          <w:t xml:space="preserve">podmienky </w:t>
        </w:r>
        <w:del w:id="127" w:author="Autor">
          <w:r w:rsidR="003A1640" w:rsidDel="00F04A9E">
            <w:delText xml:space="preserve">funkcionárov </w:delText>
          </w:r>
        </w:del>
        <w:r w:rsidR="003A1640">
          <w:t xml:space="preserve">podľa § 11 ods. 1 písm. c) ZVO, </w:t>
        </w:r>
      </w:ins>
      <w:r w:rsidRPr="000303BC">
        <w:t xml:space="preserve">RO v prípade ex post kontroly nepripustí výdavky z VO alebo obstarávania do financovania v plnej výške a v prípade druhej ex ante kontroly odporučí zrušiť použitý postup zadávania zákazky alebo odporučí uzavrieť zmluvu s uchádzačom, ktorý bol vyhodnotený ako druhý v poradí (ak spĺňa všetky podmienky pre účely uzavretia dodávateľskej zmluvy); ak bol nedostatok týkajúci sa absencie zápisu v registri partnerov verejného sektora identifikovaný počas plnenia zákazky </w:t>
      </w:r>
      <w:ins w:id="128" w:author="Autor">
        <w:r w:rsidR="00713F94">
          <w:t xml:space="preserve">a po zaradení výdavkov zo zákazky do ŽoP (napr. v rámci opätovného výkonu administratívnej finančnej kontroly VO) </w:t>
        </w:r>
        <w:r w:rsidR="003A1640">
          <w:t xml:space="preserve">alebo počas plnenia zákazky </w:t>
        </w:r>
        <w:r w:rsidR="00713F94" w:rsidRPr="00713F94">
          <w:t xml:space="preserve">a po zaradení výdavkov zo zákazky do ŽoP </w:t>
        </w:r>
        <w:r w:rsidR="003A1640">
          <w:t xml:space="preserve">sa konečným užívateľom výhod stal verejný funkcionár podľa § 11 ods. 1 písm. c) ZVO </w:t>
        </w:r>
      </w:ins>
      <w:r w:rsidRPr="000303BC">
        <w:t>(napr. došlo k zmene subdodávateľa, ktorý nebol zapísaný v registri partnerov verejného sektora a mal byť zapísaný), výdavky</w:t>
      </w:r>
      <w:r>
        <w:t xml:space="preserve"> RO kvalifikuje ako neoprávnené v plnej výške</w:t>
      </w:r>
      <w:r w:rsidRPr="000303BC">
        <w:t xml:space="preserve"> od toho momentu, kedy nebol</w:t>
      </w:r>
      <w:ins w:id="129" w:author="Autor">
        <w:r w:rsidR="003A1640">
          <w:t>i</w:t>
        </w:r>
      </w:ins>
      <w:del w:id="130" w:author="Autor">
        <w:r w:rsidRPr="000303BC" w:rsidDel="003A1640">
          <w:delText>a</w:delText>
        </w:r>
      </w:del>
      <w:r w:rsidRPr="000303BC">
        <w:t xml:space="preserve"> splnen</w:t>
      </w:r>
      <w:ins w:id="131" w:author="Autor">
        <w:r w:rsidR="003A1640">
          <w:t>é</w:t>
        </w:r>
      </w:ins>
      <w:del w:id="132" w:author="Autor">
        <w:r w:rsidRPr="000303BC" w:rsidDel="003A1640">
          <w:delText>á</w:delText>
        </w:r>
      </w:del>
      <w:r w:rsidRPr="000303BC">
        <w:t xml:space="preserve"> podmienk</w:t>
      </w:r>
      <w:ins w:id="133" w:author="Autor">
        <w:r w:rsidR="003A1640">
          <w:t xml:space="preserve">y </w:t>
        </w:r>
      </w:ins>
      <w:del w:id="134" w:author="Autor">
        <w:r w:rsidRPr="000303BC" w:rsidDel="003A1640">
          <w:delText>a</w:delText>
        </w:r>
      </w:del>
      <w:r w:rsidRPr="000303BC">
        <w:t xml:space="preserve"> </w:t>
      </w:r>
      <w:ins w:id="135" w:author="Autor">
        <w:r w:rsidR="003A1640">
          <w:t>podľa § 11 ZVO</w:t>
        </w:r>
        <w:r w:rsidR="00F04A9E">
          <w:t>, pričom nedostatok nebol odstránený pred ukončením administratívnej finančnej kontroly ŽoP obsahujúcej výdavky zo zákazky. Ď</w:t>
        </w:r>
        <w:del w:id="136" w:author="Autor">
          <w:r w:rsidR="003A1640" w:rsidDel="00F04A9E">
            <w:delText xml:space="preserve"> </w:delText>
          </w:r>
        </w:del>
      </w:ins>
      <w:del w:id="137" w:author="Autor">
        <w:r w:rsidRPr="000303BC" w:rsidDel="003A1640">
          <w:delText xml:space="preserve">zápisu do registra partnerov verejného sektora </w:delText>
        </w:r>
        <w:r w:rsidRPr="000303BC" w:rsidDel="00F04A9E">
          <w:delText>a ď</w:delText>
        </w:r>
      </w:del>
      <w:r w:rsidRPr="000303BC">
        <w:t>alšie výdavky zo zákazky, ktoré budú zaradené do ŽoP môžu byť kvalifikované ako oprávnené (ak neboli identifikované iné nedostatky, ktoré majú vplyv na oprávnenosť výdavkov) iba v prípade, ak úspešný uchádzač alebo jeho subdodávateľ sa v dodatočne určenej primeranej lehote zapísal do registra partnerov verejného sektora</w:t>
      </w:r>
      <w:ins w:id="138" w:author="Autor">
        <w:r w:rsidR="003A1640">
          <w:t>, resp. keď koneční užívatelia výhod nie sú verejnými funkcionármi podľa § 11 ods. 1 písm. c) ZVO</w:t>
        </w:r>
      </w:ins>
      <w:r w:rsidRPr="000303BC">
        <w:t>.</w:t>
      </w:r>
    </w:p>
    <w:bookmarkEnd w:id="121"/>
    <w:p w14:paraId="08E692E6" w14:textId="07CBEE6B" w:rsidR="001B0CAE" w:rsidRDefault="001B0CAE" w:rsidP="006F70DE">
      <w:pPr>
        <w:numPr>
          <w:ilvl w:val="0"/>
          <w:numId w:val="24"/>
        </w:numPr>
        <w:spacing w:before="120" w:after="120"/>
        <w:jc w:val="both"/>
      </w:pPr>
      <w:r w:rsidRPr="005D7690">
        <w:t>suma na vrátenie v žiadosti o vrátenie finančných prostriedkov sa vzťahuje na príslušnú sumu poskytnutého nenávratného finančného príspevku prijímateľovi, resp. uhradené oprávnené výdavky v ŽoP</w:t>
      </w:r>
      <w:r w:rsidRPr="00FE0223">
        <w:t>,</w:t>
      </w:r>
      <w:r w:rsidR="006A653D" w:rsidRPr="00FE0223">
        <w:t xml:space="preserve"> pričom pri vzájomnom započítavaní pohľadávok sa postupuje výlučne podľa § 42 zákona o príspevku z</w:t>
      </w:r>
      <w:r w:rsidR="0044307A" w:rsidRPr="00FE0223">
        <w:t> </w:t>
      </w:r>
      <w:r w:rsidR="006A653D" w:rsidRPr="00FE0223">
        <w:t>EŠIF</w:t>
      </w:r>
      <w:r w:rsidR="0044307A" w:rsidRPr="00FE0223">
        <w:t xml:space="preserve"> a podľa Systému finančného riadenia</w:t>
      </w:r>
      <w:r w:rsidR="006A653D" w:rsidRPr="00FE0223">
        <w:t>.</w:t>
      </w:r>
    </w:p>
    <w:p w14:paraId="109E4644" w14:textId="2990A121" w:rsidR="001B0CAE" w:rsidRPr="001B0CAE" w:rsidRDefault="001B0CAE" w:rsidP="00EF4BE2">
      <w:pPr>
        <w:numPr>
          <w:ilvl w:val="0"/>
          <w:numId w:val="24"/>
        </w:numPr>
        <w:spacing w:before="120" w:after="120"/>
        <w:jc w:val="both"/>
      </w:pPr>
      <w:r w:rsidRPr="005D7690">
        <w:t>ex</w:t>
      </w:r>
      <w:r w:rsidR="00B874D3" w:rsidRPr="005D7690">
        <w:t xml:space="preserve"> </w:t>
      </w:r>
      <w:r w:rsidRPr="005D7690">
        <w:t xml:space="preserve">ante finančná oprava predstavuje % </w:t>
      </w:r>
      <w:r w:rsidR="00A87663" w:rsidRPr="00FE0223">
        <w:t>sadzbu aplikovanú na</w:t>
      </w:r>
      <w:r w:rsidR="00A87663" w:rsidRPr="005D7690">
        <w:t xml:space="preserve"> </w:t>
      </w:r>
      <w:r w:rsidRPr="005D7690">
        <w:t>hodnotu</w:t>
      </w:r>
      <w:r w:rsidRPr="001B0CAE">
        <w:t xml:space="preserve"> výdavkov, o ktoré bude znížená každá žiadosť o</w:t>
      </w:r>
      <w:r w:rsidR="00B874D3">
        <w:t> </w:t>
      </w:r>
      <w:r w:rsidRPr="001B0CAE">
        <w:t>platbu</w:t>
      </w:r>
      <w:r w:rsidR="00B874D3">
        <w:t>, v rámci ktorej budú</w:t>
      </w:r>
      <w:r w:rsidRPr="001B0CAE">
        <w:t xml:space="preserve"> predmetné výdavky</w:t>
      </w:r>
      <w:r w:rsidR="001467F4">
        <w:t xml:space="preserve"> </w:t>
      </w:r>
      <w:r w:rsidRPr="001B0CAE">
        <w:t xml:space="preserve">deklarované a vzťahuje sa zásadne na výdavky z realizácie výsledku chybného verejného obstarávania, </w:t>
      </w:r>
    </w:p>
    <w:p w14:paraId="7B6E3B01" w14:textId="62B725C7" w:rsidR="001B0CAE" w:rsidRDefault="001B0CAE" w:rsidP="00CB2258">
      <w:pPr>
        <w:numPr>
          <w:ilvl w:val="0"/>
          <w:numId w:val="24"/>
        </w:numPr>
        <w:spacing w:before="120" w:after="120"/>
        <w:jc w:val="both"/>
      </w:pPr>
      <w:r w:rsidRPr="001B0CAE">
        <w:t xml:space="preserve">v prípade, že v rámci percentuálnej sadzby uplatnenej vo vzťahu k porušeniu je uvedená možnosť zníženia tejto percentuálnej sadzby </w:t>
      </w:r>
      <w:r w:rsidR="001C1464">
        <w:t xml:space="preserve">podľa prílohy č. 1 k tomuto metodickému pokynu </w:t>
      </w:r>
      <w:r w:rsidRPr="001B0CAE">
        <w:t>na nižšiu hodnotu podľa závažnosti, je RO oprávnený znížiť túto sadzbu,</w:t>
      </w:r>
      <w:r w:rsidR="00CB2258">
        <w:t xml:space="preserve"> ak je </w:t>
      </w:r>
      <w:r w:rsidR="00255B10">
        <w:t xml:space="preserve">splnená podmienka, že </w:t>
      </w:r>
      <w:r w:rsidR="00255B10" w:rsidRPr="00255B10">
        <w:t>skutkové okolnosti zistené pri kontrole zadávania zákazky takéto zníženie umožňujú</w:t>
      </w:r>
      <w:r w:rsidR="007846E7">
        <w:t>.</w:t>
      </w:r>
      <w:r w:rsidR="00FD65BA">
        <w:t xml:space="preserve"> </w:t>
      </w:r>
      <w:r w:rsidR="00CB2258">
        <w:t>V prípade porušenia č. 20 (</w:t>
      </w:r>
      <w:r w:rsidR="00CB2258" w:rsidRPr="00CB2258">
        <w:t>Nedodržiavanie zásady transparentnosti a/alebo rovnakého zaobchádzania počas postupu zadávania zákazky</w:t>
      </w:r>
      <w:r w:rsidR="00CB2258">
        <w:t xml:space="preserve">) alebo v prípade, že skutkové okolnosti zistené pri kontrole zákazky nie sú </w:t>
      </w:r>
      <w:r w:rsidR="007846E7">
        <w:t>uvedené v prílohe č. 1 tohto metodického pokynu pri popise daného typu porušenia, musí RO akékoľvek zníženie výšky finančnej opravy riadne odôvodniť s ohľadom na zásady uvedené v písm. a) a b), pričom</w:t>
      </w:r>
      <w:r w:rsidR="00CB2258">
        <w:t xml:space="preserve"> </w:t>
      </w:r>
      <w:r w:rsidR="007846E7">
        <w:t>o</w:t>
      </w:r>
      <w:r w:rsidR="00A411FB">
        <w:t xml:space="preserve">dôvodnenie zníženia sadzby finančnej opravy môže byť relevantné </w:t>
      </w:r>
      <w:r w:rsidR="008E278E">
        <w:t xml:space="preserve">napr. </w:t>
      </w:r>
      <w:r w:rsidR="00A411FB">
        <w:t>v prípade vyššieho počtu predložených ponúk, absencie cezhraničného záujmu o zákazku VO, absenci</w:t>
      </w:r>
      <w:r w:rsidR="007846E7">
        <w:t>e</w:t>
      </w:r>
      <w:r w:rsidR="00A411FB">
        <w:t xml:space="preserve"> uplatnených revíznych postupov</w:t>
      </w:r>
      <w:r w:rsidR="008E278E">
        <w:t xml:space="preserve"> alebo žiadosti o vysvetlenie vo vzťahu ku skutočnosti, ktorá predstavuje identifikovaný nedostatok. V prípade odôvodnenia </w:t>
      </w:r>
      <w:r w:rsidR="008E278E">
        <w:lastRenderedPageBreak/>
        <w:t>zníženia sadzby finančnej opravy sa odporúča uviesť viac relevantných dôvodov a zohľadniť osobitné okolnosti daného postupu zadávania zákazky.</w:t>
      </w:r>
      <w:r w:rsidRPr="001B0CAE">
        <w:t xml:space="preserve"> </w:t>
      </w:r>
    </w:p>
    <w:p w14:paraId="4EDA9364" w14:textId="21DD498F" w:rsidR="00E650DD" w:rsidRDefault="001B0CAE" w:rsidP="00D87BD1">
      <w:pPr>
        <w:numPr>
          <w:ilvl w:val="0"/>
          <w:numId w:val="24"/>
        </w:numPr>
        <w:spacing w:before="120" w:after="120"/>
        <w:jc w:val="both"/>
        <w:rPr>
          <w:ins w:id="139" w:author="Autor"/>
        </w:rPr>
      </w:pPr>
      <w:r w:rsidRPr="001B0CAE">
        <w:t>v prípade zistenia viacerých porušení uvedených v príloh</w:t>
      </w:r>
      <w:r w:rsidR="00C01726">
        <w:t>ách</w:t>
      </w:r>
      <w:r w:rsidRPr="001B0CAE">
        <w:t xml:space="preserve"> tohto metodického pokynu je RO povinný </w:t>
      </w:r>
      <w:r w:rsidRPr="0061254D">
        <w:rPr>
          <w:b/>
        </w:rPr>
        <w:t>uplatniť jednu percentuálnu sadzbu</w:t>
      </w:r>
      <w:r w:rsidRPr="001B0CAE">
        <w:t>, a to takú, ktorá sa vzťahuje na porušenie s vyššou sadzbou, teda finančné opravy sa nespočítavajú. (napr. ak pre jedno porušenie  určí RO sadzbu  5 % a pre druhé porušenie určí sadzbu 25 %, ako výsledná</w:t>
      </w:r>
      <w:r w:rsidR="00E650DD">
        <w:t xml:space="preserve"> sa bude aplikovať sadzba 25 %)</w:t>
      </w:r>
      <w:r w:rsidR="0061254D">
        <w:t xml:space="preserve">; </w:t>
      </w:r>
      <w:r w:rsidR="00E650DD" w:rsidRPr="001B0CAE">
        <w:t xml:space="preserve"> </w:t>
      </w:r>
    </w:p>
    <w:p w14:paraId="415BB064" w14:textId="6C4AC970" w:rsidR="003A1640" w:rsidRDefault="003A1640" w:rsidP="003A1640">
      <w:pPr>
        <w:numPr>
          <w:ilvl w:val="0"/>
          <w:numId w:val="24"/>
        </w:numPr>
        <w:spacing w:before="120" w:after="120"/>
        <w:jc w:val="both"/>
        <w:rPr>
          <w:ins w:id="140" w:author="Autor"/>
        </w:rPr>
      </w:pPr>
      <w:ins w:id="141" w:author="Autor">
        <w:r w:rsidRPr="003A1640">
          <w:t>určená výška finančnej opravy sa uplatňuje aj na všetky ďalšie výdavky viažuce sa k postupu zadávania zákazky, v rámci ktorého boli identifikované zistenia s vplyvom alebo možným vplyvom  na jej výsledok (uvedené sa týka aj dodatkov k takejto zmluve/rámcovej dohode)</w:t>
        </w:r>
        <w:r>
          <w:t>;</w:t>
        </w:r>
      </w:ins>
    </w:p>
    <w:p w14:paraId="0C1EC880" w14:textId="77777777" w:rsidR="003A1640" w:rsidRPr="001B0CAE" w:rsidDel="003A1640" w:rsidRDefault="003A1640" w:rsidP="0083308B">
      <w:pPr>
        <w:numPr>
          <w:ilvl w:val="0"/>
          <w:numId w:val="24"/>
        </w:numPr>
        <w:spacing w:before="120" w:after="120"/>
        <w:jc w:val="both"/>
        <w:rPr>
          <w:del w:id="142" w:author="Autor"/>
        </w:rPr>
      </w:pPr>
    </w:p>
    <w:p w14:paraId="32555140" w14:textId="0F22083A" w:rsidR="001B0CAE" w:rsidRPr="001B0CAE" w:rsidRDefault="001B0CAE">
      <w:pPr>
        <w:numPr>
          <w:ilvl w:val="0"/>
          <w:numId w:val="24"/>
        </w:numPr>
        <w:spacing w:before="120" w:after="120"/>
        <w:jc w:val="both"/>
        <w:pPrChange w:id="143" w:author="Autor">
          <w:pPr>
            <w:numPr>
              <w:numId w:val="24"/>
            </w:numPr>
            <w:spacing w:before="120" w:after="120"/>
            <w:ind w:left="851" w:hanging="425"/>
            <w:jc w:val="both"/>
          </w:pPr>
        </w:pPrChange>
      </w:pPr>
      <w:r w:rsidRPr="001B0CAE">
        <w:t xml:space="preserve">konečné určenie výšky vrátenia </w:t>
      </w:r>
      <w:r w:rsidR="00936F16">
        <w:t>požadovaného/schvál</w:t>
      </w:r>
      <w:r w:rsidR="001467F4">
        <w:t>e</w:t>
      </w:r>
      <w:r w:rsidR="00936F16">
        <w:t>ného</w:t>
      </w:r>
      <w:r w:rsidR="00936F16" w:rsidRPr="001B0CAE">
        <w:t xml:space="preserve"> </w:t>
      </w:r>
      <w:r w:rsidRPr="001B0CAE">
        <w:t xml:space="preserve">príspevku alebo jeho časti a zodpovednosť za takéto určenie je v kompetencii RO príslušného operačného programu, pričom ten je povinný postupovať v zmysle vyššie uvedených zásad. Pokiaľ je na základe zistení iných kontrolných orgánov (CO, OA, audit EK, EDA a iných) navrhnutá určitá % finančná oprava, RO by mal toto odporúčanie rešpektovať a určiť rovnaké % finančnej opravy aj v rámci vlastných záverov z kontroly VO, ktoré predkladá prijímateľovi, </w:t>
      </w:r>
    </w:p>
    <w:p w14:paraId="0E1AC9A3" w14:textId="00952211" w:rsidR="001B0CAE" w:rsidRPr="001B0CAE" w:rsidRDefault="001B0CAE" w:rsidP="006A5AFE">
      <w:pPr>
        <w:numPr>
          <w:ilvl w:val="0"/>
          <w:numId w:val="31"/>
        </w:numPr>
        <w:spacing w:before="120" w:after="120"/>
        <w:ind w:left="426" w:hanging="426"/>
        <w:jc w:val="both"/>
      </w:pPr>
      <w:r w:rsidRPr="001B0CAE">
        <w:t>Pri výpočte výšky vrátenia poskytnutého príspevku alebo jeho časti je RO povinný využiť metódu výpočtu výšky vrátenia poskytnutého príspevku alebo jeho časti prostredníctvom percentuálnej sadzby. Pri tomto spôsobe výpočtu vychádza RO z percentuálnej sadzby uvedenej v príloh</w:t>
      </w:r>
      <w:r w:rsidR="00D8452F">
        <w:t>e</w:t>
      </w:r>
      <w:r w:rsidRPr="001B0CAE">
        <w:t xml:space="preserve"> tohto metodického pokynu, výšky výdavkov uznaných ako oprávnených zo strany RO vzťahujúcich sa ku konkrétnej zákazke a miery spolufinancovania zo zdrojov EÚ a ŠR. </w:t>
      </w:r>
      <w:r w:rsidR="00CC0DA3">
        <w:t xml:space="preserve">V prípade, že zákazka je rozdelená na časti podľa § 28 ZVO alebo zákazky sú zadávané na základe rámcovej dohody, pričom zistenie porušenia pravidiel a postupov verejného obstarávania, ktoré malo alebo mohlo mať vplyv na výsledok verejného obstarávania, sa vzťahuje na časť zákazky, resp. iba na čiastkovú zákazku zadávanú na základe rámcovej dohody, výpočet finančnej opravy vychádza z výšky výdavkov </w:t>
      </w:r>
      <w:r w:rsidR="00CC0DA3" w:rsidRPr="001B0CAE">
        <w:t xml:space="preserve">uznaných ako oprávnených zo strany RO vzťahujúcich sa ku konkrétnej </w:t>
      </w:r>
      <w:r w:rsidR="00CC0DA3">
        <w:t xml:space="preserve">časti </w:t>
      </w:r>
      <w:r w:rsidR="00CC0DA3" w:rsidRPr="001B0CAE">
        <w:t>zá</w:t>
      </w:r>
      <w:r w:rsidR="00CC0DA3">
        <w:t>kazky, resp. čiastkovej zákazke zadávanej na základe rámcovej dohody</w:t>
      </w:r>
      <w:r w:rsidR="00CC0DA3" w:rsidRPr="001B0CAE">
        <w:t xml:space="preserve"> a miery spolufinancovania zo zdrojov EÚ a</w:t>
      </w:r>
      <w:r w:rsidR="00CC0DA3">
        <w:t> </w:t>
      </w:r>
      <w:r w:rsidR="00CC0DA3" w:rsidRPr="001B0CAE">
        <w:t>ŠR</w:t>
      </w:r>
      <w:r w:rsidR="00CC0DA3">
        <w:t>.</w:t>
      </w:r>
    </w:p>
    <w:p w14:paraId="34B62D56" w14:textId="77777777" w:rsidR="001B0CAE" w:rsidRPr="001B0CAE" w:rsidRDefault="001B0CAE" w:rsidP="006A5AFE">
      <w:pPr>
        <w:numPr>
          <w:ilvl w:val="0"/>
          <w:numId w:val="31"/>
        </w:numPr>
        <w:spacing w:before="120" w:after="120"/>
        <w:ind w:left="426" w:hanging="426"/>
        <w:jc w:val="both"/>
      </w:pPr>
      <w:r w:rsidRPr="001B0CAE">
        <w:t xml:space="preserve">RO postupuje podľa  nasledovného spôsobu výpočtu:  </w:t>
      </w:r>
    </w:p>
    <w:p w14:paraId="4BF5FBC8" w14:textId="77777777" w:rsidR="001B0CAE" w:rsidRPr="001B0CAE" w:rsidRDefault="001B0CAE" w:rsidP="006A5AFE">
      <w:pPr>
        <w:spacing w:before="120" w:after="120"/>
      </w:pPr>
    </w:p>
    <w:p w14:paraId="36C902B2" w14:textId="77777777" w:rsidR="001B0CAE" w:rsidRPr="001B0CAE" w:rsidRDefault="001B0CAE" w:rsidP="006A5AFE">
      <w:pPr>
        <w:spacing w:before="120" w:after="120"/>
        <w:jc w:val="center"/>
        <w:rPr>
          <w:b/>
        </w:rPr>
      </w:pPr>
      <w:r w:rsidRPr="001B0CAE">
        <w:rPr>
          <w:b/>
        </w:rPr>
        <w:t>Vvp = V% x Vov x Vs%</w:t>
      </w:r>
    </w:p>
    <w:p w14:paraId="587934BD" w14:textId="27A25444" w:rsidR="001B0CAE" w:rsidRPr="001B0CAE" w:rsidRDefault="001B0CAE" w:rsidP="006A5AFE">
      <w:pPr>
        <w:spacing w:before="120" w:after="120"/>
      </w:pPr>
      <w:r w:rsidRPr="001B0CAE">
        <w:t>Vvp – výška vrátenia poskytnutého príspevku alebo jeho časti, resp. výška ex</w:t>
      </w:r>
      <w:r w:rsidR="00BC2DDA">
        <w:t xml:space="preserve"> </w:t>
      </w:r>
      <w:r w:rsidRPr="001B0CAE">
        <w:t xml:space="preserve">ante </w:t>
      </w:r>
      <w:r w:rsidR="00C65464">
        <w:t>finančnej opravy</w:t>
      </w:r>
      <w:r w:rsidRPr="001B0CAE">
        <w:t>,</w:t>
      </w:r>
    </w:p>
    <w:p w14:paraId="3CE91AD7" w14:textId="77777777" w:rsidR="001B0CAE" w:rsidRPr="001B0CAE" w:rsidRDefault="001B0CAE" w:rsidP="006A5AFE">
      <w:pPr>
        <w:spacing w:before="120" w:after="120"/>
        <w:rPr>
          <w:b/>
          <w:lang w:eastAsia="cs-CZ"/>
        </w:rPr>
      </w:pPr>
      <w:r w:rsidRPr="001B0CAE">
        <w:t>V% - percentuálna sadzba uplatnená vo vzťahu k porušeniu,</w:t>
      </w:r>
    </w:p>
    <w:p w14:paraId="55B77E53" w14:textId="77777777" w:rsidR="001B0CAE" w:rsidRPr="001B0CAE" w:rsidRDefault="001B0CAE" w:rsidP="006A5AFE">
      <w:pPr>
        <w:spacing w:before="120" w:after="120"/>
        <w:ind w:left="672" w:hanging="672"/>
        <w:rPr>
          <w:b/>
        </w:rPr>
      </w:pPr>
      <w:r w:rsidRPr="001B0CAE">
        <w:t>Vov</w:t>
      </w:r>
      <w:r w:rsidRPr="001B0CAE">
        <w:rPr>
          <w:b/>
        </w:rPr>
        <w:t xml:space="preserve"> </w:t>
      </w:r>
      <w:r w:rsidRPr="001B0CAE">
        <w:t xml:space="preserve">– výška výdavkov, uznaných ako oprávnené zo strany RO vo vzťahu ku konkrétnej zákazke, </w:t>
      </w:r>
    </w:p>
    <w:p w14:paraId="7B761648" w14:textId="77777777" w:rsidR="001B0CAE" w:rsidRPr="001B0CAE" w:rsidRDefault="001B0CAE" w:rsidP="006A5AFE">
      <w:pPr>
        <w:spacing w:before="120" w:after="120"/>
      </w:pPr>
      <w:r w:rsidRPr="001B0CAE">
        <w:t>Vs%</w:t>
      </w:r>
      <w:r w:rsidRPr="001B0CAE">
        <w:rPr>
          <w:b/>
        </w:rPr>
        <w:t xml:space="preserve"> </w:t>
      </w:r>
      <w:r w:rsidRPr="001B0CAE">
        <w:t xml:space="preserve">- miera spolufinancovania EÚ a ŠR vo vzťahu k predmetnej zákazke.   </w:t>
      </w:r>
    </w:p>
    <w:p w14:paraId="7C41CA14" w14:textId="77777777" w:rsidR="001B0CAE" w:rsidRPr="001B0CAE" w:rsidRDefault="001B0CAE" w:rsidP="006A5AFE">
      <w:pPr>
        <w:spacing w:before="120" w:after="120"/>
      </w:pPr>
    </w:p>
    <w:p w14:paraId="150F55CD" w14:textId="77777777" w:rsidR="003A1640" w:rsidRDefault="003A1640" w:rsidP="006A5AFE">
      <w:pPr>
        <w:spacing w:before="120" w:after="120"/>
        <w:jc w:val="both"/>
        <w:rPr>
          <w:ins w:id="144" w:author="Autor"/>
          <w:b/>
        </w:rPr>
      </w:pPr>
    </w:p>
    <w:p w14:paraId="4D465065" w14:textId="77777777" w:rsidR="003A1640" w:rsidRDefault="003A1640" w:rsidP="006A5AFE">
      <w:pPr>
        <w:spacing w:before="120" w:after="120"/>
        <w:jc w:val="both"/>
        <w:rPr>
          <w:ins w:id="145" w:author="Autor"/>
          <w:b/>
        </w:rPr>
      </w:pPr>
    </w:p>
    <w:p w14:paraId="02F26046" w14:textId="635BA142" w:rsidR="006A5AFE" w:rsidRDefault="001B0CAE" w:rsidP="006A5AFE">
      <w:pPr>
        <w:spacing w:before="120" w:after="120"/>
        <w:jc w:val="both"/>
      </w:pPr>
      <w:r w:rsidRPr="001B0CAE">
        <w:rPr>
          <w:b/>
        </w:rPr>
        <w:lastRenderedPageBreak/>
        <w:t>Príklad:</w:t>
      </w:r>
      <w:r w:rsidRPr="001B0CAE">
        <w:t xml:space="preserve"> </w:t>
      </w:r>
    </w:p>
    <w:p w14:paraId="27640C69" w14:textId="2C823F76" w:rsidR="001B0CAE" w:rsidRPr="001B0CAE" w:rsidRDefault="001B0CAE" w:rsidP="00832C1E">
      <w:pPr>
        <w:spacing w:before="120" w:after="120"/>
        <w:jc w:val="both"/>
        <w:rPr>
          <w:i/>
        </w:rPr>
      </w:pPr>
      <w:r w:rsidRPr="001B0CAE">
        <w:rPr>
          <w:i/>
        </w:rPr>
        <w:t>Prijímateľ predložil výdavky vzťahujúce sa k zákazke vo výške 100 000 €, ktorá bola zo 100 % určená iba na realizáciu predmetného projektu, t.j. tieto výdavky predstavujú oprávnené výdavky na realizáciu predmetného projektu. V jednotlivých ŽoP predložil výdavky vo výške 35 000 €, pričom RO po vykonaní administratívnej</w:t>
      </w:r>
      <w:r w:rsidR="00A64DEA">
        <w:rPr>
          <w:i/>
        </w:rPr>
        <w:t xml:space="preserve"> </w:t>
      </w:r>
      <w:r w:rsidR="00094DDC">
        <w:rPr>
          <w:i/>
        </w:rPr>
        <w:t>finančnej</w:t>
      </w:r>
      <w:r w:rsidRPr="001B0CAE">
        <w:rPr>
          <w:i/>
        </w:rPr>
        <w:t xml:space="preserve"> kontroly ŽoP uzná za oprávnené len výdavky vo výške 20 000 € , ktoré budú následne zo strany RO uhradené/zúčtované. Výška spolufinancovania vo vzťahu k projektu je 85% EÚ a 10% ŠR (t.j. výška NFP je 95 % z celkových oprávnených výdavkov), pričom vlastné zdroje prijímateľa tvoria 5%. Následne zistí RO porušenie </w:t>
      </w:r>
      <w:r w:rsidR="003C5AF6">
        <w:rPr>
          <w:i/>
        </w:rPr>
        <w:t>Z</w:t>
      </w:r>
      <w:r w:rsidRPr="001B0CAE">
        <w:rPr>
          <w:i/>
        </w:rPr>
        <w:t xml:space="preserve">VO, na ktoré bude naviazaná percentuálna sadzba v zmysle prílohy  (napr. 25 %). </w:t>
      </w:r>
    </w:p>
    <w:p w14:paraId="443CEDB7" w14:textId="77777777" w:rsidR="006A5AFE" w:rsidRDefault="001B0CAE" w:rsidP="006A5AFE">
      <w:pPr>
        <w:spacing w:before="120" w:after="120"/>
        <w:rPr>
          <w:i/>
        </w:rPr>
      </w:pPr>
      <w:r w:rsidRPr="001B0CAE">
        <w:rPr>
          <w:i/>
        </w:rPr>
        <w:t xml:space="preserve">Výška vrátenia poskytnutého príspevku alebo jeho časti sa teda vypočíta nasledovne: </w:t>
      </w:r>
    </w:p>
    <w:p w14:paraId="70786097" w14:textId="77777777" w:rsidR="001B0CAE" w:rsidRPr="001B0CAE" w:rsidRDefault="001B0CAE" w:rsidP="006A5AFE">
      <w:pPr>
        <w:spacing w:before="120" w:after="120"/>
        <w:rPr>
          <w:i/>
        </w:rPr>
      </w:pPr>
      <w:r w:rsidRPr="001B0CAE">
        <w:rPr>
          <w:i/>
        </w:rPr>
        <w:t xml:space="preserve">25 % x 20 000 € x 95 % = 4 750 €. </w:t>
      </w:r>
    </w:p>
    <w:p w14:paraId="551E7C43" w14:textId="19877B37" w:rsidR="001B0CAE" w:rsidRPr="001B0CAE" w:rsidRDefault="001B0CAE" w:rsidP="001B0CAE">
      <w:pPr>
        <w:pStyle w:val="MPCKO1"/>
        <w:ind w:left="284" w:hanging="284"/>
      </w:pPr>
      <w:bookmarkStart w:id="146" w:name="_Toc102580902"/>
      <w:r w:rsidRPr="001B0CAE">
        <w:t>4 Určenie ex</w:t>
      </w:r>
      <w:r w:rsidR="00BC2DDA">
        <w:t xml:space="preserve"> </w:t>
      </w:r>
      <w:r w:rsidRPr="001B0CAE">
        <w:t>ante finančnej opravy v prípade porušenia pravidiel a postupov verejného obstarávania</w:t>
      </w:r>
      <w:bookmarkEnd w:id="146"/>
    </w:p>
    <w:p w14:paraId="0D91F67A" w14:textId="23721ACA" w:rsidR="001B0CAE" w:rsidRPr="001B0CAE" w:rsidRDefault="001B0CAE" w:rsidP="00694F8F">
      <w:pPr>
        <w:numPr>
          <w:ilvl w:val="0"/>
          <w:numId w:val="38"/>
        </w:numPr>
        <w:spacing w:before="120" w:after="120"/>
        <w:jc w:val="both"/>
      </w:pPr>
      <w:r w:rsidRPr="001B0CAE">
        <w:t xml:space="preserve">RO v rámci </w:t>
      </w:r>
      <w:r w:rsidR="008E278E">
        <w:t>finančnej kontroly</w:t>
      </w:r>
      <w:r w:rsidRPr="001B0CAE">
        <w:t xml:space="preserve"> VO </w:t>
      </w:r>
      <w:r w:rsidR="00662A8F">
        <w:t>pred podpisom zmluvy/</w:t>
      </w:r>
      <w:r w:rsidRPr="001B0CAE">
        <w:t xml:space="preserve">po podpise zmluvy prijímateľa s úspešným uchádzačom, v prípade identifikovania porušenia </w:t>
      </w:r>
      <w:r w:rsidR="003C5AF6">
        <w:t>Z</w:t>
      </w:r>
      <w:r w:rsidRPr="001B0CAE">
        <w:t>VO, určí výšku ex</w:t>
      </w:r>
      <w:r w:rsidR="00D215E2">
        <w:t xml:space="preserve"> </w:t>
      </w:r>
      <w:r w:rsidRPr="001B0CAE">
        <w:t>ante finančnej opravy, pričom na jej aplikovanie musia byť splnené nasledujúce podmienky</w:t>
      </w:r>
      <w:r w:rsidR="00694F8F">
        <w:t xml:space="preserve"> </w:t>
      </w:r>
      <w:r w:rsidR="00694F8F" w:rsidRPr="00694F8F">
        <w:t xml:space="preserve">(týka sa primerane aj zákaziek, na ktoré sa ZVO nevzťahuje, vrátane zákaziek vyhlásených osobou, ktorej verejný obstarávateľ poskytne </w:t>
      </w:r>
      <w:ins w:id="147" w:author="Autor">
        <w:r w:rsidR="00483056">
          <w:t xml:space="preserve">viac ako 50% alebo </w:t>
        </w:r>
      </w:ins>
      <w:r w:rsidR="00694F8F" w:rsidRPr="00694F8F">
        <w:t>50% a menej finančných prostriedkov na dodanie tovaru, uskutočnenie stavebných prác, poskytnutie služieb z NFP)</w:t>
      </w:r>
      <w:r w:rsidRPr="001B0CAE">
        <w:t xml:space="preserve">: </w:t>
      </w:r>
    </w:p>
    <w:p w14:paraId="33A95B85" w14:textId="1492FC9C" w:rsidR="001B0CAE" w:rsidRDefault="001B0CAE" w:rsidP="006A5AFE">
      <w:pPr>
        <w:pStyle w:val="Odsekzoznamu"/>
        <w:numPr>
          <w:ilvl w:val="0"/>
          <w:numId w:val="42"/>
        </w:numPr>
        <w:spacing w:before="120" w:after="120"/>
        <w:ind w:left="851" w:hanging="425"/>
        <w:contextualSpacing w:val="0"/>
      </w:pPr>
      <w:r w:rsidRPr="001B0CAE">
        <w:t>prijímateľ písomne súhlas</w:t>
      </w:r>
      <w:r w:rsidR="008429E3">
        <w:t>í</w:t>
      </w:r>
      <w:r w:rsidRPr="001B0CAE">
        <w:t xml:space="preserve"> s navrhovanou ex</w:t>
      </w:r>
      <w:r w:rsidR="00BC2DDA">
        <w:t xml:space="preserve"> </w:t>
      </w:r>
      <w:r w:rsidRPr="001B0CAE">
        <w:t>ante finančnou opravou</w:t>
      </w:r>
      <w:r w:rsidRPr="001B0CAE">
        <w:rPr>
          <w:vertAlign w:val="superscript"/>
        </w:rPr>
        <w:footnoteReference w:id="2"/>
      </w:r>
      <w:r w:rsidR="008429E3">
        <w:t>.</w:t>
      </w:r>
    </w:p>
    <w:p w14:paraId="0328D5D0" w14:textId="01AA29B6" w:rsidR="001B0CAE" w:rsidRPr="001B0CAE" w:rsidRDefault="001B0CAE" w:rsidP="00FE0223">
      <w:pPr>
        <w:pStyle w:val="Odsekzoznamu"/>
        <w:numPr>
          <w:ilvl w:val="0"/>
          <w:numId w:val="42"/>
        </w:numPr>
        <w:spacing w:before="120" w:after="120"/>
        <w:ind w:left="851" w:hanging="425"/>
        <w:contextualSpacing w:val="0"/>
        <w:jc w:val="both"/>
      </w:pPr>
      <w:r w:rsidRPr="00294DBC">
        <w:t xml:space="preserve">RO </w:t>
      </w:r>
      <w:r w:rsidR="009F3E14">
        <w:t xml:space="preserve">nie je povinný uzavrieť </w:t>
      </w:r>
      <w:r w:rsidRPr="00294DBC">
        <w:t>dodatok k </w:t>
      </w:r>
      <w:r w:rsidR="00B41C40">
        <w:t>z</w:t>
      </w:r>
      <w:r w:rsidRPr="00294DBC">
        <w:t>mluve o</w:t>
      </w:r>
      <w:r w:rsidR="009F3E14">
        <w:t> </w:t>
      </w:r>
      <w:r w:rsidRPr="00294DBC">
        <w:t>NFP</w:t>
      </w:r>
      <w:r w:rsidR="009F3E14">
        <w:t xml:space="preserve"> v prípade každ</w:t>
      </w:r>
      <w:r w:rsidR="00B70B30">
        <w:t>ého uplatnenia ex</w:t>
      </w:r>
      <w:r w:rsidR="006A653D">
        <w:t xml:space="preserve"> </w:t>
      </w:r>
      <w:r w:rsidR="00B70B30">
        <w:t xml:space="preserve">ante </w:t>
      </w:r>
      <w:r w:rsidR="00B70B30" w:rsidRPr="0044307A">
        <w:t xml:space="preserve">finančnej </w:t>
      </w:r>
      <w:r w:rsidR="00B70B30" w:rsidRPr="00FE0223">
        <w:t>opravy</w:t>
      </w:r>
      <w:r w:rsidR="00594AA4" w:rsidRPr="0044307A">
        <w:t>.</w:t>
      </w:r>
      <w:r w:rsidR="00B70B30" w:rsidRPr="0044307A">
        <w:t xml:space="preserve"> RO zohľadní</w:t>
      </w:r>
      <w:r w:rsidR="00B70B30">
        <w:t xml:space="preserve"> uplatnené výšky ex ante finančných opráv následne, ak sa vyskytne iný dôvod na zmenu zmluvy o</w:t>
      </w:r>
      <w:r w:rsidR="0044307A">
        <w:t> </w:t>
      </w:r>
      <w:r w:rsidR="00B70B30">
        <w:t>NFP</w:t>
      </w:r>
      <w:r w:rsidR="00524ED9" w:rsidRPr="00524ED9">
        <w:t xml:space="preserve"> (na uzavretie dodatku </w:t>
      </w:r>
      <w:r w:rsidR="00524ED9">
        <w:t xml:space="preserve">               </w:t>
      </w:r>
      <w:r w:rsidR="00524ED9" w:rsidRPr="00524ED9">
        <w:t>k zmluve o NFP</w:t>
      </w:r>
      <w:r w:rsidR="00F3703D" w:rsidRPr="001B0CAE">
        <w:rPr>
          <w:vertAlign w:val="superscript"/>
        </w:rPr>
        <w:footnoteReference w:id="3"/>
      </w:r>
      <w:r w:rsidR="00524ED9" w:rsidRPr="00524ED9">
        <w:t>)</w:t>
      </w:r>
      <w:r w:rsidR="0044307A">
        <w:t xml:space="preserve"> a zároveň </w:t>
      </w:r>
      <w:r w:rsidR="00B70B30">
        <w:t>si určí pravidlá na frekvenciu zmien zmluvy o NFP z titulu uplatnenia ex ante finančných opráv vo svojej riadiacej dokumentácii</w:t>
      </w:r>
      <w:r w:rsidR="0044307A">
        <w:t xml:space="preserve"> (napr. v nadväznosti na </w:t>
      </w:r>
      <w:r w:rsidR="00DF027E">
        <w:t>výšku uplatnených ex ante finančných opráv alebo počet VO dotknutých ex ante finančnou opravou)</w:t>
      </w:r>
      <w:r w:rsidR="00B70B30">
        <w:t>.</w:t>
      </w:r>
      <w:r w:rsidR="00F57CDC" w:rsidRPr="00294DBC">
        <w:t xml:space="preserve"> </w:t>
      </w:r>
      <w:r w:rsidRPr="00294DBC">
        <w:t>Podrobnosti náležitostí a obsahu tohto dodatku sú uvedené v</w:t>
      </w:r>
      <w:r w:rsidR="00413EFC" w:rsidRPr="00294DBC">
        <w:t> ods.</w:t>
      </w:r>
      <w:r w:rsidRPr="00294DBC">
        <w:t xml:space="preserve"> 1</w:t>
      </w:r>
      <w:r w:rsidR="0011618E" w:rsidRPr="00294DBC">
        <w:t>1</w:t>
      </w:r>
      <w:r w:rsidRPr="00294DBC">
        <w:t xml:space="preserve"> </w:t>
      </w:r>
      <w:r w:rsidR="00413EFC" w:rsidRPr="00294DBC">
        <w:t>tejto kapitoly</w:t>
      </w:r>
      <w:r w:rsidR="00416719" w:rsidRPr="00294DBC">
        <w:t>.</w:t>
      </w:r>
      <w:r w:rsidR="00950366" w:rsidRPr="00294DBC">
        <w:t xml:space="preserve"> </w:t>
      </w:r>
      <w:r w:rsidR="00F46A97" w:rsidRPr="00F46A97">
        <w:t>V prípade výdavkov z verejného obstarávania, ktoré bolo financované aj</w:t>
      </w:r>
      <w:r w:rsidR="00524ED9">
        <w:t xml:space="preserve"> </w:t>
      </w:r>
      <w:r w:rsidR="00F46A97" w:rsidRPr="00F46A97">
        <w:t>v programovom období 2007-2013 (týka sa najmä fázovaných projektov), zohľadní RO ex</w:t>
      </w:r>
      <w:r w:rsidR="00D215E2">
        <w:t xml:space="preserve"> </w:t>
      </w:r>
      <w:r w:rsidR="00F46A97" w:rsidRPr="00F46A97">
        <w:t xml:space="preserve">ante finančnú opravu už pri vydaní rozhodnutia o schválení </w:t>
      </w:r>
      <w:r w:rsidR="00D7416B">
        <w:t>Žo</w:t>
      </w:r>
      <w:r w:rsidR="00F46A97">
        <w:t xml:space="preserve">NFP. RO tak v konaní </w:t>
      </w:r>
      <w:r w:rsidR="00F46A97" w:rsidRPr="00F46A97">
        <w:t xml:space="preserve">o </w:t>
      </w:r>
      <w:r w:rsidR="00C07C4E">
        <w:t>Ž</w:t>
      </w:r>
      <w:r w:rsidR="00F46A97" w:rsidRPr="00F46A97">
        <w:t xml:space="preserve">oNFP zohľadňuje, že </w:t>
      </w:r>
      <w:r w:rsidR="00F46A97" w:rsidRPr="00F46A97">
        <w:lastRenderedPageBreak/>
        <w:t xml:space="preserve">predmetom žiadosti je aj financovanie </w:t>
      </w:r>
      <w:r w:rsidR="00F46A97">
        <w:t xml:space="preserve">výdavkov </w:t>
      </w:r>
      <w:r w:rsidR="00F46A97" w:rsidRPr="00F46A97">
        <w:t>z verejného obstarávania, ktoré bolo financované v programovom období 2007-2013. Svoje rozhodnutie a nevyhnutnosť financovania takýchto výdavkov aj v programovom období 2014-2020 je RO povinný riadne odôvodniť. Ak RO pri FK VO zistí nedostatky spojené s vyššou % sadzou finančnej opravy, ako bola uplatnená</w:t>
      </w:r>
      <w:r w:rsidR="00B70B30">
        <w:t xml:space="preserve"> </w:t>
      </w:r>
      <w:r w:rsidR="00F46A97" w:rsidRPr="00F46A97">
        <w:t>v programovom období 2007-2013, prijme alebo iniciuje opatrenia vo vzťahu</w:t>
      </w:r>
      <w:r w:rsidR="00B70B30">
        <w:t xml:space="preserve"> </w:t>
      </w:r>
      <w:r w:rsidR="00F46A97" w:rsidRPr="00F46A97">
        <w:t>k vysporiadaniu neoprávnených výdavkov z programového obdobia 2007-2013</w:t>
      </w:r>
      <w:r w:rsidR="008429E3">
        <w:t>.</w:t>
      </w:r>
    </w:p>
    <w:p w14:paraId="509F2D88" w14:textId="09C4AA76" w:rsidR="001B0CAE" w:rsidRPr="001B0CAE" w:rsidRDefault="001B0CAE" w:rsidP="006A5AFE">
      <w:pPr>
        <w:numPr>
          <w:ilvl w:val="0"/>
          <w:numId w:val="42"/>
        </w:numPr>
        <w:spacing w:before="120" w:after="120"/>
        <w:ind w:left="851" w:hanging="425"/>
        <w:jc w:val="both"/>
      </w:pPr>
      <w:r w:rsidRPr="001B0CAE">
        <w:t>prijímateľ preukáže, že disponuje finančnými zdrojmi, ktorými zabezpečí úhradu budúcich neoprávnených výdavkov minimálne vo výške navrhovanej ex</w:t>
      </w:r>
      <w:r w:rsidR="00D215E2">
        <w:t xml:space="preserve"> </w:t>
      </w:r>
      <w:r w:rsidRPr="001B0CAE">
        <w:t>ante finančnej opravy. Je v kompetencii RO určiť spôsob preukázania zabezpečenia spolufinancovania zo strany prijímateľa. RO pri určení spôsobu preukázania spolufinancovania zohľadní najmä výšku udelenej finančnej opravy, stav realizácie projektu, charakter prijímateľa a pod</w:t>
      </w:r>
      <w:r w:rsidR="008429E3">
        <w:t>.</w:t>
      </w:r>
      <w:r w:rsidRPr="001B0CAE">
        <w:t xml:space="preserve"> </w:t>
      </w:r>
    </w:p>
    <w:p w14:paraId="05A29141" w14:textId="2D587616" w:rsidR="001B0CAE" w:rsidRPr="005D7690" w:rsidRDefault="001B0CAE" w:rsidP="006A5AFE">
      <w:pPr>
        <w:numPr>
          <w:ilvl w:val="0"/>
          <w:numId w:val="42"/>
        </w:numPr>
        <w:spacing w:before="120" w:after="120"/>
        <w:ind w:left="851" w:hanging="425"/>
        <w:jc w:val="both"/>
      </w:pPr>
      <w:r w:rsidRPr="001B0CAE">
        <w:t>v prípade, že v danej veci určenia ex</w:t>
      </w:r>
      <w:r w:rsidR="00D215E2">
        <w:t xml:space="preserve"> </w:t>
      </w:r>
      <w:r w:rsidRPr="001B0CAE">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D215E2">
        <w:t xml:space="preserve"> </w:t>
      </w:r>
      <w:r w:rsidRPr="001B0CAE">
        <w:t xml:space="preserve">ante </w:t>
      </w:r>
      <w:r w:rsidRPr="005D7690">
        <w:t>finančnou opravou.</w:t>
      </w:r>
    </w:p>
    <w:p w14:paraId="25FC6454" w14:textId="459F952F" w:rsidR="00FD0969" w:rsidRPr="005D7690" w:rsidRDefault="00FD0969" w:rsidP="00B44576">
      <w:pPr>
        <w:numPr>
          <w:ilvl w:val="0"/>
          <w:numId w:val="42"/>
        </w:numPr>
        <w:spacing w:before="120" w:after="120"/>
        <w:ind w:left="851" w:hanging="425"/>
        <w:jc w:val="both"/>
      </w:pPr>
      <w:r w:rsidRPr="005D7690">
        <w:t>v prípade, že prijímateľ súhlasí s navrhovanou ex ante finančnou opravou, ktorú RO určil v rámci druhej ex ante kontroly, predloží prijímateľ odôvodnenie, že opakovaním procesu VO by vznikli dodatočné náklady</w:t>
      </w:r>
      <w:r w:rsidR="00A40EE0">
        <w:t xml:space="preserve"> a časové obmedzenia</w:t>
      </w:r>
      <w:r w:rsidRPr="005D7690">
        <w:t>, čo predstavuje podmienku na uplatnenie ex ante finančnej opravy</w:t>
      </w:r>
      <w:r w:rsidR="002B1C63" w:rsidRPr="005D7690">
        <w:t>.</w:t>
      </w:r>
    </w:p>
    <w:p w14:paraId="68606202" w14:textId="35B6FB4A" w:rsidR="001B0CAE" w:rsidRPr="005D7690" w:rsidRDefault="001B0CAE" w:rsidP="006A5AFE">
      <w:pPr>
        <w:numPr>
          <w:ilvl w:val="0"/>
          <w:numId w:val="38"/>
        </w:numPr>
        <w:spacing w:before="120" w:after="120"/>
        <w:ind w:left="426" w:hanging="426"/>
        <w:jc w:val="both"/>
      </w:pPr>
      <w:r w:rsidRPr="005D7690">
        <w:t>RO je povinný pri určovaní výšky sadzby ex</w:t>
      </w:r>
      <w:r w:rsidR="00BC2DDA" w:rsidRPr="005D7690">
        <w:t xml:space="preserve"> </w:t>
      </w:r>
      <w:r w:rsidRPr="005D7690">
        <w:t xml:space="preserve">ante finančnej opravy riadiť sa  a postupovať v zmysle </w:t>
      </w:r>
      <w:r w:rsidR="00D8452F" w:rsidRPr="005D7690">
        <w:t>kapitoly</w:t>
      </w:r>
      <w:r w:rsidRPr="005D7690">
        <w:t xml:space="preserve"> 3 tohto metodického pokynu.</w:t>
      </w:r>
      <w:r w:rsidR="006B2711" w:rsidRPr="005D7690">
        <w:t xml:space="preserve"> </w:t>
      </w:r>
    </w:p>
    <w:p w14:paraId="549CCD27" w14:textId="630E67B0" w:rsidR="001B0CAE" w:rsidRPr="005D7690" w:rsidRDefault="001B0CAE" w:rsidP="0072291A">
      <w:pPr>
        <w:numPr>
          <w:ilvl w:val="0"/>
          <w:numId w:val="38"/>
        </w:numPr>
        <w:spacing w:before="120" w:after="120"/>
        <w:jc w:val="both"/>
      </w:pPr>
      <w:r w:rsidRPr="005D7690">
        <w:t>V rámci určenia ex</w:t>
      </w:r>
      <w:r w:rsidR="00D215E2" w:rsidRPr="005D7690">
        <w:t xml:space="preserve"> </w:t>
      </w:r>
      <w:r w:rsidRPr="005D7690">
        <w:t xml:space="preserve">ante finančnej opravy RO vypracuje </w:t>
      </w:r>
      <w:r w:rsidR="003227B8" w:rsidRPr="005D7690">
        <w:t>návrh správy z kontroly,</w:t>
      </w:r>
      <w:r w:rsidRPr="005D7690">
        <w:t xml:space="preserve"> v ktor</w:t>
      </w:r>
      <w:r w:rsidR="003227B8" w:rsidRPr="005D7690">
        <w:t>ej</w:t>
      </w:r>
      <w:r w:rsidRPr="005D7690">
        <w:t xml:space="preserve"> zároveň určí lehotu na podanie námietok</w:t>
      </w:r>
      <w:r w:rsidR="00C71EE3" w:rsidRPr="005D7690">
        <w:t>, s ktorými je RO povinný sa vy</w:t>
      </w:r>
      <w:r w:rsidR="004710F3" w:rsidRPr="005D7690">
        <w:t>s</w:t>
      </w:r>
      <w:r w:rsidR="00C71EE3" w:rsidRPr="005D7690">
        <w:t>poriadať</w:t>
      </w:r>
      <w:r w:rsidRPr="005D7690">
        <w:t xml:space="preserve">. </w:t>
      </w:r>
      <w:r w:rsidR="0072291A" w:rsidRPr="00FE0223">
        <w:t>Lehota na podanie námietok je min. 5</w:t>
      </w:r>
      <w:r w:rsidR="00571A0B" w:rsidRPr="00FE0223">
        <w:t>,</w:t>
      </w:r>
      <w:r w:rsidR="0072291A" w:rsidRPr="00FE0223">
        <w:t xml:space="preserve"> max. 10 pracovných dní</w:t>
      </w:r>
      <w:r w:rsidR="00E525FF">
        <w:t xml:space="preserve"> od doručenia návrhu správy                     z kontroly</w:t>
      </w:r>
      <w:r w:rsidR="0072291A" w:rsidRPr="00FE0223">
        <w:t>.</w:t>
      </w:r>
      <w:r w:rsidR="0072291A" w:rsidRPr="005D7690">
        <w:t xml:space="preserve"> </w:t>
      </w:r>
      <w:r w:rsidRPr="005D7690">
        <w:t xml:space="preserve">Súčasťou </w:t>
      </w:r>
      <w:r w:rsidR="003227B8" w:rsidRPr="005D7690">
        <w:t>návrhu správy z kontroly</w:t>
      </w:r>
      <w:r w:rsidRPr="005D7690">
        <w:t xml:space="preserve"> </w:t>
      </w:r>
      <w:r w:rsidR="004710F3" w:rsidRPr="005D7690">
        <w:t>môže byť</w:t>
      </w:r>
      <w:r w:rsidRPr="005D7690">
        <w:t xml:space="preserve"> okrem povinných náležitostí aj: </w:t>
      </w:r>
    </w:p>
    <w:p w14:paraId="1E7736A0" w14:textId="6D330747" w:rsidR="001B0CAE" w:rsidRPr="001B0CAE" w:rsidRDefault="001B0CAE" w:rsidP="006A5AFE">
      <w:pPr>
        <w:pStyle w:val="Odsekzoznamu"/>
        <w:numPr>
          <w:ilvl w:val="1"/>
          <w:numId w:val="44"/>
        </w:numPr>
        <w:spacing w:before="120" w:after="120"/>
        <w:ind w:left="851" w:hanging="425"/>
        <w:contextualSpacing w:val="0"/>
        <w:jc w:val="both"/>
      </w:pPr>
      <w:r w:rsidRPr="005D7690">
        <w:t>návrh percentuálnej sadzby</w:t>
      </w:r>
      <w:r w:rsidR="00C758F7" w:rsidRPr="005D7690">
        <w:t xml:space="preserve"> finančnej opravy</w:t>
      </w:r>
      <w:r w:rsidRPr="005D7690">
        <w:t>, ktorá bude vyjadrovať mieru zníženia oprávnených výdavkov týkajúcich sa daného verejného obstarávania</w:t>
      </w:r>
      <w:r w:rsidRPr="001B0CAE">
        <w:t>,</w:t>
      </w:r>
    </w:p>
    <w:p w14:paraId="5E77495A" w14:textId="451175EE" w:rsidR="001B0CAE" w:rsidRPr="001B0CAE" w:rsidRDefault="001B0CAE" w:rsidP="006A5AFE">
      <w:pPr>
        <w:pStyle w:val="Odsekzoznamu"/>
        <w:numPr>
          <w:ilvl w:val="1"/>
          <w:numId w:val="44"/>
        </w:numPr>
        <w:spacing w:before="120" w:after="120"/>
        <w:ind w:left="851" w:hanging="425"/>
        <w:contextualSpacing w:val="0"/>
        <w:jc w:val="both"/>
      </w:pPr>
      <w:r w:rsidRPr="001B0CAE">
        <w:t>identifikácia čísla, názvu a popisu porušenia v zmysle prílohy tohto metodického pokynu, alebo prílohy k Rozhodnutiu EK</w:t>
      </w:r>
      <w:r w:rsidR="004710F3">
        <w:t>.</w:t>
      </w:r>
      <w:r w:rsidR="009651B6">
        <w:t xml:space="preserve"> </w:t>
      </w:r>
    </w:p>
    <w:p w14:paraId="11F53212" w14:textId="18145970" w:rsidR="00D7339B" w:rsidRDefault="009651B6" w:rsidP="00E525FF">
      <w:pPr>
        <w:pStyle w:val="Odsekzoznamu"/>
        <w:numPr>
          <w:ilvl w:val="0"/>
          <w:numId w:val="38"/>
        </w:numPr>
        <w:spacing w:before="120" w:after="120"/>
        <w:contextualSpacing w:val="0"/>
        <w:jc w:val="both"/>
      </w:pPr>
      <w:r w:rsidRPr="009651B6">
        <w:t>V prípade, že prijímateľ zašle v určenej lehote námietky</w:t>
      </w:r>
      <w:r>
        <w:t xml:space="preserve"> voči zisteniam uvedeným v návrhu správy z kontroly</w:t>
      </w:r>
      <w:r w:rsidRPr="009651B6">
        <w:t>, je RO povinný ich vyhodnotiť a v prípade ich úplnej alebo čiastočnej opodstatnenosti, zohľadniť ich v správe z kontroly.</w:t>
      </w:r>
      <w:r w:rsidR="0049014D">
        <w:t xml:space="preserve"> Ak RO námietky vyhodnotí ako neopodstatnené, uvedie ich spolu s odôvodnením v správe z kontroly ako neopodstatnené. </w:t>
      </w:r>
      <w:r w:rsidRPr="009651B6">
        <w:t xml:space="preserve"> V prípade, že námietky prijímateľa neboli podané alebo boli podané po lehote, vypracuje RO správu z kontroly. Správa z kontroly </w:t>
      </w:r>
      <w:r>
        <w:t>musí obsahovať</w:t>
      </w:r>
      <w:r w:rsidR="0049014D">
        <w:t xml:space="preserve"> všetky náležitosti podľa zákona o finančnej kontrole, vrátane</w:t>
      </w:r>
      <w:r w:rsidRPr="009651B6">
        <w:t xml:space="preserve"> </w:t>
      </w:r>
      <w:r>
        <w:t>identifikovan</w:t>
      </w:r>
      <w:r w:rsidR="0049014D">
        <w:t>ých</w:t>
      </w:r>
      <w:r>
        <w:t xml:space="preserve"> nedostatk</w:t>
      </w:r>
      <w:r w:rsidR="0049014D">
        <w:t>ov</w:t>
      </w:r>
      <w:r>
        <w:t xml:space="preserve"> pravidiel a postupov VO, </w:t>
      </w:r>
      <w:r w:rsidR="00E525FF" w:rsidRPr="00E525FF">
        <w:t>odporúčaní navrhnutých na nápravu zistených nedostatkov a na odstránenie príčin ich vzniku</w:t>
      </w:r>
      <w:r w:rsidR="00E525FF">
        <w:t xml:space="preserve"> </w:t>
      </w:r>
      <w:r w:rsidR="005D327E">
        <w:t xml:space="preserve">a </w:t>
      </w:r>
      <w:r w:rsidR="0049014D">
        <w:t>v</w:t>
      </w:r>
      <w:r>
        <w:t> prípade nedostatkov, ktoré mali alebo mohli mať vplyv na výsledok VO</w:t>
      </w:r>
      <w:r w:rsidR="00D7339B">
        <w:t>:</w:t>
      </w:r>
    </w:p>
    <w:p w14:paraId="068E9F87" w14:textId="72D94275" w:rsidR="00D7339B" w:rsidRPr="001B0CAE" w:rsidRDefault="00D7339B" w:rsidP="00B44576">
      <w:pPr>
        <w:pStyle w:val="Odsekzoznamu"/>
        <w:numPr>
          <w:ilvl w:val="1"/>
          <w:numId w:val="38"/>
        </w:numPr>
        <w:spacing w:before="120" w:after="120"/>
        <w:jc w:val="both"/>
      </w:pPr>
      <w:r w:rsidRPr="001B0CAE">
        <w:t>percentuáln</w:t>
      </w:r>
      <w:r w:rsidR="00C758F7">
        <w:t>u</w:t>
      </w:r>
      <w:r w:rsidRPr="001B0CAE">
        <w:t xml:space="preserve"> sadzb</w:t>
      </w:r>
      <w:r w:rsidR="00C758F7">
        <w:t>u finančnej opravy</w:t>
      </w:r>
      <w:r w:rsidRPr="001B0CAE">
        <w:t>, ktorá bude vyjadrovať mieru zníženia oprávnených výdavkov týkajúcich sa daného verejného obstarávania,</w:t>
      </w:r>
    </w:p>
    <w:p w14:paraId="288AC05B" w14:textId="312862F9" w:rsidR="00D7339B" w:rsidRPr="001B0CAE" w:rsidRDefault="00D7339B" w:rsidP="00FE0223">
      <w:pPr>
        <w:pStyle w:val="Odsekzoznamu"/>
        <w:numPr>
          <w:ilvl w:val="1"/>
          <w:numId w:val="38"/>
        </w:numPr>
        <w:spacing w:before="120" w:after="120"/>
        <w:contextualSpacing w:val="0"/>
        <w:jc w:val="both"/>
      </w:pPr>
      <w:r w:rsidRPr="001B0CAE">
        <w:lastRenderedPageBreak/>
        <w:t>identifikácia čísla, názvu a popisu porušenia v zmysle prílohy tohto metodického pokynu, alebo prílohy k Rozhodnutiu EK,</w:t>
      </w:r>
    </w:p>
    <w:p w14:paraId="0ED858BF" w14:textId="77777777" w:rsidR="005D327E" w:rsidRDefault="00D7339B" w:rsidP="00D7339B">
      <w:pPr>
        <w:pStyle w:val="Odsekzoznamu"/>
        <w:numPr>
          <w:ilvl w:val="1"/>
          <w:numId w:val="38"/>
        </w:numPr>
        <w:spacing w:before="120" w:after="120"/>
        <w:contextualSpacing w:val="0"/>
        <w:jc w:val="both"/>
      </w:pPr>
      <w:r w:rsidRPr="001B0CAE">
        <w:t xml:space="preserve">zdôvodnenie </w:t>
      </w:r>
      <w:r w:rsidR="009651B6">
        <w:t>zníženia výšky finančnej opravy v prípade, ak RO uplatní nižšiu sadzbu finančnej opravy</w:t>
      </w:r>
      <w:r w:rsidR="00A324BB">
        <w:t xml:space="preserve"> (ak to príloha tohto metodického pokynu alebo príloha k Rozhodnutiu EK umožňuje)</w:t>
      </w:r>
    </w:p>
    <w:p w14:paraId="657A05A6" w14:textId="195A16F5" w:rsidR="00D7339B" w:rsidRDefault="005D327E" w:rsidP="006F70DE">
      <w:pPr>
        <w:pStyle w:val="Odsekzoznamu"/>
        <w:numPr>
          <w:ilvl w:val="1"/>
          <w:numId w:val="38"/>
        </w:numPr>
        <w:spacing w:before="120" w:after="120"/>
        <w:contextualSpacing w:val="0"/>
        <w:jc w:val="both"/>
      </w:pPr>
      <w:r>
        <w:t xml:space="preserve">odporúčanie na vyjadrenie písomného súhlasu s navrhovanou výškou finančnej opravy </w:t>
      </w:r>
      <w:r w:rsidR="00D7339B">
        <w:t>v lehote stanovenej RO (max</w:t>
      </w:r>
      <w:r w:rsidR="00A324BB">
        <w:t>.</w:t>
      </w:r>
      <w:r w:rsidR="00D7339B">
        <w:t xml:space="preserve"> </w:t>
      </w:r>
      <w:r w:rsidR="00FC5663">
        <w:t>7</w:t>
      </w:r>
      <w:r w:rsidR="00D7339B">
        <w:t xml:space="preserve"> pracovných dní</w:t>
      </w:r>
      <w:r w:rsidR="007F13F2">
        <w:t xml:space="preserve"> od doručenia správy z kontroly</w:t>
      </w:r>
      <w:r w:rsidR="00D7339B">
        <w:t>)</w:t>
      </w:r>
      <w:r>
        <w:t>. V</w:t>
      </w:r>
      <w:r w:rsidR="00D7339B">
        <w:t> rovnakej lehote</w:t>
      </w:r>
      <w:r>
        <w:t xml:space="preserve"> je prijímateľ povinný</w:t>
      </w:r>
      <w:r w:rsidR="00D7339B">
        <w:t xml:space="preserve"> doruči</w:t>
      </w:r>
      <w:r>
        <w:t>ť</w:t>
      </w:r>
      <w:r w:rsidR="00D7339B">
        <w:t xml:space="preserve"> doklady podľa </w:t>
      </w:r>
      <w:r w:rsidR="00213E12">
        <w:t>ods.</w:t>
      </w:r>
      <w:r w:rsidR="00D7339B">
        <w:t xml:space="preserve"> 1 písm. b) až </w:t>
      </w:r>
      <w:r w:rsidR="00FD0969">
        <w:t>e</w:t>
      </w:r>
      <w:r w:rsidR="00D7339B">
        <w:t>)</w:t>
      </w:r>
      <w:r w:rsidR="00A324BB">
        <w:t>, ak je to relevantné</w:t>
      </w:r>
      <w:r w:rsidR="00D7339B">
        <w:t xml:space="preserve">. </w:t>
      </w:r>
    </w:p>
    <w:p w14:paraId="1537A36C" w14:textId="25C6633A" w:rsidR="00214810" w:rsidRPr="00C758F7" w:rsidRDefault="001B0CAE" w:rsidP="001C7EC8">
      <w:pPr>
        <w:pStyle w:val="Odsekzoznamu"/>
        <w:numPr>
          <w:ilvl w:val="0"/>
          <w:numId w:val="38"/>
        </w:numPr>
        <w:spacing w:before="120" w:after="120"/>
        <w:contextualSpacing w:val="0"/>
        <w:jc w:val="both"/>
      </w:pPr>
      <w:r w:rsidRPr="001B0CAE">
        <w:t xml:space="preserve">V prípade, že prijímateľ písomne akceptuje navrhovanú </w:t>
      </w:r>
      <w:r w:rsidR="00FD0969">
        <w:t xml:space="preserve">ex ante </w:t>
      </w:r>
      <w:r w:rsidRPr="001B0CAE">
        <w:t>finančnú opravu a zároveň sú splnené podmienky uvedené v</w:t>
      </w:r>
      <w:r w:rsidR="00F66FA4">
        <w:t> ods.</w:t>
      </w:r>
      <w:r w:rsidRPr="001B0CAE">
        <w:t xml:space="preserve"> 1 </w:t>
      </w:r>
      <w:r w:rsidR="00F66FA4">
        <w:t>tejto kapitoly</w:t>
      </w:r>
      <w:r w:rsidRPr="001B0CAE">
        <w:t xml:space="preserve">, RO </w:t>
      </w:r>
      <w:r w:rsidR="00C758F7">
        <w:t xml:space="preserve">uplatní finančnú opravu podľa pravidiel uvedených v kapitole 2 tohto metodického pokynu. </w:t>
      </w:r>
      <w:r w:rsidRPr="00294DBC">
        <w:t>RO nie je povinný aplikovať záväzné podmienky určenia ex</w:t>
      </w:r>
      <w:r w:rsidR="00C1540A">
        <w:t xml:space="preserve"> </w:t>
      </w:r>
      <w:r w:rsidRPr="00294DBC">
        <w:t>ante finančnej opravy uvedené v</w:t>
      </w:r>
      <w:r w:rsidR="00F66FA4" w:rsidRPr="00294DBC">
        <w:t> ods. 1,</w:t>
      </w:r>
      <w:r w:rsidRPr="00294DBC">
        <w:t xml:space="preserve"> písm. b) až d) </w:t>
      </w:r>
      <w:r w:rsidR="00F66FA4" w:rsidRPr="00294DBC">
        <w:t xml:space="preserve">tejto kapitoly, </w:t>
      </w:r>
      <w:r w:rsidRPr="00294DBC">
        <w:t>pokiaľ sa dané zistenia týkajú zákazky</w:t>
      </w:r>
      <w:r w:rsidR="00F66FA4" w:rsidRPr="00294DBC">
        <w:t xml:space="preserve"> </w:t>
      </w:r>
      <w:r w:rsidRPr="00294DBC">
        <w:t>podľa</w:t>
      </w:r>
      <w:r w:rsidR="00F66FA4" w:rsidRPr="00294DBC">
        <w:t xml:space="preserve"> </w:t>
      </w:r>
      <w:r w:rsidRPr="00294DBC">
        <w:t xml:space="preserve">§ </w:t>
      </w:r>
      <w:r w:rsidR="003C5AF6" w:rsidRPr="00294DBC">
        <w:t>117</w:t>
      </w:r>
      <w:r w:rsidR="00A643B3" w:rsidRPr="00294DBC">
        <w:t xml:space="preserve"> </w:t>
      </w:r>
      <w:r w:rsidR="003C5AF6" w:rsidRPr="00294DBC">
        <w:t>Z</w:t>
      </w:r>
      <w:r w:rsidRPr="00294DBC">
        <w:t>VO</w:t>
      </w:r>
      <w:r w:rsidR="005D327E">
        <w:t xml:space="preserve"> alebo zákaziek podľa § 1 ods. 1</w:t>
      </w:r>
      <w:ins w:id="148" w:author="Autor">
        <w:r w:rsidR="0070795D">
          <w:t>5</w:t>
        </w:r>
      </w:ins>
      <w:del w:id="149" w:author="Autor">
        <w:r w:rsidR="005D327E" w:rsidDel="0070795D">
          <w:delText>4</w:delText>
        </w:r>
      </w:del>
      <w:r w:rsidR="005D327E">
        <w:t xml:space="preserve"> ZVO</w:t>
      </w:r>
      <w:ins w:id="150" w:author="Autor">
        <w:r w:rsidR="001C7EC8">
          <w:t xml:space="preserve"> (týka sa aj z</w:t>
        </w:r>
        <w:r w:rsidR="001C7EC8" w:rsidRPr="001C7EC8">
          <w:t>ákaziek zadávaných osobou, ktorej verejný obstarávateľ poskytne viac ako 50% alebo 50% a menej finančných prostriedkov na dodanie tovaru, uskutočnenie stavebných pr</w:t>
        </w:r>
        <w:r w:rsidR="001C7EC8">
          <w:t>ác, poskytnutie služieb z NFP, ktoré spĺňajú podmienky</w:t>
        </w:r>
        <w:r w:rsidR="001C7EC8" w:rsidRPr="001C7EC8">
          <w:t xml:space="preserve"> podľa § 1 ods. 15 ZVO</w:t>
        </w:r>
        <w:r w:rsidR="001C7EC8">
          <w:t>)</w:t>
        </w:r>
      </w:ins>
      <w:r w:rsidRPr="00294DBC">
        <w:t>. Aj v týchto prípadoch je RO povinný vyžiadať si od prijímateľa súhlas s navrhovanou ex</w:t>
      </w:r>
      <w:r w:rsidR="00C1540A">
        <w:t xml:space="preserve"> </w:t>
      </w:r>
      <w:r w:rsidRPr="00294DBC">
        <w:t xml:space="preserve">ante finančnou opravou. </w:t>
      </w:r>
    </w:p>
    <w:p w14:paraId="12853237" w14:textId="2C5EE931" w:rsidR="001B0CAE" w:rsidRPr="00294DBC" w:rsidRDefault="00214810" w:rsidP="00832C1E">
      <w:pPr>
        <w:pStyle w:val="Odsekzoznamu"/>
        <w:numPr>
          <w:ilvl w:val="0"/>
          <w:numId w:val="38"/>
        </w:numPr>
        <w:spacing w:before="120" w:after="120"/>
        <w:contextualSpacing w:val="0"/>
        <w:jc w:val="both"/>
      </w:pPr>
      <w:r w:rsidRPr="00294DBC">
        <w:t>Vyjadrenie súhlasu s návrhom ex</w:t>
      </w:r>
      <w:r w:rsidR="00C1540A">
        <w:t xml:space="preserve"> </w:t>
      </w:r>
      <w:r w:rsidRPr="00294DBC">
        <w:t xml:space="preserve">ante finančnej opravy je možné vyžadovať po ukončení administratívnej finančnej kontroly v čase, keď RO s prijímateľom rieši </w:t>
      </w:r>
      <w:r w:rsidR="00215B84">
        <w:t xml:space="preserve">opatrenia na </w:t>
      </w:r>
      <w:r w:rsidRPr="00294DBC">
        <w:t xml:space="preserve">odstránenie identifikovaných nedostatkov. </w:t>
      </w:r>
      <w:r w:rsidR="00F46A97" w:rsidRPr="00F46A97">
        <w:t>Zároveň je možné súhlas s návrhom ex</w:t>
      </w:r>
      <w:r w:rsidR="00C1540A">
        <w:t xml:space="preserve"> </w:t>
      </w:r>
      <w:r w:rsidR="00F46A97" w:rsidRPr="00F46A97">
        <w:t>ante finančnej opravy vyžadovať aj v súvislosti s kontrolou verejných obstarávaní pred podpisom zmluvy o NFP pri projektoch financovaných aj</w:t>
      </w:r>
      <w:r w:rsidR="00215B84">
        <w:t xml:space="preserve"> </w:t>
      </w:r>
      <w:r w:rsidR="00F46A97" w:rsidRPr="00F46A97">
        <w:t>v programovom období 2007-2013, za podmienok uvedených v</w:t>
      </w:r>
      <w:r w:rsidR="00213E12">
        <w:t> </w:t>
      </w:r>
      <w:r w:rsidR="00F46A97" w:rsidRPr="00F46A97">
        <w:t>ods</w:t>
      </w:r>
      <w:r w:rsidR="00213E12">
        <w:t>.</w:t>
      </w:r>
      <w:r w:rsidR="00F46A97" w:rsidRPr="00F46A97">
        <w:t xml:space="preserve"> 1 písm. b) tejto kapitoly.</w:t>
      </w:r>
    </w:p>
    <w:p w14:paraId="6BC9E0E7" w14:textId="14173A73" w:rsidR="00707334" w:rsidRPr="005D7690" w:rsidRDefault="001B0CAE" w:rsidP="00D87BD1">
      <w:pPr>
        <w:numPr>
          <w:ilvl w:val="0"/>
          <w:numId w:val="38"/>
        </w:numPr>
        <w:spacing w:before="120" w:after="120"/>
        <w:ind w:left="426" w:hanging="426"/>
        <w:jc w:val="both"/>
      </w:pPr>
      <w:r w:rsidRPr="00294DBC">
        <w:t>V prípade, že prijímateľ nesplní podmienku uvedenú v</w:t>
      </w:r>
      <w:r w:rsidR="00F66FA4" w:rsidRPr="00294DBC">
        <w:t> ods.</w:t>
      </w:r>
      <w:r w:rsidRPr="00294DBC">
        <w:t xml:space="preserve"> 1 písm. a)</w:t>
      </w:r>
      <w:r w:rsidR="00BD4C05">
        <w:t>, c), d)</w:t>
      </w:r>
      <w:r w:rsidR="00F66FA4" w:rsidRPr="00294DBC">
        <w:t xml:space="preserve"> tejto kapitoly</w:t>
      </w:r>
      <w:r w:rsidRPr="00294DBC">
        <w:t>, t.j. neakceptuje navrhovanú finančnú opravu</w:t>
      </w:r>
      <w:r w:rsidR="00A217E8">
        <w:t>, RO</w:t>
      </w:r>
      <w:r w:rsidR="004C5CEC">
        <w:t xml:space="preserve"> postupuje podľa </w:t>
      </w:r>
      <w:r w:rsidR="00F87A9F">
        <w:t xml:space="preserve">článku </w:t>
      </w:r>
      <w:r w:rsidR="00E21D42">
        <w:t>3</w:t>
      </w:r>
      <w:r w:rsidR="00F87A9F">
        <w:t>, ods. 25 Všeobecných zmluvných podmienok k Zmluve o poskytnutí NFP</w:t>
      </w:r>
      <w:r w:rsidR="00E21D42">
        <w:t xml:space="preserve"> (Vzor CKO              č. 28)</w:t>
      </w:r>
      <w:r w:rsidR="00F87A9F">
        <w:t>, podľa ktorého poskytovateľ</w:t>
      </w:r>
      <w:r w:rsidR="00F87A9F" w:rsidRPr="00F87A9F">
        <w:t xml:space="preserve"> nepripustí výdavk</w:t>
      </w:r>
      <w:r w:rsidR="00F87A9F">
        <w:t xml:space="preserve">y vzniknuté na základe </w:t>
      </w:r>
      <w:r w:rsidR="00F87A9F" w:rsidRPr="00F87A9F">
        <w:t>VO</w:t>
      </w:r>
      <w:r w:rsidR="00F87A9F">
        <w:t>, v rámci ktorého boli identifikované nedostatky, ktoré mali alebo mohli mať vplyv na jeho výsledok,</w:t>
      </w:r>
      <w:r w:rsidR="00F87A9F" w:rsidRPr="00F87A9F">
        <w:t xml:space="preserve"> do financovania tým spôsobom, že nie je povinný preplatiť žiadosť o platbu v rozsahu takýchto výdavkov</w:t>
      </w:r>
      <w:r w:rsidR="00F87A9F">
        <w:t>, ak neboli splnené podmienky na určenie ex ante finančnej opravy.</w:t>
      </w:r>
      <w:r w:rsidR="00707334" w:rsidRPr="005D7690">
        <w:t xml:space="preserve"> </w:t>
      </w:r>
    </w:p>
    <w:p w14:paraId="4BC3CFD8" w14:textId="674A6360" w:rsidR="008429E3" w:rsidRPr="001B0CAE" w:rsidRDefault="001B0CAE" w:rsidP="00707334">
      <w:pPr>
        <w:numPr>
          <w:ilvl w:val="0"/>
          <w:numId w:val="38"/>
        </w:numPr>
        <w:spacing w:before="120" w:after="120"/>
        <w:ind w:left="426" w:hanging="426"/>
        <w:jc w:val="both"/>
      </w:pPr>
      <w:r w:rsidRPr="001B0CAE">
        <w:t>Udelením ex</w:t>
      </w:r>
      <w:r w:rsidR="00C1540A">
        <w:t xml:space="preserve"> </w:t>
      </w:r>
      <w:r w:rsidRPr="001B0CAE">
        <w:t xml:space="preserve">ante finančnej opravy nie je dotknutá možnosť </w:t>
      </w:r>
      <w:r w:rsidR="008B27B0">
        <w:t>RO</w:t>
      </w:r>
      <w:r w:rsidR="008B27B0" w:rsidRPr="001B0CAE">
        <w:t xml:space="preserve"> </w:t>
      </w:r>
      <w:r w:rsidRPr="001B0CAE">
        <w:t xml:space="preserve">udeliť finančnú opravu v zmysle </w:t>
      </w:r>
      <w:r w:rsidR="00F72C19">
        <w:t>kapitoly 2, ods. 1</w:t>
      </w:r>
      <w:r w:rsidR="00362475">
        <w:t>6</w:t>
      </w:r>
      <w:r w:rsidRPr="001B0CAE">
        <w:t xml:space="preserve"> tohto </w:t>
      </w:r>
      <w:r w:rsidR="00F72C19">
        <w:t xml:space="preserve">metodického </w:t>
      </w:r>
      <w:r w:rsidRPr="001B0CAE">
        <w:t xml:space="preserve">pokynu, ako ani povinnosť </w:t>
      </w:r>
      <w:r w:rsidR="00C9189A">
        <w:t>p</w:t>
      </w:r>
      <w:r w:rsidRPr="001B0CAE">
        <w:t xml:space="preserve">rijímateľa túto finančnú opravu vysporiadať. </w:t>
      </w:r>
    </w:p>
    <w:p w14:paraId="30D36B70" w14:textId="67A03EF6" w:rsidR="008429E3" w:rsidRPr="001B0CAE" w:rsidRDefault="001B0CAE" w:rsidP="00C9189A">
      <w:pPr>
        <w:numPr>
          <w:ilvl w:val="0"/>
          <w:numId w:val="38"/>
        </w:numPr>
        <w:spacing w:before="120" w:after="120"/>
        <w:ind w:left="426" w:hanging="426"/>
        <w:jc w:val="both"/>
      </w:pPr>
      <w:r w:rsidRPr="001B0CAE">
        <w:t>Postup uvedený v tejto časti metodického pokynu aplikuje RO primerane aj na kontrolu dodatkov k už uzatvoreným zmluvám.</w:t>
      </w:r>
    </w:p>
    <w:p w14:paraId="39CD7949" w14:textId="6C549825" w:rsidR="001B0CAE" w:rsidRPr="001B0CAE" w:rsidRDefault="00957D61">
      <w:pPr>
        <w:numPr>
          <w:ilvl w:val="0"/>
          <w:numId w:val="38"/>
        </w:numPr>
        <w:spacing w:before="120" w:after="120"/>
        <w:ind w:left="426" w:hanging="426"/>
        <w:jc w:val="both"/>
      </w:pPr>
      <w:r>
        <w:t xml:space="preserve">V nasledovných prípadoch je na rozhodnutí RO, či stanoví </w:t>
      </w:r>
      <w:r w:rsidR="00362475">
        <w:t xml:space="preserve">ex ante </w:t>
      </w:r>
      <w:r>
        <w:t xml:space="preserve">finančnú opravu alebo nepripustí výdavky do financovania </w:t>
      </w:r>
      <w:r w:rsidR="00391F71">
        <w:t>v plnom rozsahu</w:t>
      </w:r>
      <w:r w:rsidR="001B0CAE" w:rsidRPr="001B0CAE">
        <w:t xml:space="preserve">: </w:t>
      </w:r>
    </w:p>
    <w:p w14:paraId="55476AE5" w14:textId="780EDDFE" w:rsidR="001B0CAE" w:rsidRPr="001B0CAE" w:rsidRDefault="001B0CAE" w:rsidP="006A5AFE">
      <w:pPr>
        <w:numPr>
          <w:ilvl w:val="0"/>
          <w:numId w:val="32"/>
        </w:numPr>
        <w:spacing w:before="120" w:after="120"/>
        <w:ind w:left="851" w:hanging="425"/>
        <w:jc w:val="both"/>
      </w:pPr>
      <w:r w:rsidRPr="001B0CAE">
        <w:t>keď RO identifikuje porušenia pravidiel</w:t>
      </w:r>
      <w:r w:rsidR="001146F4">
        <w:t xml:space="preserve"> a </w:t>
      </w:r>
      <w:r w:rsidRPr="001B0CAE">
        <w:t>postupov vo verejnom obstarávaní v rámci svojej kontroly vo fáze pred uzavretím zmluvy s úspešným uchádzačom, pričom prijímateľ nedodrží zmluvnú povinnosť neuzavrieť zmluvu s úspešným uchádzačom do ukončenia predmetnej kontroly RO</w:t>
      </w:r>
      <w:r w:rsidR="002B1C63">
        <w:t>,</w:t>
      </w:r>
      <w:r w:rsidRPr="001B0CAE">
        <w:t xml:space="preserve"> </w:t>
      </w:r>
    </w:p>
    <w:p w14:paraId="437BD453" w14:textId="6654588D" w:rsidR="0035698E" w:rsidRPr="001B0CAE" w:rsidDel="00483056" w:rsidRDefault="00D24453" w:rsidP="006A5AFE">
      <w:pPr>
        <w:numPr>
          <w:ilvl w:val="0"/>
          <w:numId w:val="32"/>
        </w:numPr>
        <w:spacing w:before="120" w:after="120"/>
        <w:ind w:left="851" w:hanging="425"/>
        <w:jc w:val="both"/>
        <w:rPr>
          <w:del w:id="151" w:author="Autor"/>
        </w:rPr>
      </w:pPr>
      <w:del w:id="152" w:author="Autor">
        <w:r w:rsidDel="00483056">
          <w:lastRenderedPageBreak/>
          <w:delText>keď</w:delText>
        </w:r>
        <w:r w:rsidR="00253333" w:rsidRPr="00340593" w:rsidDel="00483056">
          <w:delText xml:space="preserve"> prijímateľ</w:delText>
        </w:r>
        <w:r w:rsidR="00253333" w:rsidDel="00483056">
          <w:delText xml:space="preserve"> </w:delText>
        </w:r>
        <w:r w:rsidR="00253333" w:rsidRPr="00340593" w:rsidDel="00483056">
          <w:delText xml:space="preserve">podpíše zmluvu s úspešným uchádzačom pred riadnym ukončením </w:delText>
        </w:r>
        <w:r w:rsidR="00253333" w:rsidRPr="00A25913" w:rsidDel="00483056">
          <w:delText xml:space="preserve">kontroly </w:delText>
        </w:r>
        <w:r w:rsidDel="00483056">
          <w:delText xml:space="preserve">nadlimitnej zákazky zo strany </w:delText>
        </w:r>
        <w:r w:rsidR="00253333" w:rsidDel="00483056">
          <w:delText xml:space="preserve">ÚVO </w:delText>
        </w:r>
        <w:r w:rsidDel="00483056">
          <w:delText xml:space="preserve">podľa </w:delText>
        </w:r>
        <w:r w:rsidR="00253333" w:rsidDel="00483056">
          <w:delText>§ 169 ods. 2 ZVO</w:delText>
        </w:r>
        <w:r w:rsidR="004A4902" w:rsidDel="00483056">
          <w:delText xml:space="preserve"> alebo </w:delText>
        </w:r>
        <w:r w:rsidR="00253333" w:rsidRPr="00A25913" w:rsidDel="00483056">
          <w:delText>vôbec nepredloží dokumentáciu k VO na túto kontrolu</w:delText>
        </w:r>
        <w:r w:rsidDel="00483056">
          <w:delText>,</w:delText>
        </w:r>
      </w:del>
    </w:p>
    <w:p w14:paraId="008D4348" w14:textId="1EB37B2B" w:rsidR="001B0CAE" w:rsidRPr="001B0CAE" w:rsidRDefault="001B0CAE" w:rsidP="006A5AFE">
      <w:pPr>
        <w:numPr>
          <w:ilvl w:val="0"/>
          <w:numId w:val="32"/>
        </w:numPr>
        <w:spacing w:before="120" w:after="120"/>
        <w:ind w:left="851" w:hanging="425"/>
        <w:jc w:val="both"/>
      </w:pPr>
      <w:r w:rsidRPr="001B0CAE">
        <w:t>prijímateľ vyhlási VO pred riadnym ukončením prvej ex</w:t>
      </w:r>
      <w:r w:rsidR="00D815B6">
        <w:t xml:space="preserve"> </w:t>
      </w:r>
      <w:r w:rsidRPr="001B0CAE">
        <w:t>ante kontroly</w:t>
      </w:r>
      <w:r w:rsidR="00A217E8">
        <w:t xml:space="preserve"> alebo </w:t>
      </w:r>
      <w:r w:rsidR="007B08FB">
        <w:t xml:space="preserve">uzavrie zmluvu pred ukončením </w:t>
      </w:r>
      <w:r w:rsidR="00A217E8">
        <w:t>druhej ex ante kontroly</w:t>
      </w:r>
      <w:r w:rsidRPr="001B0CAE">
        <w:t>, pričom pri ďalšej kontrole RO zistí pri tomto VO nedostatky, ktoré majú alebo mohli mať vplyv na výsledok VO,</w:t>
      </w:r>
    </w:p>
    <w:p w14:paraId="4AB1AB83" w14:textId="5607AE54" w:rsidR="008429E3" w:rsidRPr="001B0CAE" w:rsidRDefault="001B0CAE" w:rsidP="0035698E">
      <w:pPr>
        <w:numPr>
          <w:ilvl w:val="0"/>
          <w:numId w:val="32"/>
        </w:numPr>
        <w:spacing w:before="120" w:after="120"/>
        <w:ind w:left="851" w:hanging="425"/>
        <w:jc w:val="both"/>
      </w:pPr>
      <w:r w:rsidRPr="001B0CAE">
        <w:t>prijímateľ vyhlási verejné obstarávanie v znení, ktoré je v rozpore  s požiadavkami RO vyplývajúcimi z výsledkov prvej ex</w:t>
      </w:r>
      <w:r w:rsidR="00C9189A">
        <w:t xml:space="preserve"> </w:t>
      </w:r>
      <w:r w:rsidRPr="001B0CAE">
        <w:t>ante kontroly, resp. ktoré je v</w:t>
      </w:r>
      <w:r w:rsidR="00294DBC">
        <w:t> </w:t>
      </w:r>
      <w:r w:rsidR="00294DBC" w:rsidRPr="001B0CAE">
        <w:t>rozpore</w:t>
      </w:r>
      <w:r w:rsidR="00294DBC">
        <w:br/>
      </w:r>
      <w:r w:rsidRPr="001B0CAE">
        <w:t>so znením dokumentácie</w:t>
      </w:r>
      <w:r w:rsidR="001146F4">
        <w:t xml:space="preserve">, ktorá bola predmetom </w:t>
      </w:r>
      <w:r w:rsidRPr="001B0CAE">
        <w:t>prvej ex</w:t>
      </w:r>
      <w:r w:rsidR="00C9189A">
        <w:t xml:space="preserve"> </w:t>
      </w:r>
      <w:r w:rsidRPr="001B0CAE">
        <w:t>ante kontroly, pričom v rámci ďalšej kontroly RO zistí pochybenie, ktoré malo alebo mohlo mať vplyv na výsledok VO a toto pochybenie je súvisiace s týmto rozporom.</w:t>
      </w:r>
    </w:p>
    <w:p w14:paraId="2DF89EFD" w14:textId="26DD8329" w:rsidR="005E66A2" w:rsidRPr="006517CD" w:rsidRDefault="001B0CAE" w:rsidP="00C9189A">
      <w:pPr>
        <w:numPr>
          <w:ilvl w:val="0"/>
          <w:numId w:val="38"/>
        </w:numPr>
        <w:spacing w:before="120" w:after="120"/>
        <w:ind w:left="426" w:hanging="426"/>
        <w:jc w:val="both"/>
      </w:pPr>
      <w:r w:rsidRPr="00C9189A">
        <w:t>RO a prijímateľ si v dodatku k </w:t>
      </w:r>
      <w:r w:rsidR="00B41C40" w:rsidRPr="00B44576">
        <w:t>z</w:t>
      </w:r>
      <w:r w:rsidRPr="00C9189A">
        <w:t xml:space="preserve">mluve o NFP </w:t>
      </w:r>
      <w:r w:rsidR="005E66A2" w:rsidRPr="00C9189A">
        <w:t>v zmysle ods. 1 písm. b) tejto kapitoly</w:t>
      </w:r>
      <w:r w:rsidR="00E1269E" w:rsidRPr="00C9189A">
        <w:t xml:space="preserve"> </w:t>
      </w:r>
      <w:r w:rsidRPr="00C9189A">
        <w:t>upravia najmä vyčíslenie oprávnených výdavkov, povinnosti súvisiace s predkladaním ŽoP znížených o príslušnú finančnú opravu</w:t>
      </w:r>
      <w:r w:rsidR="005E66A2" w:rsidRPr="00213E12">
        <w:t xml:space="preserve">, t.j. z dôvodu zachovania auditnej stopy RO zabezpečí, že </w:t>
      </w:r>
      <w:r w:rsidR="005E66A2" w:rsidRPr="00C9189A">
        <w:t>prijímateľ si bude v ŽoP nárokovať na preplatenie (stĺpec „Suma žiadaná na preplatenie (suma nárokovaných finančných prostriedkov / deklarovaných  výdavkov predložená prijímateľom/partnerom v</w:t>
      </w:r>
      <w:r w:rsidR="00D7416B">
        <w:t xml:space="preserve"> ŽoP </w:t>
      </w:r>
      <w:r w:rsidR="005E66A2" w:rsidRPr="00C9189A">
        <w:t>(v EUR)“) len takú výšku výdavkov, ktorá bude znížená o výšku ex</w:t>
      </w:r>
      <w:r w:rsidR="00BC2DDA" w:rsidRPr="00B44576">
        <w:t xml:space="preserve"> </w:t>
      </w:r>
      <w:r w:rsidR="005E66A2" w:rsidRPr="00C9189A">
        <w:t>ante finančnej opravy, zároveň prijímateľ v ŽoP (stĺpec „Suma nežiadaná na preplatenie“) uvedie výšku ex</w:t>
      </w:r>
      <w:r w:rsidR="00BC2DDA" w:rsidRPr="00B44576">
        <w:t xml:space="preserve"> </w:t>
      </w:r>
      <w:r w:rsidR="005E66A2" w:rsidRPr="00C9189A">
        <w:t>ante finančnej opravy, o ktorú bol výdavok znížený a identifikuje nežiadanú sumu (stĺpec „Druh neoprávneného výdavku“), pomerné zaradenie nepriamych výdavkov</w:t>
      </w:r>
      <w:r w:rsidR="00EF67D6">
        <w:t xml:space="preserve"> </w:t>
      </w:r>
      <w:r w:rsidR="005E66A2" w:rsidRPr="00C9189A">
        <w:t>za príslušné služby verejného obstarávania medzi neoprávnené atď. Súčasťou dodatku k </w:t>
      </w:r>
      <w:r w:rsidR="00B41C40" w:rsidRPr="00B44576">
        <w:t>z</w:t>
      </w:r>
      <w:r w:rsidR="005E66A2" w:rsidRPr="00C9189A">
        <w:t>mluve o NFP bude aj upozornenie prijímateľa, že na základe výsledkov zistení kontrolných subjektov (audit EK, vládny audit, certifikačné overovanie) môže byť výška finančnej opravy zmenená (zvýšená). Na finančnú sumu, ktorá vznikne z rozdielu oprávnených a neoprávnených výdavkov na základe vyčíslenia finančnej opravy nemá prijímateľ právny nárok</w:t>
      </w:r>
      <w:r w:rsidR="005E66A2" w:rsidRPr="006517CD">
        <w:t>.</w:t>
      </w:r>
    </w:p>
    <w:p w14:paraId="35F814B2" w14:textId="40DF6BCF" w:rsidR="001B0CAE" w:rsidRPr="001B0CAE" w:rsidRDefault="001B0CAE" w:rsidP="00F72C19">
      <w:pPr>
        <w:pStyle w:val="MPCKO1"/>
        <w:ind w:left="284" w:hanging="284"/>
        <w:jc w:val="both"/>
      </w:pPr>
      <w:bookmarkStart w:id="153" w:name="_Toc102580903"/>
      <w:r>
        <w:t xml:space="preserve">5 </w:t>
      </w:r>
      <w:r w:rsidRPr="001B0CAE">
        <w:t>Určenie ex</w:t>
      </w:r>
      <w:r w:rsidR="00BC2DDA">
        <w:t xml:space="preserve"> </w:t>
      </w:r>
      <w:r w:rsidRPr="001B0CAE">
        <w:t>post finančnej opravy v prípade porušenia pravidiel a postupov verejného obstarávania</w:t>
      </w:r>
      <w:bookmarkEnd w:id="153"/>
    </w:p>
    <w:p w14:paraId="093EC0C4" w14:textId="6F3F5070" w:rsidR="001B0CAE" w:rsidRPr="001B0CAE" w:rsidRDefault="001B0CAE" w:rsidP="006A5AFE">
      <w:pPr>
        <w:numPr>
          <w:ilvl w:val="0"/>
          <w:numId w:val="35"/>
        </w:numPr>
        <w:spacing w:before="120" w:after="120"/>
        <w:ind w:left="426" w:hanging="426"/>
        <w:jc w:val="both"/>
      </w:pPr>
      <w:r w:rsidRPr="001B0CAE">
        <w:t xml:space="preserve">Ex post finančnú opravu aplikuje RO v prípade, ak pri kontrole VO zistí porušenie </w:t>
      </w:r>
      <w:r w:rsidR="00362475">
        <w:t>pravidiel</w:t>
      </w:r>
      <w:r w:rsidRPr="001B0CAE">
        <w:t xml:space="preserve"> a postupov verejného obstarávania, resp. porušenie legislatívy SR a EÚ, pričom v zmysle tohto metodického pokynu už došlo k úhrade súvisiacich výdavkov v rámci ŽoP. Pri tomto postupe je RO povinný postupovať v zmysle § 41 </w:t>
      </w:r>
      <w:r w:rsidR="00C1540A">
        <w:t xml:space="preserve">a § 41a </w:t>
      </w:r>
      <w:r w:rsidRPr="001B0CAE">
        <w:t xml:space="preserve">zákona o príspevku z EŠIF a súčasne pri určení výšky % finančnej opravy podľa tohto metodického pokynu. </w:t>
      </w:r>
    </w:p>
    <w:p w14:paraId="4775D959" w14:textId="6F626DFA" w:rsidR="001B0CAE" w:rsidRPr="001B0CAE" w:rsidRDefault="001B0CAE" w:rsidP="006A5AFE">
      <w:pPr>
        <w:numPr>
          <w:ilvl w:val="0"/>
          <w:numId w:val="35"/>
        </w:numPr>
        <w:spacing w:before="120" w:after="120"/>
        <w:ind w:left="426" w:hanging="426"/>
        <w:jc w:val="both"/>
      </w:pPr>
      <w:r w:rsidRPr="001B0CAE">
        <w:t>Postup RO je v zmysle príslušných ustanovení § 41 zákona o príspevku z EŠIF nasledovný</w:t>
      </w:r>
      <w:r w:rsidR="00211824">
        <w:t>, ak ide o nadlimitnú zákazku alebo podlimitnú zákazku VO</w:t>
      </w:r>
      <w:r w:rsidRPr="001B0CAE">
        <w:t>:</w:t>
      </w:r>
    </w:p>
    <w:p w14:paraId="0F200360" w14:textId="5A44385E" w:rsidR="00A64DEA" w:rsidRDefault="001B0CAE" w:rsidP="00FE0223">
      <w:pPr>
        <w:numPr>
          <w:ilvl w:val="1"/>
          <w:numId w:val="35"/>
        </w:numPr>
        <w:ind w:left="851" w:hanging="425"/>
        <w:jc w:val="both"/>
      </w:pPr>
      <w:r w:rsidRPr="001B0CAE">
        <w:t xml:space="preserve">Ak RO </w:t>
      </w:r>
      <w:r w:rsidR="00EF67D6">
        <w:t xml:space="preserve">na základe vlastného podnetu alebo podnetu iného orgánu </w:t>
      </w:r>
      <w:r w:rsidR="00E375F4" w:rsidRPr="00A64DEA">
        <w:t xml:space="preserve">(napr. zistenie vládneho auditu, auditu EK, certifikačné overovanie, mediálny podnet a pod.) </w:t>
      </w:r>
      <w:r w:rsidRPr="001B0CAE">
        <w:t xml:space="preserve">zistí porušenie VO, ktoré malo alebo mohlo mať vplyv na výsledok verejného obstarávania, vyzve prijímateľa na vrátenie poskytnutého príspevku alebo jeho časti na predmet zákazky. Výzve RO predchádza  vykonanie </w:t>
      </w:r>
      <w:r w:rsidR="00E375F4">
        <w:t xml:space="preserve">opätovnej </w:t>
      </w:r>
      <w:r w:rsidR="00362475">
        <w:t>finančnej kontroly</w:t>
      </w:r>
      <w:r w:rsidRPr="001B0CAE">
        <w:t xml:space="preserve"> </w:t>
      </w:r>
      <w:r w:rsidR="008938E3" w:rsidRPr="008938E3">
        <w:t xml:space="preserve">v súlade s ustanoveniami zákona o finančnej kontrole. </w:t>
      </w:r>
      <w:r w:rsidRPr="001B0CAE">
        <w:t>Z tejto kontroly vyhotovuje RO návrh správy</w:t>
      </w:r>
      <w:r w:rsidR="00094DDC">
        <w:t xml:space="preserve"> z kontroly</w:t>
      </w:r>
      <w:r w:rsidRPr="001B0CAE">
        <w:t xml:space="preserve"> a po vysporiadaní sa RO s prípadnými námietkami prijímateľa, následne vyhotovuje správu</w:t>
      </w:r>
      <w:r w:rsidR="00094DDC">
        <w:t xml:space="preserve"> z kontroly</w:t>
      </w:r>
      <w:r w:rsidR="00294DBC" w:rsidRPr="001B0CAE">
        <w:t>.</w:t>
      </w:r>
    </w:p>
    <w:p w14:paraId="5A2E3DC2" w14:textId="77777777" w:rsidR="001B0CAE" w:rsidRPr="001B0CAE" w:rsidRDefault="001B0CAE" w:rsidP="00A64DEA">
      <w:pPr>
        <w:numPr>
          <w:ilvl w:val="1"/>
          <w:numId w:val="35"/>
        </w:numPr>
        <w:spacing w:before="120" w:after="120"/>
        <w:ind w:left="851" w:hanging="425"/>
        <w:jc w:val="both"/>
      </w:pPr>
      <w:r w:rsidRPr="001B0CAE">
        <w:t>Výzvu na vrátenie finančných prostriedkov ako aj zaevidovanie nezrovnalosti vykoná RO v súlade s príslušnými ustanoveniami usmernenia MF SR o nezrovnalostiach a finančných opravách.</w:t>
      </w:r>
      <w:r w:rsidR="00A64DEA">
        <w:t xml:space="preserve"> </w:t>
      </w:r>
      <w:r w:rsidRPr="001B0CAE">
        <w:t xml:space="preserve"> </w:t>
      </w:r>
    </w:p>
    <w:p w14:paraId="3B042B0C" w14:textId="29B8FAF7" w:rsidR="001B0CAE" w:rsidRPr="001B0CAE" w:rsidRDefault="001B0CAE" w:rsidP="006A5AFE">
      <w:pPr>
        <w:numPr>
          <w:ilvl w:val="1"/>
          <w:numId w:val="35"/>
        </w:numPr>
        <w:spacing w:before="120" w:after="120"/>
        <w:ind w:left="851" w:hanging="425"/>
        <w:jc w:val="both"/>
      </w:pPr>
      <w:r w:rsidRPr="001B0CAE">
        <w:lastRenderedPageBreak/>
        <w:t xml:space="preserve">Pri určení výšky finančnej opravy je RO povinný postupovať podľa </w:t>
      </w:r>
      <w:r w:rsidR="006517CD">
        <w:t>kapitoly</w:t>
      </w:r>
      <w:r w:rsidRPr="001B0CAE">
        <w:t xml:space="preserve"> 2 tohto metodického pokynu</w:t>
      </w:r>
      <w:r w:rsidR="00211824">
        <w:t xml:space="preserve"> a prílohy č. 1 k tomuto metodickému pokynu</w:t>
      </w:r>
      <w:r w:rsidRPr="001B0CAE">
        <w:t>.</w:t>
      </w:r>
    </w:p>
    <w:p w14:paraId="29F43098" w14:textId="2E96F7DD" w:rsidR="001B0CAE" w:rsidRPr="005D7690" w:rsidRDefault="001B0CAE" w:rsidP="006A5AFE">
      <w:pPr>
        <w:numPr>
          <w:ilvl w:val="1"/>
          <w:numId w:val="35"/>
        </w:numPr>
        <w:spacing w:before="120" w:after="120"/>
        <w:ind w:left="851" w:hanging="425"/>
        <w:jc w:val="both"/>
      </w:pPr>
      <w:r w:rsidRPr="001B0CAE">
        <w:t xml:space="preserve">Pokiaľ prijímateľ nevráti na základe výzvy </w:t>
      </w:r>
      <w:r w:rsidR="00EF67D6" w:rsidRPr="005D7690">
        <w:t xml:space="preserve">podľa ods. 2, písm. a) </w:t>
      </w:r>
      <w:r w:rsidR="007F13F2">
        <w:t xml:space="preserve">tejto kapitoly </w:t>
      </w:r>
      <w:r w:rsidRPr="005D7690">
        <w:t xml:space="preserve">v určenej lehote požadovaný príspevok, RO </w:t>
      </w:r>
      <w:r w:rsidR="00C91815" w:rsidRPr="005D7690">
        <w:t xml:space="preserve">podá podnet na ÚVO </w:t>
      </w:r>
      <w:r w:rsidRPr="005D7690">
        <w:t>podľa § 1</w:t>
      </w:r>
      <w:r w:rsidR="003705F4" w:rsidRPr="005D7690">
        <w:t xml:space="preserve">69 ods. </w:t>
      </w:r>
      <w:ins w:id="154" w:author="Autor">
        <w:r w:rsidR="0070795D">
          <w:t>2</w:t>
        </w:r>
      </w:ins>
      <w:del w:id="155" w:author="Autor">
        <w:r w:rsidR="003705F4" w:rsidRPr="005D7690" w:rsidDel="0070795D">
          <w:delText>3</w:delText>
        </w:r>
      </w:del>
      <w:r w:rsidRPr="005D7690">
        <w:t xml:space="preserve"> </w:t>
      </w:r>
      <w:r w:rsidR="00190955">
        <w:t xml:space="preserve">písm. c) </w:t>
      </w:r>
      <w:r w:rsidR="003705F4" w:rsidRPr="005D7690">
        <w:t>Z</w:t>
      </w:r>
      <w:r w:rsidRPr="005D7690">
        <w:t>VO</w:t>
      </w:r>
      <w:r w:rsidR="00C91815" w:rsidRPr="005D7690">
        <w:t xml:space="preserve"> alebo </w:t>
      </w:r>
      <w:ins w:id="156" w:author="Autor">
        <w:r w:rsidR="00B1244A">
          <w:t xml:space="preserve">§ </w:t>
        </w:r>
      </w:ins>
      <w:r w:rsidR="00C91815" w:rsidRPr="005D7690">
        <w:t>17</w:t>
      </w:r>
      <w:ins w:id="157" w:author="Autor">
        <w:r w:rsidR="0070795D">
          <w:t>7 ods. 1</w:t>
        </w:r>
      </w:ins>
      <w:del w:id="158" w:author="Autor">
        <w:r w:rsidR="00C91815" w:rsidRPr="005D7690" w:rsidDel="0070795D">
          <w:delText>9a</w:delText>
        </w:r>
      </w:del>
      <w:r w:rsidR="00C91815" w:rsidRPr="005D7690">
        <w:t xml:space="preserve"> ZVO</w:t>
      </w:r>
      <w:r w:rsidRPr="005D7690">
        <w:t>.</w:t>
      </w:r>
      <w:r w:rsidR="00EF67D6" w:rsidRPr="005D7690">
        <w:t xml:space="preserve"> Ak iný orgán ako RO zistí porušenie pravidiel a postupov VO a RO s týmto zistením nesúhlasí, podá podnet na ÚVO podľa § 169 ods. </w:t>
      </w:r>
      <w:ins w:id="159" w:author="Autor">
        <w:r w:rsidR="0070795D">
          <w:t>2</w:t>
        </w:r>
      </w:ins>
      <w:del w:id="160" w:author="Autor">
        <w:r w:rsidR="00EF67D6" w:rsidRPr="005D7690" w:rsidDel="0070795D">
          <w:delText>3</w:delText>
        </w:r>
      </w:del>
      <w:r w:rsidR="00EF67D6" w:rsidRPr="005D7690">
        <w:t xml:space="preserve"> </w:t>
      </w:r>
      <w:r w:rsidR="001B7534" w:rsidRPr="00FE0223">
        <w:t>písm. c)</w:t>
      </w:r>
      <w:r w:rsidR="001B7534" w:rsidRPr="005D7690">
        <w:t xml:space="preserve"> </w:t>
      </w:r>
      <w:r w:rsidR="00EF67D6" w:rsidRPr="005D7690">
        <w:t xml:space="preserve">ZVO alebo </w:t>
      </w:r>
      <w:ins w:id="161" w:author="Autor">
        <w:r w:rsidR="00B1244A">
          <w:t xml:space="preserve">§ </w:t>
        </w:r>
      </w:ins>
      <w:r w:rsidR="00EF67D6" w:rsidRPr="005D7690">
        <w:t>17</w:t>
      </w:r>
      <w:ins w:id="162" w:author="Autor">
        <w:r w:rsidR="0070795D">
          <w:t>7 ods. 1</w:t>
        </w:r>
      </w:ins>
      <w:del w:id="163" w:author="Autor">
        <w:r w:rsidR="00EF67D6" w:rsidRPr="005D7690" w:rsidDel="0070795D">
          <w:delText>9a</w:delText>
        </w:r>
      </w:del>
      <w:r w:rsidR="00EF67D6" w:rsidRPr="005D7690">
        <w:t xml:space="preserve"> ZVO.</w:t>
      </w:r>
    </w:p>
    <w:p w14:paraId="481EC8FC" w14:textId="6BE06C61" w:rsidR="00B25005" w:rsidRDefault="001B0CAE" w:rsidP="006A5AFE">
      <w:pPr>
        <w:numPr>
          <w:ilvl w:val="1"/>
          <w:numId w:val="35"/>
        </w:numPr>
        <w:spacing w:before="120" w:after="120"/>
        <w:ind w:left="851" w:hanging="425"/>
        <w:jc w:val="both"/>
      </w:pPr>
      <w:r w:rsidRPr="005D7690">
        <w:t xml:space="preserve">Ak bolo na základe podnetu RO podľa </w:t>
      </w:r>
      <w:r w:rsidR="00F66FA4" w:rsidRPr="005D7690">
        <w:t xml:space="preserve">ods. 2, písm. </w:t>
      </w:r>
      <w:r w:rsidRPr="005D7690">
        <w:t>d)</w:t>
      </w:r>
      <w:r w:rsidR="00F66FA4" w:rsidRPr="005D7690">
        <w:t xml:space="preserve"> tejto kapitoly</w:t>
      </w:r>
      <w:r w:rsidRPr="005D7690">
        <w:t xml:space="preserve"> zo</w:t>
      </w:r>
      <w:r w:rsidRPr="001B0CAE">
        <w:t xml:space="preserve"> strany ÚVO zistené porušenie pravidiel a postupov verejného obstarávania uvedené v</w:t>
      </w:r>
      <w:r w:rsidR="00E1269E">
        <w:t> </w:t>
      </w:r>
      <w:r w:rsidR="007621D7">
        <w:t>rozhodnutí</w:t>
      </w:r>
      <w:r w:rsidRPr="001B0CAE">
        <w:t xml:space="preserve">, ktoré malo alebo mohlo mať vplyv na výsledok verejného obstarávania, </w:t>
      </w:r>
      <w:r w:rsidR="003E36F5" w:rsidRPr="00192E31">
        <w:t xml:space="preserve">a RO za takéto porušenie </w:t>
      </w:r>
      <w:r w:rsidR="003E36F5" w:rsidRPr="005A7800">
        <w:t xml:space="preserve">vyzval </w:t>
      </w:r>
      <w:r w:rsidR="00211824" w:rsidRPr="005A7800">
        <w:t>pr</w:t>
      </w:r>
      <w:r w:rsidR="003E36F5" w:rsidRPr="00211824">
        <w:t>ijímateľa</w:t>
      </w:r>
      <w:r w:rsidR="003E36F5" w:rsidRPr="00192E31">
        <w:t xml:space="preserve"> prostredníctvom žiadosti o vrátenie vrátiť poskytnutý príspevok alebo jeho časť vzťahujúci sa na predmet zákazky, </w:t>
      </w:r>
      <w:r w:rsidR="00290EFE">
        <w:t>RO</w:t>
      </w:r>
      <w:r w:rsidR="003E36F5" w:rsidRPr="00192E31">
        <w:t xml:space="preserve"> podá podnet správnemu orgánu na konanie podľa § 41 ods</w:t>
      </w:r>
      <w:r w:rsidR="00C91815">
        <w:t>.</w:t>
      </w:r>
      <w:r w:rsidR="003E36F5" w:rsidRPr="00192E31">
        <w:t xml:space="preserve"> 5</w:t>
      </w:r>
      <w:r w:rsidR="00EF67D6">
        <w:t xml:space="preserve"> a ods. 6</w:t>
      </w:r>
      <w:r w:rsidR="00192E31" w:rsidRPr="00192E31">
        <w:t xml:space="preserve"> zákona o príspevku EŠIF</w:t>
      </w:r>
      <w:r w:rsidR="003E36F5" w:rsidRPr="00B44576">
        <w:t>.</w:t>
      </w:r>
      <w:r w:rsidR="00417D22" w:rsidRPr="00B44576">
        <w:t xml:space="preserve"> </w:t>
      </w:r>
      <w:r w:rsidR="00EF67D6" w:rsidRPr="00B44576">
        <w:t>Správny orgán na základe tohto podnetu rozhodne o vrátení sumy uvedenej v žiadosti o vrátenie.</w:t>
      </w:r>
    </w:p>
    <w:p w14:paraId="3B3FCE9D" w14:textId="1BAAAA05" w:rsidR="00EC631A" w:rsidRDefault="00EC631A" w:rsidP="00DE7E52">
      <w:pPr>
        <w:numPr>
          <w:ilvl w:val="1"/>
          <w:numId w:val="35"/>
        </w:numPr>
        <w:spacing w:before="120" w:after="120"/>
        <w:ind w:left="851" w:hanging="425"/>
        <w:jc w:val="both"/>
      </w:pPr>
      <w:r w:rsidRPr="00EC631A">
        <w:t>Ak bolo na základe podnetu RO podľa ods. 2, písm. d) tejto kapitoly zo strany ÚVO zistené porušenie pravidiel a postupov verejného ob</w:t>
      </w:r>
      <w:r w:rsidR="00DE7E52">
        <w:t>starávania uvedené v rozhodnutí</w:t>
      </w:r>
      <w:r w:rsidRPr="00EC631A">
        <w:t xml:space="preserve">, ktoré malo alebo mohlo mať vplyv na výsledok verejného obstarávania, a RO za takéto porušenie </w:t>
      </w:r>
      <w:r>
        <w:t>ne</w:t>
      </w:r>
      <w:r w:rsidRPr="00EC631A">
        <w:t xml:space="preserve">vyzval prijímateľa prostredníctvom žiadosti o vrátenie vrátiť poskytnutý príspevok alebo jeho časť vzťahujúci sa na predmet zákazky, </w:t>
      </w:r>
      <w:r w:rsidR="00DE7E52">
        <w:t>RO</w:t>
      </w:r>
      <w:r w:rsidR="00DE7E52" w:rsidRPr="00707334">
        <w:t xml:space="preserve"> </w:t>
      </w:r>
      <w:r w:rsidR="00DE7E52">
        <w:t>vykoná opätovnú finančnú kontrolu VO v súlade so zákonom o finančnej kontrole, v rámci ktorej zohľadní porušenia pravidiel a postupov VO, ktoré identifikoval ÚVO ako porušenia, ktoré mali alebo mohli mať vplyv na výsledok VO a vypracuje návrh správy z kontroly.</w:t>
      </w:r>
      <w:r w:rsidR="00DE7E52" w:rsidRPr="00320CA6">
        <w:t xml:space="preserve"> </w:t>
      </w:r>
      <w:r w:rsidR="00DE7E52" w:rsidRPr="009651B6">
        <w:t>V prípade, že prijímateľ zašle v určenej lehote námietky</w:t>
      </w:r>
      <w:r w:rsidR="00DE7E52">
        <w:t xml:space="preserve"> voči zisteniam uvedeným v návrhu správy z kontroly</w:t>
      </w:r>
      <w:r w:rsidR="00DE7E52" w:rsidRPr="009651B6">
        <w:t>, je RO povinný ich vyhodnotiť a v prípade ich úplnej alebo čiastočnej opodstatnenosti, zohľadniť ich v správe z kontroly.</w:t>
      </w:r>
      <w:r w:rsidR="00DE7E52">
        <w:t xml:space="preserve"> Ak RO námietky vyhodnotí ako neopodstatnené, uvedie ich spolu s odôvodnením v správe z kontroly ako neopodstatnené. </w:t>
      </w:r>
      <w:r w:rsidR="00DE7E52" w:rsidRPr="009651B6">
        <w:t xml:space="preserve">V prípade, že námietky prijímateľa neboli podané alebo </w:t>
      </w:r>
      <w:r w:rsidR="00DE7E52" w:rsidRPr="00EC631A">
        <w:t xml:space="preserve">boli podané po lehote, vypracuje RO správu z kontroly. RO bezodkladne po vydaní správy z kontroly vyzve prijímateľa prostredníctvom žiadosti o vrátenie </w:t>
      </w:r>
      <w:r w:rsidR="00DE7E52">
        <w:t xml:space="preserve">vrátiť </w:t>
      </w:r>
      <w:r w:rsidR="00DE7E52" w:rsidRPr="004244C5">
        <w:t>poskytnut</w:t>
      </w:r>
      <w:r w:rsidR="00DE7E52">
        <w:t>ý</w:t>
      </w:r>
      <w:r w:rsidR="00DE7E52" w:rsidRPr="004244C5">
        <w:t xml:space="preserve"> príspev</w:t>
      </w:r>
      <w:r w:rsidR="00DE7E52">
        <w:t>ok</w:t>
      </w:r>
      <w:r w:rsidR="00DE7E52" w:rsidRPr="004244C5">
        <w:t xml:space="preserve"> alebo jeho čas</w:t>
      </w:r>
      <w:r w:rsidR="00DE7E52">
        <w:t xml:space="preserve">ť </w:t>
      </w:r>
      <w:r w:rsidR="00DE7E52" w:rsidRPr="004244C5">
        <w:t>vzťahuj</w:t>
      </w:r>
      <w:r w:rsidR="00DE7E52">
        <w:t>úci sa</w:t>
      </w:r>
      <w:r w:rsidR="00DE7E52" w:rsidRPr="00EC631A">
        <w:t xml:space="preserve"> na predmet zákazky. Ak prijímateľ nevráti</w:t>
      </w:r>
      <w:r w:rsidR="00DE7E52" w:rsidRPr="00707334">
        <w:t xml:space="preserve"> poskytnutý príspevok alebo jeho časť na základe žiadosti o vrátenie, </w:t>
      </w:r>
      <w:r w:rsidR="00DE7E52">
        <w:t>RO</w:t>
      </w:r>
      <w:r w:rsidR="00DE7E52" w:rsidRPr="00707334">
        <w:t xml:space="preserve"> podá podnet správnemu orgánu na konanie podľa § 41 ods</w:t>
      </w:r>
      <w:r w:rsidR="00DE7E52">
        <w:t>.</w:t>
      </w:r>
      <w:r w:rsidR="00DE7E52" w:rsidRPr="00707334">
        <w:t xml:space="preserve"> 5</w:t>
      </w:r>
      <w:r w:rsidR="00DE7E52">
        <w:t xml:space="preserve"> a ods. 6</w:t>
      </w:r>
      <w:r w:rsidR="00DE7E52" w:rsidRPr="00707334">
        <w:t xml:space="preserve"> zákona</w:t>
      </w:r>
      <w:r w:rsidR="00DE7E52" w:rsidRPr="00192E31">
        <w:t xml:space="preserve"> o príspevku EŠIF</w:t>
      </w:r>
      <w:r w:rsidR="00DE7E52">
        <w:t>.</w:t>
      </w:r>
      <w:r w:rsidR="00DE7E52" w:rsidRPr="00EF67D6">
        <w:t xml:space="preserve"> </w:t>
      </w:r>
      <w:r w:rsidR="00DE7E52" w:rsidRPr="00594A57">
        <w:t>Správny orgán na základe tohto podnetu rozhodne o vrátení sumy uvedenej v žiadosti o vrátenie.</w:t>
      </w:r>
    </w:p>
    <w:p w14:paraId="3C3338E2" w14:textId="3198291F" w:rsidR="00320CA6" w:rsidRDefault="001B0CAE" w:rsidP="005121A5">
      <w:pPr>
        <w:numPr>
          <w:ilvl w:val="1"/>
          <w:numId w:val="35"/>
        </w:numPr>
        <w:spacing w:before="120" w:after="120"/>
        <w:ind w:left="851" w:hanging="425"/>
        <w:jc w:val="both"/>
      </w:pPr>
      <w:r w:rsidRPr="001815E6">
        <w:t>V prípade, že ÚVO vykoná kontrolu VO, pričom však táto kontrola nie je vykonaná na základe podnetu RO, t.</w:t>
      </w:r>
      <w:r w:rsidR="00C91815">
        <w:t xml:space="preserve"> </w:t>
      </w:r>
      <w:r w:rsidRPr="001815E6">
        <w:t>j. nesúvisí s výzvou uvedenou v</w:t>
      </w:r>
      <w:r w:rsidR="00F66FA4" w:rsidRPr="00707334">
        <w:t> ods.</w:t>
      </w:r>
      <w:r w:rsidRPr="00707334">
        <w:t xml:space="preserve"> 2</w:t>
      </w:r>
      <w:r w:rsidR="00F66FA4" w:rsidRPr="00707334">
        <w:t>, písm.</w:t>
      </w:r>
      <w:r w:rsidRPr="00707334">
        <w:t xml:space="preserve"> d)</w:t>
      </w:r>
      <w:r w:rsidR="00F66FA4" w:rsidRPr="00707334">
        <w:t xml:space="preserve"> tejto kapitoly</w:t>
      </w:r>
      <w:r w:rsidR="00C1540A" w:rsidRPr="00707334">
        <w:t xml:space="preserve"> a</w:t>
      </w:r>
      <w:r w:rsidRPr="00707334">
        <w:t xml:space="preserve"> v prípade, že</w:t>
      </w:r>
      <w:r w:rsidR="00C1540A" w:rsidRPr="00707334">
        <w:t xml:space="preserve"> ÚVO</w:t>
      </w:r>
      <w:r w:rsidRPr="00707334">
        <w:t xml:space="preserve"> v</w:t>
      </w:r>
      <w:r w:rsidR="00E1269E" w:rsidRPr="00707334">
        <w:t> </w:t>
      </w:r>
      <w:r w:rsidR="00C65464" w:rsidRPr="00707334">
        <w:t>rozhodnutí</w:t>
      </w:r>
      <w:r w:rsidRPr="00707334">
        <w:t xml:space="preserve"> </w:t>
      </w:r>
      <w:r w:rsidR="00C1540A" w:rsidRPr="00707334">
        <w:t>uvedie</w:t>
      </w:r>
      <w:r w:rsidRPr="00707334">
        <w:t xml:space="preserve"> porušenia, ktoré mali alebo mohli mať vplyv na výsledok VO, </w:t>
      </w:r>
      <w:r w:rsidR="00290EFE">
        <w:t>RO</w:t>
      </w:r>
      <w:r w:rsidR="00B25005" w:rsidRPr="00707334">
        <w:t xml:space="preserve"> </w:t>
      </w:r>
      <w:r w:rsidR="00320CA6">
        <w:t>vykoná opätovnú finančnú kontrolu VO v súlade so zákonom o finančnej kontrole, v rámci ktorej zohľadní porušenia pravidiel a postupov VO, ktoré identifikoval ÚVO ako porušenia, ktoré mali alebo mohli mať vplyv na výsledok VO</w:t>
      </w:r>
      <w:r w:rsidR="00DE7E52">
        <w:t xml:space="preserve"> a vypracuje návrh správy z kontroly</w:t>
      </w:r>
      <w:r w:rsidR="00320CA6">
        <w:t>.</w:t>
      </w:r>
      <w:r w:rsidR="00320CA6" w:rsidRPr="00320CA6">
        <w:t xml:space="preserve"> </w:t>
      </w:r>
      <w:r w:rsidR="00320CA6" w:rsidRPr="009651B6">
        <w:t>V prípade, že prijímateľ zašle v určenej lehote námietky</w:t>
      </w:r>
      <w:r w:rsidR="00320CA6">
        <w:t xml:space="preserve"> voči zisteniam uvedeným v návrhu správy z kontroly</w:t>
      </w:r>
      <w:r w:rsidR="00320CA6" w:rsidRPr="009651B6">
        <w:t>, je RO povinný ich vyhodnotiť a v prípade ich úplnej alebo čiastočnej opodstatnenosti, zohľadniť ich v správe z kontroly.</w:t>
      </w:r>
      <w:r w:rsidR="00320CA6">
        <w:t xml:space="preserve"> Ak RO námietky vyhodnotí ako neopodstatnené, uvedie ich spolu s odôvodnením v správe z kontroly ako neopodstatnené. </w:t>
      </w:r>
      <w:r w:rsidR="00320CA6" w:rsidRPr="009651B6">
        <w:t xml:space="preserve"> V prípade, že námietky prijímateľa neboli podané alebo </w:t>
      </w:r>
      <w:r w:rsidR="00320CA6" w:rsidRPr="00EC631A">
        <w:t>boli podané po lehote, vypracuje RO správu z kontroly.</w:t>
      </w:r>
      <w:r w:rsidR="00EC631A" w:rsidRPr="00EC631A">
        <w:t xml:space="preserve"> RO bezodkladne po vydaní </w:t>
      </w:r>
      <w:r w:rsidR="00EC631A" w:rsidRPr="00EC631A">
        <w:lastRenderedPageBreak/>
        <w:t xml:space="preserve">správy z kontroly vyzve prijímateľa prostredníctvom žiadosti o vrátenie </w:t>
      </w:r>
      <w:r w:rsidR="00DE7E52">
        <w:t xml:space="preserve">vrátiť </w:t>
      </w:r>
      <w:r w:rsidR="00EC631A" w:rsidRPr="00FE0223">
        <w:t>poskytnut</w:t>
      </w:r>
      <w:r w:rsidR="00DE7E52" w:rsidRPr="00DE7E52">
        <w:t>ý</w:t>
      </w:r>
      <w:r w:rsidR="00EC631A" w:rsidRPr="00FE0223">
        <w:t xml:space="preserve"> príspev</w:t>
      </w:r>
      <w:r w:rsidR="00DE7E52" w:rsidRPr="00DE7E52">
        <w:t>ok</w:t>
      </w:r>
      <w:r w:rsidR="00EC631A" w:rsidRPr="00FE0223">
        <w:t xml:space="preserve"> alebo jeho čas</w:t>
      </w:r>
      <w:r w:rsidR="00DE7E52">
        <w:t>ť vzťahujúci</w:t>
      </w:r>
      <w:r w:rsidR="00DE7E52" w:rsidRPr="00DE7E52">
        <w:t xml:space="preserve"> </w:t>
      </w:r>
      <w:r w:rsidR="00EC631A" w:rsidRPr="00FE0223">
        <w:t>sa</w:t>
      </w:r>
      <w:r w:rsidR="00DE7E52" w:rsidRPr="00B662BF">
        <w:t xml:space="preserve"> </w:t>
      </w:r>
      <w:r w:rsidR="00EC631A" w:rsidRPr="00EC631A">
        <w:t>na predmet zákazky. Ak prijímateľ nevráti</w:t>
      </w:r>
      <w:r w:rsidR="00EC631A" w:rsidRPr="00707334">
        <w:t xml:space="preserve"> poskytnutý príspevok alebo jeho časť na základe žiadosti o vrátenie, </w:t>
      </w:r>
      <w:r w:rsidR="00EC631A">
        <w:t>RO</w:t>
      </w:r>
      <w:r w:rsidR="00EC631A" w:rsidRPr="00707334">
        <w:t xml:space="preserve"> podá podnet správnemu orgánu na konanie podľa § 41 ods</w:t>
      </w:r>
      <w:r w:rsidR="00EC631A">
        <w:t>.</w:t>
      </w:r>
      <w:r w:rsidR="00EC631A" w:rsidRPr="00707334">
        <w:t xml:space="preserve"> 5</w:t>
      </w:r>
      <w:r w:rsidR="00EC631A">
        <w:t xml:space="preserve"> a ods. 6</w:t>
      </w:r>
      <w:r w:rsidR="00EC631A" w:rsidRPr="00707334">
        <w:t xml:space="preserve"> zákona</w:t>
      </w:r>
      <w:r w:rsidR="00EC631A" w:rsidRPr="00192E31">
        <w:t xml:space="preserve"> o príspevku EŠIF</w:t>
      </w:r>
      <w:r w:rsidR="00EC631A">
        <w:t>.</w:t>
      </w:r>
      <w:r w:rsidR="00EC631A" w:rsidRPr="00EF67D6">
        <w:t xml:space="preserve"> </w:t>
      </w:r>
      <w:r w:rsidR="00EC631A" w:rsidRPr="00594A57">
        <w:t>Správny orgán na základe tohto podnetu rozhodne o vrátení sumy uvedenej v žiadosti o</w:t>
      </w:r>
      <w:r w:rsidR="00B662BF">
        <w:t> </w:t>
      </w:r>
      <w:r w:rsidR="00EC631A" w:rsidRPr="00594A57">
        <w:t>vrátenie</w:t>
      </w:r>
      <w:r w:rsidR="00B662BF">
        <w:t>.</w:t>
      </w:r>
    </w:p>
    <w:p w14:paraId="11B0F7DD" w14:textId="263A0104" w:rsidR="00B25005" w:rsidRPr="00EC631A" w:rsidRDefault="00B25005" w:rsidP="00C9189A">
      <w:pPr>
        <w:numPr>
          <w:ilvl w:val="0"/>
          <w:numId w:val="35"/>
        </w:numPr>
        <w:spacing w:before="120" w:after="120"/>
        <w:ind w:left="426" w:hanging="426"/>
        <w:jc w:val="both"/>
      </w:pPr>
      <w:r w:rsidRPr="001B0CAE">
        <w:t>Postup RO je v zmysle príslušných ustanovení § 41</w:t>
      </w:r>
      <w:r>
        <w:t>a</w:t>
      </w:r>
      <w:r w:rsidRPr="001B0CAE">
        <w:t xml:space="preserve"> zákona o príspevku z</w:t>
      </w:r>
      <w:r>
        <w:t> </w:t>
      </w:r>
      <w:r w:rsidRPr="001B0CAE">
        <w:t>EŠIF</w:t>
      </w:r>
      <w:r>
        <w:t xml:space="preserve"> nasledovný</w:t>
      </w:r>
      <w:r w:rsidR="00C91815">
        <w:t>, ak ide o </w:t>
      </w:r>
      <w:r w:rsidR="00C91815" w:rsidRPr="00EC631A">
        <w:t>zákazku s nízkou hodnotou</w:t>
      </w:r>
      <w:r w:rsidRPr="00EC631A">
        <w:t>:</w:t>
      </w:r>
    </w:p>
    <w:p w14:paraId="0E407E60" w14:textId="6896C827" w:rsidR="00EF67D6" w:rsidRDefault="00B25005" w:rsidP="00B44576">
      <w:pPr>
        <w:pStyle w:val="Odsekzoznamu"/>
        <w:numPr>
          <w:ilvl w:val="0"/>
          <w:numId w:val="61"/>
        </w:numPr>
        <w:spacing w:before="120" w:after="120"/>
        <w:jc w:val="both"/>
      </w:pPr>
      <w:r w:rsidRPr="00EC631A">
        <w:t>Ak RO na základe vlastného podnetu alebo podnetu iného orgánu zistí porušenie pravidiel a postupov verejného obstarávania</w:t>
      </w:r>
      <w:r w:rsidR="00523C9D" w:rsidRPr="00EC631A">
        <w:t xml:space="preserve">, </w:t>
      </w:r>
      <w:r w:rsidRPr="00EC631A">
        <w:t xml:space="preserve">ktoré malo alebo mohlo mať vplyv na výsledok verejného obstarávania, prostredníctvom žiadosti o vrátenie vyzve </w:t>
      </w:r>
      <w:r w:rsidRPr="00FE0223">
        <w:t xml:space="preserve">prijímateľa </w:t>
      </w:r>
      <w:r w:rsidR="00FD6657" w:rsidRPr="00FE0223">
        <w:t xml:space="preserve">o </w:t>
      </w:r>
      <w:r w:rsidRPr="00FE0223">
        <w:t>vrát</w:t>
      </w:r>
      <w:r w:rsidR="00FD6657" w:rsidRPr="00FE0223">
        <w:t>enie</w:t>
      </w:r>
      <w:r w:rsidRPr="00FE0223">
        <w:t xml:space="preserve"> poskytnut</w:t>
      </w:r>
      <w:r w:rsidR="00FD6657" w:rsidRPr="00FE0223">
        <w:t>ého</w:t>
      </w:r>
      <w:r w:rsidRPr="00FE0223">
        <w:t xml:space="preserve"> príspevk</w:t>
      </w:r>
      <w:r w:rsidR="00FD6657" w:rsidRPr="00FE0223">
        <w:t>u</w:t>
      </w:r>
      <w:r w:rsidRPr="00FE0223">
        <w:t xml:space="preserve"> alebo jeho čas</w:t>
      </w:r>
      <w:r w:rsidR="00FD6657" w:rsidRPr="00FE0223">
        <w:t>ti, ktorá</w:t>
      </w:r>
      <w:r w:rsidRPr="00FE0223">
        <w:t xml:space="preserve"> </w:t>
      </w:r>
      <w:r w:rsidR="00FD6657" w:rsidRPr="00FE0223">
        <w:t xml:space="preserve">sa </w:t>
      </w:r>
      <w:r w:rsidRPr="00FE0223">
        <w:t>vzťahuj</w:t>
      </w:r>
      <w:r w:rsidR="00FD6657" w:rsidRPr="00FE0223">
        <w:t>e</w:t>
      </w:r>
      <w:r w:rsidRPr="00FE0223">
        <w:t xml:space="preserve"> na predmet zákazky.</w:t>
      </w:r>
      <w:r w:rsidR="00523C9D" w:rsidRPr="00EC631A">
        <w:t xml:space="preserve"> Ak </w:t>
      </w:r>
      <w:r w:rsidR="00C9189A" w:rsidRPr="00EC631A">
        <w:t>p</w:t>
      </w:r>
      <w:r w:rsidR="00523C9D" w:rsidRPr="00EC631A">
        <w:t>rijímateľ nevráti poskytnutý príspevok alebo jeho časť na základe žiadosti o vrátenie, RO podá</w:t>
      </w:r>
      <w:r w:rsidR="00523C9D" w:rsidRPr="00C9189A">
        <w:t xml:space="preserve"> podnet správnemu orgánu na konanie, ktorý </w:t>
      </w:r>
      <w:r w:rsidR="00EF67D6">
        <w:t>n</w:t>
      </w:r>
      <w:r w:rsidR="00523C9D" w:rsidRPr="00C9189A">
        <w:t>a základe podnetu rozhodne o vrátení sumy uvedenej v žiadosti o vrátenie.</w:t>
      </w:r>
    </w:p>
    <w:p w14:paraId="7D1ADD29" w14:textId="7D494121" w:rsidR="00A703CF" w:rsidRDefault="00EF67D6" w:rsidP="00D87BD1">
      <w:pPr>
        <w:pStyle w:val="Odsekzoznamu"/>
        <w:numPr>
          <w:ilvl w:val="0"/>
          <w:numId w:val="61"/>
        </w:numPr>
        <w:spacing w:before="120" w:after="120"/>
        <w:jc w:val="both"/>
      </w:pPr>
      <w:r>
        <w:t>RO postupuje primerane podľa ods. 2, písm. a) až c)</w:t>
      </w:r>
      <w:r w:rsidR="007F13F2">
        <w:t xml:space="preserve"> tejto kapitoly</w:t>
      </w:r>
      <w:r>
        <w:t>.</w:t>
      </w:r>
    </w:p>
    <w:p w14:paraId="76490D06" w14:textId="7109C309" w:rsidR="00A703CF" w:rsidRDefault="00A703CF" w:rsidP="00FE0223">
      <w:pPr>
        <w:numPr>
          <w:ilvl w:val="0"/>
          <w:numId w:val="35"/>
        </w:numPr>
        <w:spacing w:before="120" w:after="120"/>
        <w:ind w:left="426" w:hanging="426"/>
        <w:jc w:val="both"/>
      </w:pPr>
      <w:r w:rsidRPr="001B0CAE">
        <w:t xml:space="preserve">Ex post finančnú opravu aplikuje RO </w:t>
      </w:r>
      <w:r>
        <w:t xml:space="preserve">aj </w:t>
      </w:r>
      <w:r w:rsidRPr="001B0CAE">
        <w:t xml:space="preserve">v prípade, ak zistí porušenie </w:t>
      </w:r>
      <w:r>
        <w:t>pravidiel</w:t>
      </w:r>
      <w:r w:rsidRPr="001B0CAE">
        <w:t xml:space="preserve"> a</w:t>
      </w:r>
      <w:r>
        <w:t> </w:t>
      </w:r>
      <w:r w:rsidRPr="001B0CAE">
        <w:t>postupov</w:t>
      </w:r>
      <w:r>
        <w:t xml:space="preserve"> podľa</w:t>
      </w:r>
      <w:del w:id="164" w:author="Autor">
        <w:r w:rsidDel="0070795D">
          <w:delText xml:space="preserve"> </w:delText>
        </w:r>
      </w:del>
      <w:ins w:id="165" w:author="Autor">
        <w:r w:rsidR="0070795D">
          <w:t xml:space="preserve"> Jednotnej príručky</w:t>
        </w:r>
      </w:ins>
      <w:del w:id="166" w:author="Autor">
        <w:r w:rsidDel="0070795D">
          <w:delText>MP CKO č. 12</w:delText>
        </w:r>
      </w:del>
      <w:r w:rsidRPr="001B0CAE">
        <w:t>, resp. porušenie legislatívy SR a</w:t>
      </w:r>
      <w:r>
        <w:t> </w:t>
      </w:r>
      <w:r w:rsidRPr="001B0CAE">
        <w:t>EÚ</w:t>
      </w:r>
      <w:r>
        <w:t xml:space="preserve"> v prípade zákaziek, </w:t>
      </w:r>
      <w:r w:rsidRPr="00694F8F">
        <w:t xml:space="preserve">na ktoré sa ZVO nevzťahuje, vrátane zákaziek vyhlásených osobou, ktorej verejný obstarávateľ poskytne </w:t>
      </w:r>
      <w:ins w:id="167" w:author="Autor">
        <w:r w:rsidR="0070795D">
          <w:t xml:space="preserve">viac ako 50% alebo </w:t>
        </w:r>
      </w:ins>
      <w:r w:rsidRPr="00694F8F">
        <w:t>50% a menej finančných prostriedkov na dodanie tovaru, uskutočnenie stavebných prác, poskytnutie služieb z NFP</w:t>
      </w:r>
      <w:r w:rsidRPr="001B0CAE">
        <w:t>.</w:t>
      </w:r>
    </w:p>
    <w:p w14:paraId="45DB0321" w14:textId="0B0D9E40" w:rsidR="003869B6" w:rsidRDefault="003869B6" w:rsidP="003869B6">
      <w:pPr>
        <w:numPr>
          <w:ilvl w:val="0"/>
          <w:numId w:val="35"/>
        </w:numPr>
        <w:spacing w:before="120" w:after="120"/>
        <w:ind w:left="426" w:hanging="426"/>
        <w:jc w:val="both"/>
      </w:pPr>
      <w:r w:rsidRPr="003869B6">
        <w:t>RO nie je povinný uzavrieť dodatok k zmluve o NFP v prípade každého uplatnenia ex post finančnej opravy. RO môže zohľadniť uplatnenie výšky ex post finančných opráv aj následne, ak sa vyskytne iný dôvod na zmenu zmluvy o NFP (na uza</w:t>
      </w:r>
      <w:r w:rsidR="00F236E4">
        <w:t>vretie dodatku k zmluve o NFP).</w:t>
      </w:r>
    </w:p>
    <w:p w14:paraId="68CEBFD7" w14:textId="34624AF6" w:rsidR="001B0CAE" w:rsidRPr="001B0CAE" w:rsidRDefault="001B0CAE" w:rsidP="00FE0223">
      <w:pPr>
        <w:pStyle w:val="MPCKO1"/>
        <w:ind w:left="284" w:hanging="284"/>
        <w:jc w:val="both"/>
      </w:pPr>
      <w:bookmarkStart w:id="168" w:name="_Toc102580904"/>
      <w:r w:rsidRPr="001B0CAE">
        <w:t>6 Záverečné ustanovenia</w:t>
      </w:r>
      <w:bookmarkEnd w:id="168"/>
    </w:p>
    <w:p w14:paraId="5EA27924" w14:textId="624DFD4B" w:rsidR="001B0CAE" w:rsidRDefault="001B0CAE" w:rsidP="006A5AFE">
      <w:pPr>
        <w:numPr>
          <w:ilvl w:val="0"/>
          <w:numId w:val="33"/>
        </w:numPr>
        <w:spacing w:before="120" w:after="120"/>
        <w:ind w:left="425" w:hanging="425"/>
        <w:jc w:val="both"/>
        <w:rPr>
          <w:lang w:eastAsia="en-GB"/>
        </w:rPr>
      </w:pPr>
      <w:r w:rsidRPr="001B0CAE">
        <w:rPr>
          <w:lang w:eastAsia="en-GB"/>
        </w:rPr>
        <w:t xml:space="preserve">Tento metodický pokyn sa vzťahuje aj na </w:t>
      </w:r>
      <w:r w:rsidR="00211824">
        <w:rPr>
          <w:lang w:eastAsia="en-GB"/>
        </w:rPr>
        <w:t>finančnú kontrolu</w:t>
      </w:r>
      <w:r w:rsidRPr="001B0CAE">
        <w:rPr>
          <w:lang w:eastAsia="en-GB"/>
        </w:rPr>
        <w:t xml:space="preserve"> VO, ktoré RO vykonáva na základe identifikovania nedostatkov z iného podnetu (kontrola ÚVO, certifikačné overovanie, vládny audit</w:t>
      </w:r>
      <w:r w:rsidR="004A4902">
        <w:rPr>
          <w:lang w:eastAsia="en-GB"/>
        </w:rPr>
        <w:t>, audit EK</w:t>
      </w:r>
      <w:r w:rsidRPr="001B0CAE">
        <w:rPr>
          <w:lang w:eastAsia="en-GB"/>
        </w:rPr>
        <w:t xml:space="preserve"> a pod.</w:t>
      </w:r>
      <w:r w:rsidR="00265633">
        <w:rPr>
          <w:lang w:eastAsia="en-GB"/>
        </w:rPr>
        <w:t>)</w:t>
      </w:r>
    </w:p>
    <w:sectPr w:rsidR="001B0CAE" w:rsidSect="00623659">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2A7C2" w14:textId="77777777" w:rsidR="00FB5318" w:rsidRDefault="00FB5318" w:rsidP="00B948E0">
      <w:r>
        <w:separator/>
      </w:r>
    </w:p>
  </w:endnote>
  <w:endnote w:type="continuationSeparator" w:id="0">
    <w:p w14:paraId="54E81894" w14:textId="77777777" w:rsidR="00FB5318" w:rsidRDefault="00FB5318" w:rsidP="00B948E0">
      <w:r>
        <w:continuationSeparator/>
      </w:r>
    </w:p>
  </w:endnote>
  <w:endnote w:type="continuationNotice" w:id="1">
    <w:p w14:paraId="15C64FE3" w14:textId="77777777" w:rsidR="00FB5318" w:rsidRDefault="00FB5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AC9FC" w14:textId="77777777" w:rsidR="00A703CF" w:rsidRPr="00CF60E2" w:rsidRDefault="00A703CF" w:rsidP="00CF60E2">
    <w:pPr>
      <w:tabs>
        <w:tab w:val="center" w:pos="4536"/>
        <w:tab w:val="right" w:pos="9072"/>
      </w:tabs>
      <w:jc w:val="right"/>
    </w:pPr>
    <w:r w:rsidRPr="00CF60E2">
      <w:rPr>
        <w:noProof/>
      </w:rPr>
      <mc:AlternateContent>
        <mc:Choice Requires="wps">
          <w:drawing>
            <wp:anchor distT="0" distB="0" distL="114300" distR="114300" simplePos="0" relativeHeight="251656704" behindDoc="0" locked="0" layoutInCell="1" allowOverlap="1" wp14:anchorId="07A7D9A0" wp14:editId="4D547B5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207C9C8C" id="Rovná spojnica 4"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1633C2C2" w14:textId="508AA652" w:rsidR="00A703CF" w:rsidRPr="00CF60E2" w:rsidRDefault="00A703CF" w:rsidP="00CF60E2">
    <w:pPr>
      <w:tabs>
        <w:tab w:val="center" w:pos="4536"/>
        <w:tab w:val="right" w:pos="9072"/>
      </w:tabs>
      <w:jc w:val="right"/>
    </w:pPr>
    <w:r w:rsidRPr="00CF60E2">
      <w:rPr>
        <w:noProof/>
      </w:rPr>
      <w:drawing>
        <wp:anchor distT="0" distB="0" distL="114300" distR="114300" simplePos="0" relativeHeight="251657728" behindDoc="1" locked="0" layoutInCell="1" allowOverlap="1" wp14:anchorId="3D0C4C2A" wp14:editId="1BD2AA6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B0100">
          <w:rPr>
            <w:noProof/>
          </w:rPr>
          <w:t>1</w:t>
        </w:r>
        <w:r w:rsidRPr="00CF60E2">
          <w:fldChar w:fldCharType="end"/>
        </w:r>
      </w:sdtContent>
    </w:sdt>
  </w:p>
  <w:p w14:paraId="5AC349D7" w14:textId="77777777" w:rsidR="00A703CF" w:rsidRDefault="00A703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DC7DD" w14:textId="77777777" w:rsidR="00FB5318" w:rsidRDefault="00FB5318" w:rsidP="00B948E0">
      <w:r>
        <w:separator/>
      </w:r>
    </w:p>
  </w:footnote>
  <w:footnote w:type="continuationSeparator" w:id="0">
    <w:p w14:paraId="0DA8F693" w14:textId="77777777" w:rsidR="00FB5318" w:rsidRDefault="00FB5318" w:rsidP="00B948E0">
      <w:r>
        <w:continuationSeparator/>
      </w:r>
    </w:p>
  </w:footnote>
  <w:footnote w:type="continuationNotice" w:id="1">
    <w:p w14:paraId="22C5BDD9" w14:textId="77777777" w:rsidR="00FB5318" w:rsidRDefault="00FB5318"/>
  </w:footnote>
  <w:footnote w:id="2">
    <w:p w14:paraId="502D49A2" w14:textId="7D7937BE" w:rsidR="00A703CF" w:rsidRPr="00365063" w:rsidRDefault="00A703CF" w:rsidP="00F66FA4">
      <w:pPr>
        <w:pStyle w:val="Odsekzoznamu"/>
        <w:ind w:left="0"/>
        <w:jc w:val="both"/>
        <w:rPr>
          <w:sz w:val="18"/>
          <w:szCs w:val="18"/>
        </w:rPr>
      </w:pPr>
      <w:r w:rsidRPr="00365063">
        <w:rPr>
          <w:rStyle w:val="Odkaznapoznmkupodiarou"/>
          <w:sz w:val="20"/>
          <w:szCs w:val="20"/>
        </w:rPr>
        <w:footnoteRef/>
      </w:r>
      <w:r>
        <w:t xml:space="preserve"> </w:t>
      </w:r>
      <w:r w:rsidRPr="00365063">
        <w:rPr>
          <w:sz w:val="18"/>
          <w:szCs w:val="18"/>
        </w:rPr>
        <w:t xml:space="preserve">RO </w:t>
      </w:r>
      <w:r>
        <w:rPr>
          <w:sz w:val="18"/>
          <w:szCs w:val="18"/>
        </w:rPr>
        <w:t>môže určiť</w:t>
      </w:r>
      <w:r w:rsidRPr="00365063">
        <w:rPr>
          <w:sz w:val="18"/>
          <w:szCs w:val="18"/>
        </w:rPr>
        <w:t>, že za prejavenie súhlasu s navrhovanou ex</w:t>
      </w:r>
      <w:r>
        <w:rPr>
          <w:sz w:val="18"/>
          <w:szCs w:val="18"/>
        </w:rPr>
        <w:t xml:space="preserve"> </w:t>
      </w:r>
      <w:r w:rsidRPr="00365063">
        <w:rPr>
          <w:sz w:val="18"/>
          <w:szCs w:val="18"/>
        </w:rPr>
        <w:t>ante finančnou opravou sa považuje podpísanie zaslaného dodatku k </w:t>
      </w:r>
      <w:r>
        <w:rPr>
          <w:sz w:val="18"/>
          <w:szCs w:val="18"/>
        </w:rPr>
        <w:t>z</w:t>
      </w:r>
      <w:r w:rsidRPr="00365063">
        <w:rPr>
          <w:sz w:val="18"/>
          <w:szCs w:val="18"/>
        </w:rPr>
        <w:t xml:space="preserve">mluve o NFP zo strany </w:t>
      </w:r>
      <w:r>
        <w:rPr>
          <w:sz w:val="18"/>
          <w:szCs w:val="18"/>
        </w:rPr>
        <w:t>p</w:t>
      </w:r>
      <w:r w:rsidRPr="00365063">
        <w:rPr>
          <w:sz w:val="18"/>
          <w:szCs w:val="18"/>
        </w:rPr>
        <w:t xml:space="preserve">rijímateľa a jeho doručenie </w:t>
      </w:r>
      <w:r>
        <w:rPr>
          <w:sz w:val="18"/>
          <w:szCs w:val="18"/>
        </w:rPr>
        <w:t>RO</w:t>
      </w:r>
      <w:r w:rsidRPr="00365063">
        <w:rPr>
          <w:sz w:val="18"/>
          <w:szCs w:val="18"/>
        </w:rPr>
        <w:t xml:space="preserve">. </w:t>
      </w:r>
      <w:r>
        <w:rPr>
          <w:sz w:val="18"/>
          <w:szCs w:val="18"/>
        </w:rPr>
        <w:t>V tomto prípade RO posiela prijímateľovi spolu s návrhom ex ante finančnej opravy aj znenie dodatku, ktoré nie je podpísané zo strany RO, pričom prijímateľ je v prípade akceptovania ex ante finančnej opravy povinný zaslať RO podpísaný dodatok, spolu s ostatnými dokladmi preukazujúcimi splnenie ďalších podmienok určených RO na udelenie ex ante finančnej opravy. V prípade takéhoto postupu, RO nezasiela osobitnú písomnú akceptáciu navrhovanej finančnej opravy prijímateľovi (kapitola 4, ods. 4 tohto metodického pokynu), ale po overení splnenia všetkých podmienok udelenia finančnej opravy zabezpečí podpis návrhu dodatku zo strany RO a jeho zaslanie prijímateľovi.</w:t>
      </w:r>
    </w:p>
    <w:p w14:paraId="746E9BCC" w14:textId="77777777" w:rsidR="00A703CF" w:rsidRDefault="00A703CF" w:rsidP="001B0CAE">
      <w:pPr>
        <w:pStyle w:val="Textpoznmkypodiarou"/>
      </w:pPr>
    </w:p>
  </w:footnote>
  <w:footnote w:id="3">
    <w:p w14:paraId="065F4A1C" w14:textId="49941B6E" w:rsidR="00F3703D" w:rsidRPr="00365063" w:rsidRDefault="00F3703D" w:rsidP="00F3703D">
      <w:pPr>
        <w:pStyle w:val="Odsekzoznamu"/>
        <w:ind w:left="0"/>
        <w:jc w:val="both"/>
        <w:rPr>
          <w:sz w:val="18"/>
          <w:szCs w:val="18"/>
        </w:rPr>
      </w:pPr>
      <w:r w:rsidRPr="00365063">
        <w:rPr>
          <w:rStyle w:val="Odkaznapoznmkupodiarou"/>
          <w:sz w:val="20"/>
          <w:szCs w:val="20"/>
        </w:rPr>
        <w:footnoteRef/>
      </w:r>
      <w:r>
        <w:t xml:space="preserve"> </w:t>
      </w:r>
      <w:r>
        <w:rPr>
          <w:sz w:val="18"/>
          <w:szCs w:val="18"/>
        </w:rPr>
        <w:t xml:space="preserve">napr. postup podľa </w:t>
      </w:r>
      <w:r w:rsidRPr="00F3703D">
        <w:rPr>
          <w:sz w:val="18"/>
          <w:szCs w:val="18"/>
        </w:rPr>
        <w:t>článku 6</w:t>
      </w:r>
      <w:r>
        <w:rPr>
          <w:sz w:val="18"/>
          <w:szCs w:val="18"/>
        </w:rPr>
        <w:t>,</w:t>
      </w:r>
      <w:r w:rsidRPr="00F3703D">
        <w:rPr>
          <w:sz w:val="18"/>
          <w:szCs w:val="18"/>
        </w:rPr>
        <w:t xml:space="preserve"> ods. 6.2</w:t>
      </w:r>
      <w:r>
        <w:rPr>
          <w:sz w:val="18"/>
          <w:szCs w:val="18"/>
        </w:rPr>
        <w:t>, písm. d) bod (v) Vzoru CKO č. 28 (</w:t>
      </w:r>
      <w:r w:rsidRPr="00F3703D">
        <w:rPr>
          <w:sz w:val="18"/>
          <w:szCs w:val="18"/>
        </w:rPr>
        <w:t>Zmluva o poskytnutí nenávratného finančného príspevku</w:t>
      </w:r>
      <w:r>
        <w:rPr>
          <w:sz w:val="18"/>
          <w:szCs w:val="18"/>
        </w:rPr>
        <w:t>)</w:t>
      </w:r>
    </w:p>
    <w:p w14:paraId="10AABEBC" w14:textId="77777777" w:rsidR="00F3703D" w:rsidRDefault="00F3703D" w:rsidP="00F3703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33151" w14:textId="4A306D11" w:rsidR="00A703CF" w:rsidRPr="00CF60E2" w:rsidRDefault="00A703CF" w:rsidP="00CF60E2">
    <w:pPr>
      <w:tabs>
        <w:tab w:val="center" w:pos="4536"/>
        <w:tab w:val="right" w:pos="9072"/>
      </w:tabs>
    </w:pPr>
    <w:r w:rsidRPr="00CF60E2">
      <w:rPr>
        <w:noProof/>
      </w:rPr>
      <mc:AlternateContent>
        <mc:Choice Requires="wps">
          <w:drawing>
            <wp:anchor distT="0" distB="0" distL="114300" distR="114300" simplePos="0" relativeHeight="251658240" behindDoc="0" locked="0" layoutInCell="1" allowOverlap="1" wp14:anchorId="7F697621" wp14:editId="0BE5BD9D">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ED3329F" id="Rovná spojnica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2-06-17T00:00:00Z">
        <w:dateFormat w:val="dd.MM.yyyy"/>
        <w:lid w:val="sk-SK"/>
        <w:storeMappedDataAs w:val="dateTime"/>
        <w:calendar w:val="gregorian"/>
      </w:date>
    </w:sdtPr>
    <w:sdtEndPr/>
    <w:sdtContent>
      <w:p w14:paraId="1C47B0CB" w14:textId="4D8B9974" w:rsidR="00A703CF" w:rsidRPr="00CF60E2" w:rsidRDefault="008A3591" w:rsidP="00CF60E2">
        <w:pPr>
          <w:tabs>
            <w:tab w:val="center" w:pos="4536"/>
            <w:tab w:val="right" w:pos="9072"/>
          </w:tabs>
          <w:jc w:val="right"/>
        </w:pPr>
        <w:del w:id="169" w:author="Autor">
          <w:r w:rsidDel="002F06A2">
            <w:rPr>
              <w:szCs w:val="20"/>
            </w:rPr>
            <w:delText>15.06.2021</w:delText>
          </w:r>
        </w:del>
        <w:ins w:id="170" w:author="Autor">
          <w:del w:id="171" w:author="Autor">
            <w:r w:rsidR="00B05434" w:rsidDel="002F06A2">
              <w:rPr>
                <w:szCs w:val="20"/>
              </w:rPr>
              <w:delText>30.04.2022</w:delText>
            </w:r>
            <w:r w:rsidR="002F06A2" w:rsidDel="00DD2230">
              <w:rPr>
                <w:szCs w:val="20"/>
              </w:rPr>
              <w:delText>0</w:delText>
            </w:r>
          </w:del>
          <w:r w:rsidR="00DD2230">
            <w:rPr>
              <w:szCs w:val="20"/>
            </w:rPr>
            <w:t>17</w:t>
          </w:r>
          <w:del w:id="172" w:author="Autor">
            <w:r w:rsidR="002F06A2" w:rsidDel="00DD2230">
              <w:rPr>
                <w:szCs w:val="20"/>
              </w:rPr>
              <w:delText>2</w:delText>
            </w:r>
          </w:del>
          <w:r w:rsidR="002F06A2">
            <w:rPr>
              <w:szCs w:val="20"/>
            </w:rPr>
            <w:t>.0</w:t>
          </w:r>
          <w:del w:id="173" w:author="Autor">
            <w:r w:rsidR="002F06A2" w:rsidDel="006B0100">
              <w:rPr>
                <w:szCs w:val="20"/>
              </w:rPr>
              <w:delText>5</w:delText>
            </w:r>
          </w:del>
          <w:r w:rsidR="006B0100">
            <w:rPr>
              <w:szCs w:val="20"/>
            </w:rPr>
            <w:t>6</w:t>
          </w:r>
          <w:r w:rsidR="002F06A2">
            <w:rPr>
              <w:szCs w:val="20"/>
            </w:rPr>
            <w:t>.2022</w:t>
          </w:r>
        </w:ins>
      </w:p>
    </w:sdtContent>
  </w:sdt>
  <w:p w14:paraId="0556105A" w14:textId="77777777" w:rsidR="00A703CF" w:rsidRDefault="00A703C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88103318"/>
    <w:lvl w:ilvl="0" w:tplc="ABEAC72E">
      <w:start w:val="2"/>
      <w:numFmt w:val="decimal"/>
      <w:lvlText w:val="%1."/>
      <w:lvlJc w:val="left"/>
      <w:pPr>
        <w:ind w:left="786" w:hanging="360"/>
      </w:pPr>
      <w:rPr>
        <w:rFonts w:ascii="Times New Roman" w:hAnsi="Times New Roman" w:cs="Times New Roman" w:hint="default"/>
        <w:b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133BEF"/>
    <w:multiLevelType w:val="hybridMultilevel"/>
    <w:tmpl w:val="3F482594"/>
    <w:lvl w:ilvl="0" w:tplc="496C4B22">
      <w:start w:val="1"/>
      <w:numFmt w:val="lowerLetter"/>
      <w:lvlText w:val="%1)"/>
      <w:lvlJc w:val="left"/>
      <w:pPr>
        <w:ind w:left="1065" w:hanging="705"/>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536415"/>
    <w:multiLevelType w:val="multilevel"/>
    <w:tmpl w:val="E09E8E94"/>
    <w:lvl w:ilvl="0">
      <w:start w:val="1"/>
      <w:numFmt w:val="decimal"/>
      <w:lvlText w:val="%1."/>
      <w:lvlJc w:val="left"/>
      <w:pPr>
        <w:ind w:left="489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855D61"/>
    <w:multiLevelType w:val="hybridMultilevel"/>
    <w:tmpl w:val="A566C3B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E09E8E94"/>
    <w:lvl w:ilvl="0" w:tplc="ECA065FE">
      <w:start w:val="1"/>
      <w:numFmt w:val="decimal"/>
      <w:lvlText w:val="%1."/>
      <w:lvlJc w:val="left"/>
      <w:pPr>
        <w:ind w:left="4897"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34CCC250"/>
    <w:lvl w:ilvl="0" w:tplc="F8EE5DA6">
      <w:start w:val="1"/>
      <w:numFmt w:val="decimal"/>
      <w:lvlText w:val="%1."/>
      <w:lvlJc w:val="left"/>
      <w:pPr>
        <w:ind w:left="786" w:hanging="360"/>
      </w:pPr>
      <w:rPr>
        <w:rFonts w:ascii="Times New Roman" w:hAnsi="Times New Roman" w:cs="Times New Roman" w:hint="default"/>
        <w:b w:val="0"/>
        <w:sz w:val="24"/>
        <w:szCs w:val="24"/>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EE7D80"/>
    <w:multiLevelType w:val="hybridMultilevel"/>
    <w:tmpl w:val="2CC05094"/>
    <w:lvl w:ilvl="0" w:tplc="9E0CA4B0">
      <w:start w:val="1"/>
      <w:numFmt w:val="decimal"/>
      <w:lvlText w:val="%1."/>
      <w:lvlJc w:val="left"/>
      <w:pPr>
        <w:ind w:left="489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B5859"/>
    <w:multiLevelType w:val="hybridMultilevel"/>
    <w:tmpl w:val="CBC83E34"/>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9A681272">
      <w:start w:val="1"/>
      <w:numFmt w:val="lowerLetter"/>
      <w:lvlText w:val="%3.)"/>
      <w:lvlJc w:val="left"/>
      <w:pPr>
        <w:ind w:left="2766" w:hanging="360"/>
      </w:pPr>
      <w:rPr>
        <w:rFonts w:hint="default"/>
      </w:r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1EAF6985"/>
    <w:multiLevelType w:val="hybridMultilevel"/>
    <w:tmpl w:val="B90817D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E82D3E"/>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24C0780"/>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7" w15:restartNumberingAfterBreak="0">
    <w:nsid w:val="23791F9E"/>
    <w:multiLevelType w:val="multilevel"/>
    <w:tmpl w:val="E79AB6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9FC7090"/>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E32691C"/>
    <w:multiLevelType w:val="hybridMultilevel"/>
    <w:tmpl w:val="EB1AFF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8FD7C4C"/>
    <w:multiLevelType w:val="hybridMultilevel"/>
    <w:tmpl w:val="A1AA5E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1B21A33"/>
    <w:multiLevelType w:val="hybridMultilevel"/>
    <w:tmpl w:val="C89E0242"/>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6"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AB555D6"/>
    <w:multiLevelType w:val="hybridMultilevel"/>
    <w:tmpl w:val="71E0FBFC"/>
    <w:lvl w:ilvl="0" w:tplc="041B0011">
      <w:start w:val="1"/>
      <w:numFmt w:val="decimal"/>
      <w:lvlText w:val="%1)"/>
      <w:lvlJc w:val="left"/>
      <w:pPr>
        <w:ind w:left="1571" w:hanging="360"/>
      </w:pPr>
    </w:lvl>
    <w:lvl w:ilvl="1" w:tplc="041B0011">
      <w:start w:val="1"/>
      <w:numFmt w:val="decimal"/>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30" w15:restartNumberingAfterBreak="0">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4BC46FFF"/>
    <w:multiLevelType w:val="hybridMultilevel"/>
    <w:tmpl w:val="CBC83E34"/>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9A681272">
      <w:start w:val="1"/>
      <w:numFmt w:val="lowerLetter"/>
      <w:lvlText w:val="%3.)"/>
      <w:lvlJc w:val="left"/>
      <w:pPr>
        <w:ind w:left="2766" w:hanging="360"/>
      </w:pPr>
      <w:rPr>
        <w:rFonts w:hint="default"/>
      </w:r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03E21E1"/>
    <w:multiLevelType w:val="hybridMultilevel"/>
    <w:tmpl w:val="587E46F2"/>
    <w:lvl w:ilvl="0" w:tplc="A1A6DF14">
      <w:start w:val="1"/>
      <w:numFmt w:val="decimal"/>
      <w:lvlText w:val="%1."/>
      <w:lvlJc w:val="left"/>
      <w:pPr>
        <w:ind w:left="360" w:hanging="360"/>
      </w:pPr>
      <w:rPr>
        <w:rFonts w:ascii="Times New Roman" w:hAnsi="Times New Roman" w:cs="Times New Roman" w:hint="default"/>
        <w:b w:val="0"/>
        <w:sz w:val="24"/>
      </w:rPr>
    </w:lvl>
    <w:lvl w:ilvl="1" w:tplc="392A7934">
      <w:start w:val="1"/>
      <w:numFmt w:val="lowerLetter"/>
      <w:lvlText w:val="%2)"/>
      <w:lvlJc w:val="left"/>
      <w:pPr>
        <w:ind w:left="1374" w:hanging="720"/>
      </w:pPr>
      <w:rPr>
        <w:rFonts w:ascii="Times New Roman" w:eastAsia="Times New Roman" w:hAnsi="Times New Roman" w:cs="Times New Roman"/>
      </w:r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35" w15:restartNumberingAfterBreak="0">
    <w:nsid w:val="53191EC4"/>
    <w:multiLevelType w:val="hybridMultilevel"/>
    <w:tmpl w:val="7DD23D52"/>
    <w:lvl w:ilvl="0" w:tplc="194CD5E8">
      <w:start w:val="1"/>
      <w:numFmt w:val="decimal"/>
      <w:lvlText w:val="%1."/>
      <w:lvlJc w:val="left"/>
      <w:pPr>
        <w:ind w:left="1210" w:hanging="360"/>
      </w:pPr>
      <w:rPr>
        <w:rFonts w:ascii="Times New Roman" w:hAnsi="Times New Roman" w:cs="Times New Roman" w:hint="default"/>
        <w:b w:val="0"/>
        <w:sz w:val="24"/>
      </w:rPr>
    </w:lvl>
    <w:lvl w:ilvl="1" w:tplc="E3C8289E">
      <w:start w:val="1"/>
      <w:numFmt w:val="lowerLetter"/>
      <w:lvlText w:val="%2)"/>
      <w:lvlJc w:val="left"/>
      <w:pPr>
        <w:ind w:left="1930" w:hanging="360"/>
      </w:pPr>
      <w:rPr>
        <w:rFonts w:hint="default"/>
      </w:r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36"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7" w15:restartNumberingAfterBreak="0">
    <w:nsid w:val="5A2F13BC"/>
    <w:multiLevelType w:val="hybridMultilevel"/>
    <w:tmpl w:val="2BCA6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2389" w:hanging="360"/>
      </w:pPr>
    </w:lvl>
    <w:lvl w:ilvl="2" w:tplc="041B001B" w:tentative="1">
      <w:start w:val="1"/>
      <w:numFmt w:val="lowerRoman"/>
      <w:lvlText w:val="%3."/>
      <w:lvlJc w:val="right"/>
      <w:pPr>
        <w:ind w:left="-1669" w:hanging="180"/>
      </w:pPr>
    </w:lvl>
    <w:lvl w:ilvl="3" w:tplc="041B000F" w:tentative="1">
      <w:start w:val="1"/>
      <w:numFmt w:val="decimal"/>
      <w:lvlText w:val="%4."/>
      <w:lvlJc w:val="left"/>
      <w:pPr>
        <w:ind w:left="-949" w:hanging="360"/>
      </w:pPr>
    </w:lvl>
    <w:lvl w:ilvl="4" w:tplc="041B0019" w:tentative="1">
      <w:start w:val="1"/>
      <w:numFmt w:val="lowerLetter"/>
      <w:lvlText w:val="%5."/>
      <w:lvlJc w:val="left"/>
      <w:pPr>
        <w:ind w:left="-229" w:hanging="360"/>
      </w:pPr>
    </w:lvl>
    <w:lvl w:ilvl="5" w:tplc="041B001B" w:tentative="1">
      <w:start w:val="1"/>
      <w:numFmt w:val="lowerRoman"/>
      <w:lvlText w:val="%6."/>
      <w:lvlJc w:val="right"/>
      <w:pPr>
        <w:ind w:left="491" w:hanging="180"/>
      </w:pPr>
    </w:lvl>
    <w:lvl w:ilvl="6" w:tplc="041B000F" w:tentative="1">
      <w:start w:val="1"/>
      <w:numFmt w:val="decimal"/>
      <w:lvlText w:val="%7."/>
      <w:lvlJc w:val="left"/>
      <w:pPr>
        <w:ind w:left="1211" w:hanging="360"/>
      </w:pPr>
    </w:lvl>
    <w:lvl w:ilvl="7" w:tplc="041B0019" w:tentative="1">
      <w:start w:val="1"/>
      <w:numFmt w:val="lowerLetter"/>
      <w:lvlText w:val="%8."/>
      <w:lvlJc w:val="left"/>
      <w:pPr>
        <w:ind w:left="1931" w:hanging="360"/>
      </w:pPr>
    </w:lvl>
    <w:lvl w:ilvl="8" w:tplc="041B001B" w:tentative="1">
      <w:start w:val="1"/>
      <w:numFmt w:val="lowerRoman"/>
      <w:lvlText w:val="%9."/>
      <w:lvlJc w:val="right"/>
      <w:pPr>
        <w:ind w:left="2651" w:hanging="180"/>
      </w:pPr>
    </w:lvl>
  </w:abstractNum>
  <w:abstractNum w:abstractNumId="38" w15:restartNumberingAfterBreak="0">
    <w:nsid w:val="5B4667C4"/>
    <w:multiLevelType w:val="hybridMultilevel"/>
    <w:tmpl w:val="EB104CA6"/>
    <w:lvl w:ilvl="0" w:tplc="ABB6E020">
      <w:start w:val="1"/>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FC228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24E135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3" w15:restartNumberingAfterBreak="0">
    <w:nsid w:val="6A7F4CF8"/>
    <w:multiLevelType w:val="hybridMultilevel"/>
    <w:tmpl w:val="351A826C"/>
    <w:lvl w:ilvl="0" w:tplc="041B0017">
      <w:start w:val="1"/>
      <w:numFmt w:val="lowerLetter"/>
      <w:lvlText w:val="%1)"/>
      <w:lvlJc w:val="left"/>
      <w:pPr>
        <w:ind w:left="522" w:hanging="360"/>
      </w:pPr>
    </w:lvl>
    <w:lvl w:ilvl="1" w:tplc="041B0019" w:tentative="1">
      <w:start w:val="1"/>
      <w:numFmt w:val="lowerLetter"/>
      <w:lvlText w:val="%2."/>
      <w:lvlJc w:val="left"/>
      <w:pPr>
        <w:ind w:left="1242" w:hanging="360"/>
      </w:pPr>
    </w:lvl>
    <w:lvl w:ilvl="2" w:tplc="041B001B" w:tentative="1">
      <w:start w:val="1"/>
      <w:numFmt w:val="lowerRoman"/>
      <w:lvlText w:val="%3."/>
      <w:lvlJc w:val="right"/>
      <w:pPr>
        <w:ind w:left="1962" w:hanging="180"/>
      </w:pPr>
    </w:lvl>
    <w:lvl w:ilvl="3" w:tplc="041B000F" w:tentative="1">
      <w:start w:val="1"/>
      <w:numFmt w:val="decimal"/>
      <w:lvlText w:val="%4."/>
      <w:lvlJc w:val="left"/>
      <w:pPr>
        <w:ind w:left="2682" w:hanging="360"/>
      </w:pPr>
    </w:lvl>
    <w:lvl w:ilvl="4" w:tplc="041B0019" w:tentative="1">
      <w:start w:val="1"/>
      <w:numFmt w:val="lowerLetter"/>
      <w:lvlText w:val="%5."/>
      <w:lvlJc w:val="left"/>
      <w:pPr>
        <w:ind w:left="3402" w:hanging="360"/>
      </w:pPr>
    </w:lvl>
    <w:lvl w:ilvl="5" w:tplc="041B001B" w:tentative="1">
      <w:start w:val="1"/>
      <w:numFmt w:val="lowerRoman"/>
      <w:lvlText w:val="%6."/>
      <w:lvlJc w:val="right"/>
      <w:pPr>
        <w:ind w:left="4122" w:hanging="180"/>
      </w:pPr>
    </w:lvl>
    <w:lvl w:ilvl="6" w:tplc="041B000F" w:tentative="1">
      <w:start w:val="1"/>
      <w:numFmt w:val="decimal"/>
      <w:lvlText w:val="%7."/>
      <w:lvlJc w:val="left"/>
      <w:pPr>
        <w:ind w:left="4842" w:hanging="360"/>
      </w:pPr>
    </w:lvl>
    <w:lvl w:ilvl="7" w:tplc="041B0019" w:tentative="1">
      <w:start w:val="1"/>
      <w:numFmt w:val="lowerLetter"/>
      <w:lvlText w:val="%8."/>
      <w:lvlJc w:val="left"/>
      <w:pPr>
        <w:ind w:left="5562" w:hanging="360"/>
      </w:pPr>
    </w:lvl>
    <w:lvl w:ilvl="8" w:tplc="041B001B" w:tentative="1">
      <w:start w:val="1"/>
      <w:numFmt w:val="lowerRoman"/>
      <w:lvlText w:val="%9."/>
      <w:lvlJc w:val="right"/>
      <w:pPr>
        <w:ind w:left="6282" w:hanging="180"/>
      </w:pPr>
    </w:lvl>
  </w:abstractNum>
  <w:abstractNum w:abstractNumId="4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EBA160C"/>
    <w:multiLevelType w:val="hybridMultilevel"/>
    <w:tmpl w:val="EAD45D90"/>
    <w:lvl w:ilvl="0" w:tplc="E33AAD3E">
      <w:start w:val="1"/>
      <w:numFmt w:val="lowerLetter"/>
      <w:lvlText w:val="%1)"/>
      <w:lvlJc w:val="left"/>
      <w:pPr>
        <w:ind w:left="1065" w:hanging="705"/>
      </w:pPr>
      <w:rPr>
        <w:rFonts w:ascii="Times New Roman" w:eastAsia="Times New Roman" w:hAnsi="Times New Roman"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F9A2DE6"/>
    <w:multiLevelType w:val="hybridMultilevel"/>
    <w:tmpl w:val="1430C1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406010"/>
    <w:multiLevelType w:val="hybridMultilevel"/>
    <w:tmpl w:val="27984FE6"/>
    <w:lvl w:ilvl="0" w:tplc="194CD5E8">
      <w:start w:val="1"/>
      <w:numFmt w:val="decimal"/>
      <w:lvlText w:val="%1."/>
      <w:lvlJc w:val="left"/>
      <w:pPr>
        <w:ind w:left="1502" w:hanging="360"/>
      </w:pPr>
      <w:rPr>
        <w:rFonts w:ascii="Times New Roman" w:hAnsi="Times New Roman" w:cs="Times New Roman" w:hint="default"/>
        <w:b w:val="0"/>
        <w:sz w:val="24"/>
      </w:rPr>
    </w:lvl>
    <w:lvl w:ilvl="1" w:tplc="041B0019" w:tentative="1">
      <w:start w:val="1"/>
      <w:numFmt w:val="lowerLetter"/>
      <w:lvlText w:val="%2."/>
      <w:lvlJc w:val="left"/>
      <w:pPr>
        <w:ind w:left="2222" w:hanging="360"/>
      </w:pPr>
    </w:lvl>
    <w:lvl w:ilvl="2" w:tplc="041B001B" w:tentative="1">
      <w:start w:val="1"/>
      <w:numFmt w:val="lowerRoman"/>
      <w:lvlText w:val="%3."/>
      <w:lvlJc w:val="right"/>
      <w:pPr>
        <w:ind w:left="2942" w:hanging="180"/>
      </w:pPr>
    </w:lvl>
    <w:lvl w:ilvl="3" w:tplc="041B000F" w:tentative="1">
      <w:start w:val="1"/>
      <w:numFmt w:val="decimal"/>
      <w:lvlText w:val="%4."/>
      <w:lvlJc w:val="left"/>
      <w:pPr>
        <w:ind w:left="3662" w:hanging="360"/>
      </w:pPr>
    </w:lvl>
    <w:lvl w:ilvl="4" w:tplc="041B0019" w:tentative="1">
      <w:start w:val="1"/>
      <w:numFmt w:val="lowerLetter"/>
      <w:lvlText w:val="%5."/>
      <w:lvlJc w:val="left"/>
      <w:pPr>
        <w:ind w:left="4382" w:hanging="360"/>
      </w:pPr>
    </w:lvl>
    <w:lvl w:ilvl="5" w:tplc="041B001B" w:tentative="1">
      <w:start w:val="1"/>
      <w:numFmt w:val="lowerRoman"/>
      <w:lvlText w:val="%6."/>
      <w:lvlJc w:val="right"/>
      <w:pPr>
        <w:ind w:left="5102" w:hanging="180"/>
      </w:pPr>
    </w:lvl>
    <w:lvl w:ilvl="6" w:tplc="041B000F" w:tentative="1">
      <w:start w:val="1"/>
      <w:numFmt w:val="decimal"/>
      <w:lvlText w:val="%7."/>
      <w:lvlJc w:val="left"/>
      <w:pPr>
        <w:ind w:left="5822" w:hanging="360"/>
      </w:pPr>
    </w:lvl>
    <w:lvl w:ilvl="7" w:tplc="041B0019" w:tentative="1">
      <w:start w:val="1"/>
      <w:numFmt w:val="lowerLetter"/>
      <w:lvlText w:val="%8."/>
      <w:lvlJc w:val="left"/>
      <w:pPr>
        <w:ind w:left="6542" w:hanging="360"/>
      </w:pPr>
    </w:lvl>
    <w:lvl w:ilvl="8" w:tplc="041B001B" w:tentative="1">
      <w:start w:val="1"/>
      <w:numFmt w:val="lowerRoman"/>
      <w:lvlText w:val="%9."/>
      <w:lvlJc w:val="right"/>
      <w:pPr>
        <w:ind w:left="7262" w:hanging="180"/>
      </w:pPr>
    </w:lvl>
  </w:abstractNum>
  <w:abstractNum w:abstractNumId="5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7B83355E"/>
    <w:multiLevelType w:val="hybridMultilevel"/>
    <w:tmpl w:val="C89E0242"/>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52" w15:restartNumberingAfterBreak="0">
    <w:nsid w:val="7BEE2CA5"/>
    <w:multiLevelType w:val="hybridMultilevel"/>
    <w:tmpl w:val="022EF338"/>
    <w:lvl w:ilvl="0" w:tplc="041B0011">
      <w:start w:val="1"/>
      <w:numFmt w:val="decimal"/>
      <w:lvlText w:val="%1)"/>
      <w:lvlJc w:val="left"/>
      <w:pPr>
        <w:ind w:left="1571" w:hanging="360"/>
      </w:pPr>
    </w:lvl>
    <w:lvl w:ilvl="1" w:tplc="041B0019">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num w:numId="1">
    <w:abstractNumId w:val="21"/>
  </w:num>
  <w:num w:numId="2">
    <w:abstractNumId w:val="24"/>
  </w:num>
  <w:num w:numId="3">
    <w:abstractNumId w:val="6"/>
  </w:num>
  <w:num w:numId="4">
    <w:abstractNumId w:val="50"/>
  </w:num>
  <w:num w:numId="5">
    <w:abstractNumId w:val="23"/>
  </w:num>
  <w:num w:numId="6">
    <w:abstractNumId w:val="46"/>
  </w:num>
  <w:num w:numId="7">
    <w:abstractNumId w:val="44"/>
  </w:num>
  <w:num w:numId="8">
    <w:abstractNumId w:val="44"/>
  </w:num>
  <w:num w:numId="9">
    <w:abstractNumId w:val="44"/>
  </w:num>
  <w:num w:numId="10">
    <w:abstractNumId w:val="44"/>
    <w:lvlOverride w:ilvl="0">
      <w:startOverride w:val="1"/>
    </w:lvlOverride>
  </w:num>
  <w:num w:numId="11">
    <w:abstractNumId w:val="44"/>
  </w:num>
  <w:num w:numId="12">
    <w:abstractNumId w:val="44"/>
    <w:lvlOverride w:ilvl="0">
      <w:startOverride w:val="1"/>
    </w:lvlOverride>
  </w:num>
  <w:num w:numId="13">
    <w:abstractNumId w:val="44"/>
    <w:lvlOverride w:ilvl="0">
      <w:startOverride w:val="1"/>
    </w:lvlOverride>
  </w:num>
  <w:num w:numId="14">
    <w:abstractNumId w:val="44"/>
  </w:num>
  <w:num w:numId="15">
    <w:abstractNumId w:val="44"/>
  </w:num>
  <w:num w:numId="16">
    <w:abstractNumId w:val="44"/>
  </w:num>
  <w:num w:numId="17">
    <w:abstractNumId w:val="33"/>
  </w:num>
  <w:num w:numId="18">
    <w:abstractNumId w:val="44"/>
  </w:num>
  <w:num w:numId="19">
    <w:abstractNumId w:val="41"/>
  </w:num>
  <w:num w:numId="20">
    <w:abstractNumId w:val="5"/>
  </w:num>
  <w:num w:numId="21">
    <w:abstractNumId w:val="4"/>
  </w:num>
  <w:num w:numId="22">
    <w:abstractNumId w:val="1"/>
  </w:num>
  <w:num w:numId="23">
    <w:abstractNumId w:val="35"/>
  </w:num>
  <w:num w:numId="24">
    <w:abstractNumId w:val="45"/>
  </w:num>
  <w:num w:numId="25">
    <w:abstractNumId w:val="20"/>
  </w:num>
  <w:num w:numId="26">
    <w:abstractNumId w:val="36"/>
  </w:num>
  <w:num w:numId="27">
    <w:abstractNumId w:val="28"/>
  </w:num>
  <w:num w:numId="28">
    <w:abstractNumId w:val="8"/>
  </w:num>
  <w:num w:numId="29">
    <w:abstractNumId w:val="16"/>
  </w:num>
  <w:num w:numId="30">
    <w:abstractNumId w:val="27"/>
  </w:num>
  <w:num w:numId="31">
    <w:abstractNumId w:val="10"/>
  </w:num>
  <w:num w:numId="32">
    <w:abstractNumId w:val="42"/>
  </w:num>
  <w:num w:numId="33">
    <w:abstractNumId w:val="31"/>
  </w:num>
  <w:num w:numId="34">
    <w:abstractNumId w:val="26"/>
  </w:num>
  <w:num w:numId="35">
    <w:abstractNumId w:val="9"/>
  </w:num>
  <w:num w:numId="36">
    <w:abstractNumId w:val="0"/>
  </w:num>
  <w:num w:numId="37">
    <w:abstractNumId w:val="38"/>
  </w:num>
  <w:num w:numId="38">
    <w:abstractNumId w:val="34"/>
  </w:num>
  <w:num w:numId="39">
    <w:abstractNumId w:val="30"/>
  </w:num>
  <w:num w:numId="40">
    <w:abstractNumId w:val="22"/>
  </w:num>
  <w:num w:numId="41">
    <w:abstractNumId w:val="12"/>
  </w:num>
  <w:num w:numId="42">
    <w:abstractNumId w:val="43"/>
  </w:num>
  <w:num w:numId="43">
    <w:abstractNumId w:val="13"/>
  </w:num>
  <w:num w:numId="44">
    <w:abstractNumId w:val="7"/>
  </w:num>
  <w:num w:numId="45">
    <w:abstractNumId w:val="52"/>
  </w:num>
  <w:num w:numId="46">
    <w:abstractNumId w:val="29"/>
  </w:num>
  <w:num w:numId="47">
    <w:abstractNumId w:val="11"/>
  </w:num>
  <w:num w:numId="48">
    <w:abstractNumId w:val="25"/>
  </w:num>
  <w:num w:numId="49">
    <w:abstractNumId w:val="25"/>
  </w:num>
  <w:num w:numId="50">
    <w:abstractNumId w:val="40"/>
  </w:num>
  <w:num w:numId="51">
    <w:abstractNumId w:val="17"/>
  </w:num>
  <w:num w:numId="52">
    <w:abstractNumId w:val="49"/>
  </w:num>
  <w:num w:numId="53">
    <w:abstractNumId w:val="39"/>
  </w:num>
  <w:num w:numId="54">
    <w:abstractNumId w:val="18"/>
  </w:num>
  <w:num w:numId="55">
    <w:abstractNumId w:val="19"/>
  </w:num>
  <w:num w:numId="56">
    <w:abstractNumId w:val="15"/>
  </w:num>
  <w:num w:numId="57">
    <w:abstractNumId w:val="14"/>
  </w:num>
  <w:num w:numId="58">
    <w:abstractNumId w:val="2"/>
  </w:num>
  <w:num w:numId="59">
    <w:abstractNumId w:val="47"/>
  </w:num>
  <w:num w:numId="60">
    <w:abstractNumId w:val="32"/>
  </w:num>
  <w:num w:numId="61">
    <w:abstractNumId w:val="37"/>
  </w:num>
  <w:num w:numId="62">
    <w:abstractNumId w:val="48"/>
  </w:num>
  <w:num w:numId="63">
    <w:abstractNumId w:val="51"/>
  </w:num>
  <w:num w:numId="64">
    <w:abstractNumId w:val="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B7"/>
    <w:rsid w:val="000031FE"/>
    <w:rsid w:val="00004C41"/>
    <w:rsid w:val="0001202B"/>
    <w:rsid w:val="00020EF1"/>
    <w:rsid w:val="00026312"/>
    <w:rsid w:val="000303BC"/>
    <w:rsid w:val="000320DA"/>
    <w:rsid w:val="00036B37"/>
    <w:rsid w:val="000379A3"/>
    <w:rsid w:val="00040B7A"/>
    <w:rsid w:val="000436CD"/>
    <w:rsid w:val="00043D37"/>
    <w:rsid w:val="00050728"/>
    <w:rsid w:val="00054C56"/>
    <w:rsid w:val="00060E58"/>
    <w:rsid w:val="00066955"/>
    <w:rsid w:val="00071088"/>
    <w:rsid w:val="00071758"/>
    <w:rsid w:val="00073FD3"/>
    <w:rsid w:val="00074BDC"/>
    <w:rsid w:val="000817D9"/>
    <w:rsid w:val="0008705B"/>
    <w:rsid w:val="00087C38"/>
    <w:rsid w:val="00094DDC"/>
    <w:rsid w:val="000A44B9"/>
    <w:rsid w:val="000A5D9A"/>
    <w:rsid w:val="000B09A0"/>
    <w:rsid w:val="000D16C6"/>
    <w:rsid w:val="000D298C"/>
    <w:rsid w:val="000D6B86"/>
    <w:rsid w:val="000E2AA4"/>
    <w:rsid w:val="000E2DB4"/>
    <w:rsid w:val="000E7230"/>
    <w:rsid w:val="000F7CEB"/>
    <w:rsid w:val="00103A78"/>
    <w:rsid w:val="00104992"/>
    <w:rsid w:val="00105544"/>
    <w:rsid w:val="00107CF6"/>
    <w:rsid w:val="001144A8"/>
    <w:rsid w:val="001146F4"/>
    <w:rsid w:val="0011618E"/>
    <w:rsid w:val="00116F61"/>
    <w:rsid w:val="00117679"/>
    <w:rsid w:val="001205F3"/>
    <w:rsid w:val="0012685F"/>
    <w:rsid w:val="00127AED"/>
    <w:rsid w:val="00131BE5"/>
    <w:rsid w:val="0014131D"/>
    <w:rsid w:val="00142BE0"/>
    <w:rsid w:val="00143054"/>
    <w:rsid w:val="0014641E"/>
    <w:rsid w:val="001467F4"/>
    <w:rsid w:val="0015233E"/>
    <w:rsid w:val="00157C40"/>
    <w:rsid w:val="0016610A"/>
    <w:rsid w:val="00173273"/>
    <w:rsid w:val="00173917"/>
    <w:rsid w:val="00174570"/>
    <w:rsid w:val="00174918"/>
    <w:rsid w:val="001764EF"/>
    <w:rsid w:val="001815E6"/>
    <w:rsid w:val="00184FDC"/>
    <w:rsid w:val="001873B5"/>
    <w:rsid w:val="00190390"/>
    <w:rsid w:val="00190955"/>
    <w:rsid w:val="00192E31"/>
    <w:rsid w:val="001A5975"/>
    <w:rsid w:val="001B0CAE"/>
    <w:rsid w:val="001B12DC"/>
    <w:rsid w:val="001B27DA"/>
    <w:rsid w:val="001B4281"/>
    <w:rsid w:val="001B591A"/>
    <w:rsid w:val="001B6E9F"/>
    <w:rsid w:val="001B7534"/>
    <w:rsid w:val="001B7AAC"/>
    <w:rsid w:val="001C1464"/>
    <w:rsid w:val="001C3A50"/>
    <w:rsid w:val="001C4438"/>
    <w:rsid w:val="001C513F"/>
    <w:rsid w:val="001C7EC8"/>
    <w:rsid w:val="001D1252"/>
    <w:rsid w:val="001D4B25"/>
    <w:rsid w:val="001D5238"/>
    <w:rsid w:val="001E0B11"/>
    <w:rsid w:val="001E1A5F"/>
    <w:rsid w:val="001E2272"/>
    <w:rsid w:val="001E3784"/>
    <w:rsid w:val="001E5E83"/>
    <w:rsid w:val="001F0193"/>
    <w:rsid w:val="001F2958"/>
    <w:rsid w:val="001F3B73"/>
    <w:rsid w:val="00204127"/>
    <w:rsid w:val="00211824"/>
    <w:rsid w:val="00213E12"/>
    <w:rsid w:val="00214810"/>
    <w:rsid w:val="00215B84"/>
    <w:rsid w:val="002259C4"/>
    <w:rsid w:val="00225A05"/>
    <w:rsid w:val="0024471A"/>
    <w:rsid w:val="002447E1"/>
    <w:rsid w:val="00246970"/>
    <w:rsid w:val="00253333"/>
    <w:rsid w:val="00255B10"/>
    <w:rsid w:val="00256687"/>
    <w:rsid w:val="00261862"/>
    <w:rsid w:val="00265633"/>
    <w:rsid w:val="00267E0A"/>
    <w:rsid w:val="00271799"/>
    <w:rsid w:val="00271E06"/>
    <w:rsid w:val="00273F0A"/>
    <w:rsid w:val="00274479"/>
    <w:rsid w:val="00276917"/>
    <w:rsid w:val="00276AE3"/>
    <w:rsid w:val="00281452"/>
    <w:rsid w:val="00286260"/>
    <w:rsid w:val="00286C18"/>
    <w:rsid w:val="00290EFE"/>
    <w:rsid w:val="00293F13"/>
    <w:rsid w:val="00294DBC"/>
    <w:rsid w:val="00297ADD"/>
    <w:rsid w:val="002A1E17"/>
    <w:rsid w:val="002A3BD7"/>
    <w:rsid w:val="002A6898"/>
    <w:rsid w:val="002A6E42"/>
    <w:rsid w:val="002B02DC"/>
    <w:rsid w:val="002B1C63"/>
    <w:rsid w:val="002B3849"/>
    <w:rsid w:val="002B6FCF"/>
    <w:rsid w:val="002D65BD"/>
    <w:rsid w:val="002D74D3"/>
    <w:rsid w:val="002E611C"/>
    <w:rsid w:val="002E7F32"/>
    <w:rsid w:val="002E7F66"/>
    <w:rsid w:val="002F06A2"/>
    <w:rsid w:val="002F5B0F"/>
    <w:rsid w:val="002F602E"/>
    <w:rsid w:val="003036A1"/>
    <w:rsid w:val="00306490"/>
    <w:rsid w:val="00307802"/>
    <w:rsid w:val="00314DE3"/>
    <w:rsid w:val="00320CA6"/>
    <w:rsid w:val="003227B8"/>
    <w:rsid w:val="003438D5"/>
    <w:rsid w:val="00343D2A"/>
    <w:rsid w:val="00354B3D"/>
    <w:rsid w:val="0035698E"/>
    <w:rsid w:val="003615F1"/>
    <w:rsid w:val="00362475"/>
    <w:rsid w:val="0036499A"/>
    <w:rsid w:val="003705F4"/>
    <w:rsid w:val="003736D4"/>
    <w:rsid w:val="00380E5F"/>
    <w:rsid w:val="00382785"/>
    <w:rsid w:val="003869B6"/>
    <w:rsid w:val="00386CBA"/>
    <w:rsid w:val="00386CD2"/>
    <w:rsid w:val="00391F71"/>
    <w:rsid w:val="00393784"/>
    <w:rsid w:val="00394B0B"/>
    <w:rsid w:val="00397058"/>
    <w:rsid w:val="003A1640"/>
    <w:rsid w:val="003A67E1"/>
    <w:rsid w:val="003B0DFE"/>
    <w:rsid w:val="003B21C4"/>
    <w:rsid w:val="003B2F8A"/>
    <w:rsid w:val="003C2544"/>
    <w:rsid w:val="003C2DE8"/>
    <w:rsid w:val="003C5351"/>
    <w:rsid w:val="003C5AF6"/>
    <w:rsid w:val="003D568C"/>
    <w:rsid w:val="003E36F5"/>
    <w:rsid w:val="003F6BF9"/>
    <w:rsid w:val="00401AD8"/>
    <w:rsid w:val="004079C0"/>
    <w:rsid w:val="00413EFC"/>
    <w:rsid w:val="00416719"/>
    <w:rsid w:val="00416E2D"/>
    <w:rsid w:val="00417D22"/>
    <w:rsid w:val="00417F9A"/>
    <w:rsid w:val="0042088B"/>
    <w:rsid w:val="00420BD0"/>
    <w:rsid w:val="00423C5F"/>
    <w:rsid w:val="00423DA5"/>
    <w:rsid w:val="00424C52"/>
    <w:rsid w:val="0043088B"/>
    <w:rsid w:val="00432DF1"/>
    <w:rsid w:val="00432F8D"/>
    <w:rsid w:val="00436CA6"/>
    <w:rsid w:val="0044307A"/>
    <w:rsid w:val="004445A9"/>
    <w:rsid w:val="00451067"/>
    <w:rsid w:val="00456BBF"/>
    <w:rsid w:val="00460F75"/>
    <w:rsid w:val="004623FD"/>
    <w:rsid w:val="00464A15"/>
    <w:rsid w:val="00465E99"/>
    <w:rsid w:val="004710F3"/>
    <w:rsid w:val="004714E7"/>
    <w:rsid w:val="00475F8A"/>
    <w:rsid w:val="00477B8E"/>
    <w:rsid w:val="0048076A"/>
    <w:rsid w:val="00483056"/>
    <w:rsid w:val="00484F15"/>
    <w:rsid w:val="0049014D"/>
    <w:rsid w:val="004908C7"/>
    <w:rsid w:val="00490AF9"/>
    <w:rsid w:val="00493F0A"/>
    <w:rsid w:val="0049473F"/>
    <w:rsid w:val="004A0829"/>
    <w:rsid w:val="004A4902"/>
    <w:rsid w:val="004A78C9"/>
    <w:rsid w:val="004B57DE"/>
    <w:rsid w:val="004C1071"/>
    <w:rsid w:val="004C5CEC"/>
    <w:rsid w:val="004E01AB"/>
    <w:rsid w:val="004E194C"/>
    <w:rsid w:val="004E2120"/>
    <w:rsid w:val="004E3465"/>
    <w:rsid w:val="004E3ABD"/>
    <w:rsid w:val="004E6A5B"/>
    <w:rsid w:val="004F53B6"/>
    <w:rsid w:val="0050599F"/>
    <w:rsid w:val="005121A5"/>
    <w:rsid w:val="005122F6"/>
    <w:rsid w:val="00512E95"/>
    <w:rsid w:val="00516A67"/>
    <w:rsid w:val="00517D07"/>
    <w:rsid w:val="00517E64"/>
    <w:rsid w:val="00523C9D"/>
    <w:rsid w:val="00524ED9"/>
    <w:rsid w:val="00534217"/>
    <w:rsid w:val="00534DEC"/>
    <w:rsid w:val="00541FF5"/>
    <w:rsid w:val="0056078F"/>
    <w:rsid w:val="00567B34"/>
    <w:rsid w:val="00571A0B"/>
    <w:rsid w:val="00576773"/>
    <w:rsid w:val="005800C7"/>
    <w:rsid w:val="005801CE"/>
    <w:rsid w:val="00580A58"/>
    <w:rsid w:val="0058384E"/>
    <w:rsid w:val="00586FDB"/>
    <w:rsid w:val="00594AA4"/>
    <w:rsid w:val="005A7800"/>
    <w:rsid w:val="005B4069"/>
    <w:rsid w:val="005B49EF"/>
    <w:rsid w:val="005C58EE"/>
    <w:rsid w:val="005C756C"/>
    <w:rsid w:val="005D327E"/>
    <w:rsid w:val="005D6241"/>
    <w:rsid w:val="005D62D2"/>
    <w:rsid w:val="005D7690"/>
    <w:rsid w:val="005E14D5"/>
    <w:rsid w:val="005E66A2"/>
    <w:rsid w:val="005F125F"/>
    <w:rsid w:val="005F234E"/>
    <w:rsid w:val="005F5B71"/>
    <w:rsid w:val="00603982"/>
    <w:rsid w:val="00605C23"/>
    <w:rsid w:val="0061254D"/>
    <w:rsid w:val="00622D7A"/>
    <w:rsid w:val="00623659"/>
    <w:rsid w:val="00626240"/>
    <w:rsid w:val="006276F6"/>
    <w:rsid w:val="00643F7D"/>
    <w:rsid w:val="006479DF"/>
    <w:rsid w:val="006517CD"/>
    <w:rsid w:val="00660365"/>
    <w:rsid w:val="00660DCB"/>
    <w:rsid w:val="00662A8F"/>
    <w:rsid w:val="00662BCD"/>
    <w:rsid w:val="006719A0"/>
    <w:rsid w:val="006733E9"/>
    <w:rsid w:val="00674B2D"/>
    <w:rsid w:val="00675FF0"/>
    <w:rsid w:val="0068229E"/>
    <w:rsid w:val="00687102"/>
    <w:rsid w:val="006871B0"/>
    <w:rsid w:val="006873D7"/>
    <w:rsid w:val="00692384"/>
    <w:rsid w:val="00692CBF"/>
    <w:rsid w:val="00694809"/>
    <w:rsid w:val="00694F8F"/>
    <w:rsid w:val="00695D7B"/>
    <w:rsid w:val="006A3CCF"/>
    <w:rsid w:val="006A5157"/>
    <w:rsid w:val="006A5AFE"/>
    <w:rsid w:val="006A653D"/>
    <w:rsid w:val="006A6E74"/>
    <w:rsid w:val="006A7980"/>
    <w:rsid w:val="006A7DF2"/>
    <w:rsid w:val="006B0100"/>
    <w:rsid w:val="006B1F53"/>
    <w:rsid w:val="006B2711"/>
    <w:rsid w:val="006C3635"/>
    <w:rsid w:val="006C6A25"/>
    <w:rsid w:val="006D082A"/>
    <w:rsid w:val="006D3B82"/>
    <w:rsid w:val="006E5482"/>
    <w:rsid w:val="006F05D4"/>
    <w:rsid w:val="006F15B4"/>
    <w:rsid w:val="006F695F"/>
    <w:rsid w:val="006F70DE"/>
    <w:rsid w:val="00702F6A"/>
    <w:rsid w:val="00703956"/>
    <w:rsid w:val="00703A96"/>
    <w:rsid w:val="00704A43"/>
    <w:rsid w:val="00707334"/>
    <w:rsid w:val="0070795D"/>
    <w:rsid w:val="0071377C"/>
    <w:rsid w:val="00713F94"/>
    <w:rsid w:val="0072291A"/>
    <w:rsid w:val="00724A19"/>
    <w:rsid w:val="007314CC"/>
    <w:rsid w:val="00736C88"/>
    <w:rsid w:val="00736FF2"/>
    <w:rsid w:val="007530AB"/>
    <w:rsid w:val="007542C0"/>
    <w:rsid w:val="0076150A"/>
    <w:rsid w:val="007621D7"/>
    <w:rsid w:val="007623D9"/>
    <w:rsid w:val="0076414C"/>
    <w:rsid w:val="00765555"/>
    <w:rsid w:val="00771580"/>
    <w:rsid w:val="00771CC6"/>
    <w:rsid w:val="00774645"/>
    <w:rsid w:val="007753BF"/>
    <w:rsid w:val="00782970"/>
    <w:rsid w:val="007846E7"/>
    <w:rsid w:val="007905F5"/>
    <w:rsid w:val="007A0350"/>
    <w:rsid w:val="007A0A10"/>
    <w:rsid w:val="007A5B17"/>
    <w:rsid w:val="007A60EF"/>
    <w:rsid w:val="007B08FB"/>
    <w:rsid w:val="007B0DF3"/>
    <w:rsid w:val="007C0BE6"/>
    <w:rsid w:val="007C2671"/>
    <w:rsid w:val="007D464B"/>
    <w:rsid w:val="007E0DFC"/>
    <w:rsid w:val="007F0D9A"/>
    <w:rsid w:val="007F13F2"/>
    <w:rsid w:val="007F6804"/>
    <w:rsid w:val="00800F71"/>
    <w:rsid w:val="00801225"/>
    <w:rsid w:val="008023DB"/>
    <w:rsid w:val="0080329D"/>
    <w:rsid w:val="00803FE6"/>
    <w:rsid w:val="0082390E"/>
    <w:rsid w:val="00825FAA"/>
    <w:rsid w:val="00831BAF"/>
    <w:rsid w:val="00832C1E"/>
    <w:rsid w:val="0083308B"/>
    <w:rsid w:val="00834483"/>
    <w:rsid w:val="00841553"/>
    <w:rsid w:val="008429E3"/>
    <w:rsid w:val="0084743A"/>
    <w:rsid w:val="00850467"/>
    <w:rsid w:val="0085640B"/>
    <w:rsid w:val="00860249"/>
    <w:rsid w:val="008657A4"/>
    <w:rsid w:val="00865FAD"/>
    <w:rsid w:val="0087018C"/>
    <w:rsid w:val="008743E6"/>
    <w:rsid w:val="008806AC"/>
    <w:rsid w:val="008910F5"/>
    <w:rsid w:val="00891646"/>
    <w:rsid w:val="008938E3"/>
    <w:rsid w:val="008A3591"/>
    <w:rsid w:val="008B27B0"/>
    <w:rsid w:val="008B407F"/>
    <w:rsid w:val="008C271F"/>
    <w:rsid w:val="008C7D5C"/>
    <w:rsid w:val="008D09D5"/>
    <w:rsid w:val="008D0F9C"/>
    <w:rsid w:val="008E22CB"/>
    <w:rsid w:val="008E278E"/>
    <w:rsid w:val="008F2627"/>
    <w:rsid w:val="008F3097"/>
    <w:rsid w:val="008F57F5"/>
    <w:rsid w:val="0090110D"/>
    <w:rsid w:val="00911D80"/>
    <w:rsid w:val="00911F48"/>
    <w:rsid w:val="0092103D"/>
    <w:rsid w:val="009236B9"/>
    <w:rsid w:val="00926284"/>
    <w:rsid w:val="009368DC"/>
    <w:rsid w:val="00936F16"/>
    <w:rsid w:val="009455E7"/>
    <w:rsid w:val="00950366"/>
    <w:rsid w:val="009566F3"/>
    <w:rsid w:val="00957D61"/>
    <w:rsid w:val="009651B6"/>
    <w:rsid w:val="009709D2"/>
    <w:rsid w:val="00971842"/>
    <w:rsid w:val="009753B0"/>
    <w:rsid w:val="00977CF6"/>
    <w:rsid w:val="009836CF"/>
    <w:rsid w:val="00994CC1"/>
    <w:rsid w:val="009978BA"/>
    <w:rsid w:val="009A161D"/>
    <w:rsid w:val="009B421D"/>
    <w:rsid w:val="009B4349"/>
    <w:rsid w:val="009B608B"/>
    <w:rsid w:val="009B77FD"/>
    <w:rsid w:val="009C5FDC"/>
    <w:rsid w:val="009D3E10"/>
    <w:rsid w:val="009D46FA"/>
    <w:rsid w:val="009E18D0"/>
    <w:rsid w:val="009E7303"/>
    <w:rsid w:val="009F3E14"/>
    <w:rsid w:val="00A043CF"/>
    <w:rsid w:val="00A07A0D"/>
    <w:rsid w:val="00A127FA"/>
    <w:rsid w:val="00A144AE"/>
    <w:rsid w:val="00A14674"/>
    <w:rsid w:val="00A155CF"/>
    <w:rsid w:val="00A167DC"/>
    <w:rsid w:val="00A217E8"/>
    <w:rsid w:val="00A21890"/>
    <w:rsid w:val="00A324BB"/>
    <w:rsid w:val="00A40EE0"/>
    <w:rsid w:val="00A411FB"/>
    <w:rsid w:val="00A45104"/>
    <w:rsid w:val="00A549E9"/>
    <w:rsid w:val="00A55A2F"/>
    <w:rsid w:val="00A603F5"/>
    <w:rsid w:val="00A61089"/>
    <w:rsid w:val="00A610B0"/>
    <w:rsid w:val="00A643B3"/>
    <w:rsid w:val="00A64DEA"/>
    <w:rsid w:val="00A703CF"/>
    <w:rsid w:val="00A76CE4"/>
    <w:rsid w:val="00A77A58"/>
    <w:rsid w:val="00A87663"/>
    <w:rsid w:val="00A9165E"/>
    <w:rsid w:val="00A9254C"/>
    <w:rsid w:val="00AA1B8A"/>
    <w:rsid w:val="00AA3159"/>
    <w:rsid w:val="00AA55B9"/>
    <w:rsid w:val="00AB1AD0"/>
    <w:rsid w:val="00AB29E7"/>
    <w:rsid w:val="00AB32ED"/>
    <w:rsid w:val="00AB4426"/>
    <w:rsid w:val="00AB755C"/>
    <w:rsid w:val="00AC7BBD"/>
    <w:rsid w:val="00AD3EBD"/>
    <w:rsid w:val="00AD5B01"/>
    <w:rsid w:val="00AD7288"/>
    <w:rsid w:val="00AD7CE5"/>
    <w:rsid w:val="00AE1E07"/>
    <w:rsid w:val="00AE29B4"/>
    <w:rsid w:val="00AE31CD"/>
    <w:rsid w:val="00AE6B84"/>
    <w:rsid w:val="00AF180C"/>
    <w:rsid w:val="00B01A00"/>
    <w:rsid w:val="00B05434"/>
    <w:rsid w:val="00B06A49"/>
    <w:rsid w:val="00B12061"/>
    <w:rsid w:val="00B1244A"/>
    <w:rsid w:val="00B144F2"/>
    <w:rsid w:val="00B1547D"/>
    <w:rsid w:val="00B167F4"/>
    <w:rsid w:val="00B204F1"/>
    <w:rsid w:val="00B23333"/>
    <w:rsid w:val="00B25005"/>
    <w:rsid w:val="00B25ABE"/>
    <w:rsid w:val="00B3053B"/>
    <w:rsid w:val="00B315E9"/>
    <w:rsid w:val="00B31868"/>
    <w:rsid w:val="00B320AA"/>
    <w:rsid w:val="00B321AD"/>
    <w:rsid w:val="00B41C40"/>
    <w:rsid w:val="00B42433"/>
    <w:rsid w:val="00B4284E"/>
    <w:rsid w:val="00B44576"/>
    <w:rsid w:val="00B44EA9"/>
    <w:rsid w:val="00B500BC"/>
    <w:rsid w:val="00B53B4A"/>
    <w:rsid w:val="00B57F3C"/>
    <w:rsid w:val="00B60E26"/>
    <w:rsid w:val="00B662BF"/>
    <w:rsid w:val="00B66932"/>
    <w:rsid w:val="00B70B30"/>
    <w:rsid w:val="00B810F8"/>
    <w:rsid w:val="00B830F4"/>
    <w:rsid w:val="00B874D3"/>
    <w:rsid w:val="00B91F3C"/>
    <w:rsid w:val="00B93EDA"/>
    <w:rsid w:val="00B948E0"/>
    <w:rsid w:val="00B954CF"/>
    <w:rsid w:val="00B973D7"/>
    <w:rsid w:val="00B97EDF"/>
    <w:rsid w:val="00BA089F"/>
    <w:rsid w:val="00BA0E60"/>
    <w:rsid w:val="00BA13ED"/>
    <w:rsid w:val="00BA4376"/>
    <w:rsid w:val="00BB2138"/>
    <w:rsid w:val="00BB34FC"/>
    <w:rsid w:val="00BC2264"/>
    <w:rsid w:val="00BC2DDA"/>
    <w:rsid w:val="00BC3864"/>
    <w:rsid w:val="00BC4BAC"/>
    <w:rsid w:val="00BD4C05"/>
    <w:rsid w:val="00BF3D3E"/>
    <w:rsid w:val="00BF5A07"/>
    <w:rsid w:val="00C00663"/>
    <w:rsid w:val="00C01726"/>
    <w:rsid w:val="00C07C4E"/>
    <w:rsid w:val="00C1540A"/>
    <w:rsid w:val="00C214B6"/>
    <w:rsid w:val="00C21C22"/>
    <w:rsid w:val="00C3163E"/>
    <w:rsid w:val="00C348A2"/>
    <w:rsid w:val="00C37B65"/>
    <w:rsid w:val="00C4198E"/>
    <w:rsid w:val="00C42CE7"/>
    <w:rsid w:val="00C606A9"/>
    <w:rsid w:val="00C637ED"/>
    <w:rsid w:val="00C6439D"/>
    <w:rsid w:val="00C65464"/>
    <w:rsid w:val="00C65CEB"/>
    <w:rsid w:val="00C71EE3"/>
    <w:rsid w:val="00C7359C"/>
    <w:rsid w:val="00C7401C"/>
    <w:rsid w:val="00C758F7"/>
    <w:rsid w:val="00C765A0"/>
    <w:rsid w:val="00C8525F"/>
    <w:rsid w:val="00C90CEE"/>
    <w:rsid w:val="00C91815"/>
    <w:rsid w:val="00C9189A"/>
    <w:rsid w:val="00C92BF0"/>
    <w:rsid w:val="00CA0FB2"/>
    <w:rsid w:val="00CA208E"/>
    <w:rsid w:val="00CA3589"/>
    <w:rsid w:val="00CB2258"/>
    <w:rsid w:val="00CB6012"/>
    <w:rsid w:val="00CC0DA3"/>
    <w:rsid w:val="00CC1807"/>
    <w:rsid w:val="00CD18F3"/>
    <w:rsid w:val="00CD3D13"/>
    <w:rsid w:val="00CD498D"/>
    <w:rsid w:val="00CD5562"/>
    <w:rsid w:val="00CD6724"/>
    <w:rsid w:val="00CF3863"/>
    <w:rsid w:val="00CF4EE9"/>
    <w:rsid w:val="00CF60E2"/>
    <w:rsid w:val="00D00871"/>
    <w:rsid w:val="00D05350"/>
    <w:rsid w:val="00D07F4C"/>
    <w:rsid w:val="00D126C0"/>
    <w:rsid w:val="00D13FD8"/>
    <w:rsid w:val="00D16754"/>
    <w:rsid w:val="00D20EA8"/>
    <w:rsid w:val="00D215E2"/>
    <w:rsid w:val="00D239D4"/>
    <w:rsid w:val="00D24453"/>
    <w:rsid w:val="00D2512E"/>
    <w:rsid w:val="00D3386E"/>
    <w:rsid w:val="00D343FE"/>
    <w:rsid w:val="00D354E5"/>
    <w:rsid w:val="00D35AAE"/>
    <w:rsid w:val="00D37A49"/>
    <w:rsid w:val="00D42031"/>
    <w:rsid w:val="00D43A47"/>
    <w:rsid w:val="00D43F8A"/>
    <w:rsid w:val="00D50940"/>
    <w:rsid w:val="00D61BB6"/>
    <w:rsid w:val="00D64C5B"/>
    <w:rsid w:val="00D668F1"/>
    <w:rsid w:val="00D7339B"/>
    <w:rsid w:val="00D7416B"/>
    <w:rsid w:val="00D815B6"/>
    <w:rsid w:val="00D8248B"/>
    <w:rsid w:val="00D82767"/>
    <w:rsid w:val="00D8452F"/>
    <w:rsid w:val="00D86078"/>
    <w:rsid w:val="00D864A1"/>
    <w:rsid w:val="00D86DA2"/>
    <w:rsid w:val="00D87BD1"/>
    <w:rsid w:val="00D94CF0"/>
    <w:rsid w:val="00DA0297"/>
    <w:rsid w:val="00DB530D"/>
    <w:rsid w:val="00DB798B"/>
    <w:rsid w:val="00DC0463"/>
    <w:rsid w:val="00DC1EB2"/>
    <w:rsid w:val="00DC270B"/>
    <w:rsid w:val="00DD0556"/>
    <w:rsid w:val="00DD2230"/>
    <w:rsid w:val="00DD3317"/>
    <w:rsid w:val="00DE2278"/>
    <w:rsid w:val="00DE2F1C"/>
    <w:rsid w:val="00DE7E52"/>
    <w:rsid w:val="00DF027E"/>
    <w:rsid w:val="00DF0591"/>
    <w:rsid w:val="00DF445A"/>
    <w:rsid w:val="00E03A9E"/>
    <w:rsid w:val="00E04798"/>
    <w:rsid w:val="00E1269E"/>
    <w:rsid w:val="00E15B69"/>
    <w:rsid w:val="00E20E68"/>
    <w:rsid w:val="00E21036"/>
    <w:rsid w:val="00E21D42"/>
    <w:rsid w:val="00E24D44"/>
    <w:rsid w:val="00E265DF"/>
    <w:rsid w:val="00E266A7"/>
    <w:rsid w:val="00E36778"/>
    <w:rsid w:val="00E375F4"/>
    <w:rsid w:val="00E40048"/>
    <w:rsid w:val="00E40DBD"/>
    <w:rsid w:val="00E47F17"/>
    <w:rsid w:val="00E525FF"/>
    <w:rsid w:val="00E52D37"/>
    <w:rsid w:val="00E5416A"/>
    <w:rsid w:val="00E56ABB"/>
    <w:rsid w:val="00E6449A"/>
    <w:rsid w:val="00E650DD"/>
    <w:rsid w:val="00E66D03"/>
    <w:rsid w:val="00E71809"/>
    <w:rsid w:val="00E72561"/>
    <w:rsid w:val="00E742C1"/>
    <w:rsid w:val="00E74EA1"/>
    <w:rsid w:val="00E7702D"/>
    <w:rsid w:val="00E774C8"/>
    <w:rsid w:val="00E81AD1"/>
    <w:rsid w:val="00E82523"/>
    <w:rsid w:val="00EB0333"/>
    <w:rsid w:val="00EC124F"/>
    <w:rsid w:val="00EC25C8"/>
    <w:rsid w:val="00EC2FCC"/>
    <w:rsid w:val="00EC4A0C"/>
    <w:rsid w:val="00EC631A"/>
    <w:rsid w:val="00ED220C"/>
    <w:rsid w:val="00ED4238"/>
    <w:rsid w:val="00ED5E40"/>
    <w:rsid w:val="00EE70FE"/>
    <w:rsid w:val="00EE7560"/>
    <w:rsid w:val="00EE7C68"/>
    <w:rsid w:val="00EF21C0"/>
    <w:rsid w:val="00EF4BE2"/>
    <w:rsid w:val="00EF67D6"/>
    <w:rsid w:val="00F04A9E"/>
    <w:rsid w:val="00F05D2A"/>
    <w:rsid w:val="00F0607A"/>
    <w:rsid w:val="00F10B9D"/>
    <w:rsid w:val="00F12063"/>
    <w:rsid w:val="00F12AEB"/>
    <w:rsid w:val="00F203EC"/>
    <w:rsid w:val="00F236E4"/>
    <w:rsid w:val="00F25025"/>
    <w:rsid w:val="00F26662"/>
    <w:rsid w:val="00F27075"/>
    <w:rsid w:val="00F30698"/>
    <w:rsid w:val="00F34517"/>
    <w:rsid w:val="00F35D8A"/>
    <w:rsid w:val="00F3703D"/>
    <w:rsid w:val="00F41B5C"/>
    <w:rsid w:val="00F42DF0"/>
    <w:rsid w:val="00F44675"/>
    <w:rsid w:val="00F46A97"/>
    <w:rsid w:val="00F519C9"/>
    <w:rsid w:val="00F552EC"/>
    <w:rsid w:val="00F57CDC"/>
    <w:rsid w:val="00F60C82"/>
    <w:rsid w:val="00F65984"/>
    <w:rsid w:val="00F65AA2"/>
    <w:rsid w:val="00F65D4B"/>
    <w:rsid w:val="00F66FA4"/>
    <w:rsid w:val="00F72C19"/>
    <w:rsid w:val="00F73250"/>
    <w:rsid w:val="00F75B8F"/>
    <w:rsid w:val="00F817A8"/>
    <w:rsid w:val="00F85C20"/>
    <w:rsid w:val="00F86745"/>
    <w:rsid w:val="00F87A9F"/>
    <w:rsid w:val="00F90C8A"/>
    <w:rsid w:val="00F9254B"/>
    <w:rsid w:val="00F95C41"/>
    <w:rsid w:val="00F97E8C"/>
    <w:rsid w:val="00FA1FA5"/>
    <w:rsid w:val="00FA4146"/>
    <w:rsid w:val="00FA5821"/>
    <w:rsid w:val="00FB5318"/>
    <w:rsid w:val="00FB6D55"/>
    <w:rsid w:val="00FC04A6"/>
    <w:rsid w:val="00FC0F30"/>
    <w:rsid w:val="00FC1884"/>
    <w:rsid w:val="00FC5663"/>
    <w:rsid w:val="00FD0969"/>
    <w:rsid w:val="00FD65BA"/>
    <w:rsid w:val="00FD6657"/>
    <w:rsid w:val="00FD7715"/>
    <w:rsid w:val="00FE0223"/>
    <w:rsid w:val="00FE10C0"/>
    <w:rsid w:val="00FE53CC"/>
    <w:rsid w:val="00FF2F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4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E7E52"/>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Default">
    <w:name w:val="Default"/>
    <w:rsid w:val="0066036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sek zoznamu2 Char"/>
    <w:basedOn w:val="Predvolenpsmoodseku"/>
    <w:link w:val="Odsekzoznamu"/>
    <w:uiPriority w:val="34"/>
    <w:locked/>
    <w:rsid w:val="00E56ABB"/>
    <w:rPr>
      <w:rFonts w:ascii="Times New Roman" w:eastAsia="Times New Roman" w:hAnsi="Times New Roman" w:cs="Times New Roman"/>
      <w:sz w:val="24"/>
      <w:szCs w:val="24"/>
      <w:lang w:eastAsia="sk-SK"/>
    </w:rPr>
  </w:style>
  <w:style w:type="paragraph" w:styleId="Revzia">
    <w:name w:val="Revision"/>
    <w:hidden/>
    <w:uiPriority w:val="99"/>
    <w:semiHidden/>
    <w:rsid w:val="00294DBC"/>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581671">
      <w:bodyDiv w:val="1"/>
      <w:marLeft w:val="0"/>
      <w:marRight w:val="0"/>
      <w:marTop w:val="0"/>
      <w:marBottom w:val="0"/>
      <w:divBdr>
        <w:top w:val="none" w:sz="0" w:space="0" w:color="auto"/>
        <w:left w:val="none" w:sz="0" w:space="0" w:color="auto"/>
        <w:bottom w:val="none" w:sz="0" w:space="0" w:color="auto"/>
        <w:right w:val="none" w:sz="0" w:space="0" w:color="auto"/>
      </w:divBdr>
    </w:div>
    <w:div w:id="1174568285">
      <w:bodyDiv w:val="1"/>
      <w:marLeft w:val="0"/>
      <w:marRight w:val="0"/>
      <w:marTop w:val="0"/>
      <w:marBottom w:val="0"/>
      <w:divBdr>
        <w:top w:val="none" w:sz="0" w:space="0" w:color="auto"/>
        <w:left w:val="none" w:sz="0" w:space="0" w:color="auto"/>
        <w:bottom w:val="none" w:sz="0" w:space="0" w:color="auto"/>
        <w:right w:val="none" w:sz="0" w:space="0" w:color="auto"/>
      </w:divBdr>
    </w:div>
    <w:div w:id="1353066695">
      <w:bodyDiv w:val="1"/>
      <w:marLeft w:val="0"/>
      <w:marRight w:val="0"/>
      <w:marTop w:val="0"/>
      <w:marBottom w:val="0"/>
      <w:divBdr>
        <w:top w:val="none" w:sz="0" w:space="0" w:color="auto"/>
        <w:left w:val="none" w:sz="0" w:space="0" w:color="auto"/>
        <w:bottom w:val="none" w:sz="0" w:space="0" w:color="auto"/>
        <w:right w:val="none" w:sz="0" w:space="0" w:color="auto"/>
      </w:divBdr>
    </w:div>
    <w:div w:id="1820801121">
      <w:bodyDiv w:val="1"/>
      <w:marLeft w:val="0"/>
      <w:marRight w:val="0"/>
      <w:marTop w:val="0"/>
      <w:marBottom w:val="0"/>
      <w:divBdr>
        <w:top w:val="none" w:sz="0" w:space="0" w:color="auto"/>
        <w:left w:val="none" w:sz="0" w:space="0" w:color="auto"/>
        <w:bottom w:val="none" w:sz="0" w:space="0" w:color="auto"/>
        <w:right w:val="none" w:sz="0" w:space="0" w:color="auto"/>
      </w:divBdr>
    </w:div>
    <w:div w:id="184794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0085A" w:rsidP="00D0085A">
          <w:pPr>
            <w:pStyle w:val="DD8C56F5396145BBB819E25B80F3F0AE2"/>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D0085A" w:rsidP="00D0085A">
          <w:pPr>
            <w:pStyle w:val="A1DE1FAF9C3142D9B35DEB35D3F6137F1"/>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D0085A" w:rsidP="00D0085A">
          <w:pPr>
            <w:pStyle w:val="A9F731F61A7042F186F5DB555D9179091"/>
          </w:pPr>
          <w:r w:rsidRPr="00F64F3B">
            <w:rPr>
              <w:rStyle w:val="Zstupntext"/>
              <w:rFonts w:eastAsiaTheme="minorHAnsi"/>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D0085A" w:rsidP="00D0085A">
          <w:pPr>
            <w:pStyle w:val="372C34084E1F4CE5A1739291D068FBF61"/>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D0085A" w:rsidP="00D0085A">
          <w:pPr>
            <w:pStyle w:val="C438CDECBB774123926E36EC328124C81"/>
          </w:pPr>
          <w:r w:rsidRPr="00F64F3B">
            <w:rPr>
              <w:rStyle w:val="Zstupntext"/>
              <w:rFonts w:eastAsiaTheme="minorHAnsi"/>
            </w:rPr>
            <w:t>Vyberte položku.</w:t>
          </w:r>
        </w:p>
      </w:docPartBody>
    </w:docPart>
    <w:docPart>
      <w:docPartPr>
        <w:name w:val="1947631A4529461EBAEE368E9C7079D7"/>
        <w:category>
          <w:name w:val="Všeobecné"/>
          <w:gallery w:val="placeholder"/>
        </w:category>
        <w:types>
          <w:type w:val="bbPlcHdr"/>
        </w:types>
        <w:behaviors>
          <w:behavior w:val="content"/>
        </w:behaviors>
        <w:guid w:val="{D5FAA8F3-DD71-4091-B4E6-D9833071B5E8}"/>
      </w:docPartPr>
      <w:docPartBody>
        <w:p w:rsidR="00E4401F" w:rsidRDefault="00A1550D" w:rsidP="00A1550D">
          <w:pPr>
            <w:pStyle w:val="1947631A4529461EBAEE368E9C7079D7"/>
          </w:pPr>
          <w:r w:rsidRPr="00F64F3B">
            <w:rPr>
              <w:rStyle w:val="Zstupntext"/>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20B14"/>
    <w:rsid w:val="0003635A"/>
    <w:rsid w:val="000411EB"/>
    <w:rsid w:val="00042F96"/>
    <w:rsid w:val="00047FC8"/>
    <w:rsid w:val="00066266"/>
    <w:rsid w:val="000C5A1C"/>
    <w:rsid w:val="000D4164"/>
    <w:rsid w:val="000E30BC"/>
    <w:rsid w:val="000F5BFD"/>
    <w:rsid w:val="0010110A"/>
    <w:rsid w:val="001122C9"/>
    <w:rsid w:val="001150CC"/>
    <w:rsid w:val="0016753E"/>
    <w:rsid w:val="001B17E7"/>
    <w:rsid w:val="001C798D"/>
    <w:rsid w:val="001E2C93"/>
    <w:rsid w:val="00212210"/>
    <w:rsid w:val="00266237"/>
    <w:rsid w:val="0027252D"/>
    <w:rsid w:val="002B14D9"/>
    <w:rsid w:val="002D7B15"/>
    <w:rsid w:val="003063D6"/>
    <w:rsid w:val="00343926"/>
    <w:rsid w:val="0037085A"/>
    <w:rsid w:val="00377D8C"/>
    <w:rsid w:val="003A6205"/>
    <w:rsid w:val="003B77F1"/>
    <w:rsid w:val="003C3E96"/>
    <w:rsid w:val="003C44B0"/>
    <w:rsid w:val="003E34FC"/>
    <w:rsid w:val="00406A4F"/>
    <w:rsid w:val="004267E6"/>
    <w:rsid w:val="004430CE"/>
    <w:rsid w:val="00466F1F"/>
    <w:rsid w:val="004B6DA8"/>
    <w:rsid w:val="004C59A3"/>
    <w:rsid w:val="004D5515"/>
    <w:rsid w:val="004E4091"/>
    <w:rsid w:val="00554C43"/>
    <w:rsid w:val="00570F14"/>
    <w:rsid w:val="005866A6"/>
    <w:rsid w:val="00594E98"/>
    <w:rsid w:val="005D6084"/>
    <w:rsid w:val="005F68AF"/>
    <w:rsid w:val="00616C33"/>
    <w:rsid w:val="006502C8"/>
    <w:rsid w:val="006A0AED"/>
    <w:rsid w:val="006B2FF9"/>
    <w:rsid w:val="006C02FE"/>
    <w:rsid w:val="006E12EA"/>
    <w:rsid w:val="0072599F"/>
    <w:rsid w:val="0077398B"/>
    <w:rsid w:val="00777A23"/>
    <w:rsid w:val="007C6290"/>
    <w:rsid w:val="007F0513"/>
    <w:rsid w:val="008225C7"/>
    <w:rsid w:val="00823E9A"/>
    <w:rsid w:val="008400C2"/>
    <w:rsid w:val="0084097A"/>
    <w:rsid w:val="00845353"/>
    <w:rsid w:val="0085402B"/>
    <w:rsid w:val="00867C7B"/>
    <w:rsid w:val="0087341F"/>
    <w:rsid w:val="00875E85"/>
    <w:rsid w:val="009148E3"/>
    <w:rsid w:val="0092501D"/>
    <w:rsid w:val="00974F0A"/>
    <w:rsid w:val="00975D63"/>
    <w:rsid w:val="00980AC8"/>
    <w:rsid w:val="009B56F4"/>
    <w:rsid w:val="009C2889"/>
    <w:rsid w:val="009C4FF4"/>
    <w:rsid w:val="009E244C"/>
    <w:rsid w:val="00A05FE3"/>
    <w:rsid w:val="00A12E52"/>
    <w:rsid w:val="00A1550D"/>
    <w:rsid w:val="00A17B56"/>
    <w:rsid w:val="00A36E56"/>
    <w:rsid w:val="00A95A26"/>
    <w:rsid w:val="00AB4E29"/>
    <w:rsid w:val="00AF32CB"/>
    <w:rsid w:val="00AF4D2B"/>
    <w:rsid w:val="00AF5497"/>
    <w:rsid w:val="00AF6AA7"/>
    <w:rsid w:val="00B24EA1"/>
    <w:rsid w:val="00B40407"/>
    <w:rsid w:val="00B449CF"/>
    <w:rsid w:val="00B5059D"/>
    <w:rsid w:val="00B507CE"/>
    <w:rsid w:val="00B5157B"/>
    <w:rsid w:val="00B524F9"/>
    <w:rsid w:val="00B57EFF"/>
    <w:rsid w:val="00B71CEE"/>
    <w:rsid w:val="00B92C7E"/>
    <w:rsid w:val="00C030F0"/>
    <w:rsid w:val="00C16CB5"/>
    <w:rsid w:val="00C2646C"/>
    <w:rsid w:val="00C66188"/>
    <w:rsid w:val="00C869B5"/>
    <w:rsid w:val="00C9428E"/>
    <w:rsid w:val="00C95ADD"/>
    <w:rsid w:val="00CC1139"/>
    <w:rsid w:val="00CD19B4"/>
    <w:rsid w:val="00CE2D99"/>
    <w:rsid w:val="00CE7C67"/>
    <w:rsid w:val="00CF0855"/>
    <w:rsid w:val="00D0085A"/>
    <w:rsid w:val="00D43250"/>
    <w:rsid w:val="00D6765D"/>
    <w:rsid w:val="00D9687E"/>
    <w:rsid w:val="00DA69EA"/>
    <w:rsid w:val="00DC44D2"/>
    <w:rsid w:val="00DD5DD3"/>
    <w:rsid w:val="00DE279C"/>
    <w:rsid w:val="00DE328E"/>
    <w:rsid w:val="00DE4C16"/>
    <w:rsid w:val="00DF1217"/>
    <w:rsid w:val="00E02953"/>
    <w:rsid w:val="00E07A2C"/>
    <w:rsid w:val="00E41EDF"/>
    <w:rsid w:val="00E4401F"/>
    <w:rsid w:val="00E618ED"/>
    <w:rsid w:val="00E840AA"/>
    <w:rsid w:val="00EF6FB2"/>
    <w:rsid w:val="00F268B3"/>
    <w:rsid w:val="00F30C06"/>
    <w:rsid w:val="00F6695C"/>
    <w:rsid w:val="00F67E58"/>
    <w:rsid w:val="00F70263"/>
    <w:rsid w:val="00F715EF"/>
    <w:rsid w:val="00F86FFC"/>
    <w:rsid w:val="00F976A0"/>
    <w:rsid w:val="00FA56FE"/>
    <w:rsid w:val="00FB5F3C"/>
    <w:rsid w:val="00FB660B"/>
    <w:rsid w:val="00FC1E63"/>
    <w:rsid w:val="00FF3250"/>
    <w:rsid w:val="00FF3D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1550D"/>
    <w:rPr>
      <w:color w:val="808080"/>
    </w:rPr>
  </w:style>
  <w:style w:type="paragraph" w:customStyle="1" w:styleId="DD8C56F5396145BBB819E25B80F3F0AE2">
    <w:name w:val="DD8C56F5396145BBB819E25B80F3F0AE2"/>
    <w:rsid w:val="00D0085A"/>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D0085A"/>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D0085A"/>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D0085A"/>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D0085A"/>
    <w:pPr>
      <w:spacing w:after="0" w:line="240" w:lineRule="auto"/>
    </w:pPr>
    <w:rPr>
      <w:rFonts w:ascii="Times New Roman" w:eastAsia="Times New Roman" w:hAnsi="Times New Roman" w:cs="Times New Roman"/>
      <w:sz w:val="24"/>
      <w:szCs w:val="24"/>
    </w:rPr>
  </w:style>
  <w:style w:type="paragraph" w:customStyle="1" w:styleId="1947631A4529461EBAEE368E9C7079D7">
    <w:name w:val="1947631A4529461EBAEE368E9C7079D7"/>
    <w:rsid w:val="00A155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01EA2-B2FC-4123-9C16-5EE5AC60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8213</Words>
  <Characters>46815</Characters>
  <Application>Microsoft Office Word</Application>
  <DocSecurity>0</DocSecurity>
  <Lines>390</Lines>
  <Paragraphs>109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2020-10-27T10:32:00Z</dcterms:created>
  <dcterms:modified xsi:type="dcterms:W3CDTF">2022-05-04T16:21:00Z</dcterms:modified>
</cp:coreProperties>
</file>