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17E07A" w14:textId="0A86B857" w:rsidR="00A20EA2" w:rsidRDefault="00C1767B" w:rsidP="00B3560D">
      <w:bookmarkStart w:id="0" w:name="_Toc373506762"/>
      <w:bookmarkStart w:id="1" w:name="_Toc373506769"/>
      <w:r>
        <w:rPr>
          <w:noProof/>
          <w:lang w:eastAsia="sk-SK"/>
        </w:rPr>
        <w:drawing>
          <wp:anchor distT="0" distB="0" distL="114300" distR="114300" simplePos="0" relativeHeight="251659264" behindDoc="1" locked="0" layoutInCell="1" allowOverlap="1" wp14:anchorId="5D4A8A4E" wp14:editId="0FA8B5EB">
            <wp:simplePos x="0" y="0"/>
            <wp:positionH relativeFrom="page">
              <wp:posOffset>3747084</wp:posOffset>
            </wp:positionH>
            <wp:positionV relativeFrom="paragraph">
              <wp:posOffset>145669</wp:posOffset>
            </wp:positionV>
            <wp:extent cx="3006440" cy="690245"/>
            <wp:effectExtent l="0" t="0" r="381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mirri farebne s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06440" cy="690245"/>
                    </a:xfrm>
                    <a:prstGeom prst="rect">
                      <a:avLst/>
                    </a:prstGeom>
                  </pic:spPr>
                </pic:pic>
              </a:graphicData>
            </a:graphic>
            <wp14:sizeRelH relativeFrom="margin">
              <wp14:pctWidth>0</wp14:pctWidth>
            </wp14:sizeRelH>
            <wp14:sizeRelV relativeFrom="margin">
              <wp14:pctHeight>0</wp14:pctHeight>
            </wp14:sizeRelV>
          </wp:anchor>
        </w:drawing>
      </w:r>
      <w:r w:rsidR="005A2D33">
        <w:rPr>
          <w:noProof/>
          <w:lang w:eastAsia="sk-SK"/>
        </w:rPr>
        <w:drawing>
          <wp:anchor distT="0" distB="0" distL="114300" distR="114300" simplePos="0" relativeHeight="251655680" behindDoc="1" locked="0" layoutInCell="1" allowOverlap="1" wp14:anchorId="247F1251" wp14:editId="2501A5FB">
            <wp:simplePos x="0" y="0"/>
            <wp:positionH relativeFrom="column">
              <wp:posOffset>71755</wp:posOffset>
            </wp:positionH>
            <wp:positionV relativeFrom="paragraph">
              <wp:posOffset>3810</wp:posOffset>
            </wp:positionV>
            <wp:extent cx="1435100" cy="1070610"/>
            <wp:effectExtent l="0" t="0" r="0" b="0"/>
            <wp:wrapTight wrapText="bothSides">
              <wp:wrapPolygon edited="0">
                <wp:start x="0" y="0"/>
                <wp:lineTo x="0" y="21139"/>
                <wp:lineTo x="21218" y="21139"/>
                <wp:lineTo x="21218" y="0"/>
                <wp:lineTo x="0" y="0"/>
              </wp:wrapPolygon>
            </wp:wrapTight>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35100" cy="1070610"/>
                    </a:xfrm>
                    <a:prstGeom prst="rect">
                      <a:avLst/>
                    </a:prstGeom>
                  </pic:spPr>
                </pic:pic>
              </a:graphicData>
            </a:graphic>
            <wp14:sizeRelH relativeFrom="page">
              <wp14:pctWidth>0</wp14:pctWidth>
            </wp14:sizeRelH>
            <wp14:sizeRelV relativeFrom="page">
              <wp14:pctHeight>0</wp14:pctHeight>
            </wp14:sizeRelV>
          </wp:anchor>
        </w:drawing>
      </w:r>
      <w:r w:rsidR="00B3560D">
        <w:t xml:space="preserve">  </w:t>
      </w:r>
    </w:p>
    <w:p w14:paraId="3167D072" w14:textId="59E4D793" w:rsidR="00B3560D" w:rsidRDefault="00B3560D" w:rsidP="003665E8">
      <w:pPr>
        <w:tabs>
          <w:tab w:val="right" w:pos="3176"/>
        </w:tabs>
        <w:spacing w:after="0" w:line="240" w:lineRule="auto"/>
        <w:ind w:left="709" w:hanging="709"/>
        <w:rPr>
          <w:rStyle w:val="A2"/>
          <w:rFonts w:ascii="Arial" w:hAnsi="Arial" w:cs="Arial"/>
          <w:sz w:val="18"/>
          <w:szCs w:val="18"/>
        </w:rPr>
      </w:pPr>
      <w:r>
        <w:rPr>
          <w:rStyle w:val="A2"/>
          <w:rFonts w:ascii="Arial" w:hAnsi="Arial" w:cs="Arial"/>
          <w:sz w:val="18"/>
          <w:szCs w:val="18"/>
        </w:rPr>
        <w:t xml:space="preserve">  </w:t>
      </w:r>
      <w:bookmarkStart w:id="2" w:name="_Toc470902314"/>
      <w:bookmarkStart w:id="3" w:name="_Toc432596115"/>
    </w:p>
    <w:p w14:paraId="5ACDBC06" w14:textId="3C057679" w:rsidR="00242CDE" w:rsidRDefault="00242CDE" w:rsidP="00242CDE">
      <w:pPr>
        <w:spacing w:after="0" w:line="240" w:lineRule="auto"/>
        <w:ind w:left="709" w:hanging="709"/>
        <w:rPr>
          <w:rStyle w:val="A2"/>
          <w:rFonts w:ascii="Arial" w:hAnsi="Arial" w:cs="Arial"/>
          <w:sz w:val="18"/>
          <w:szCs w:val="18"/>
        </w:rPr>
      </w:pPr>
    </w:p>
    <w:p w14:paraId="389EC2CB" w14:textId="6A72D02D" w:rsidR="00242CDE" w:rsidRDefault="00242CDE" w:rsidP="00242CDE">
      <w:pPr>
        <w:spacing w:after="0" w:line="240" w:lineRule="auto"/>
        <w:ind w:left="709" w:hanging="709"/>
        <w:rPr>
          <w:rStyle w:val="A2"/>
          <w:rFonts w:ascii="Arial" w:hAnsi="Arial" w:cs="Arial"/>
          <w:sz w:val="18"/>
          <w:szCs w:val="18"/>
        </w:rPr>
      </w:pPr>
    </w:p>
    <w:p w14:paraId="51A93479" w14:textId="73C9CEB9" w:rsidR="00242CDE" w:rsidRDefault="00242CDE" w:rsidP="00242CDE">
      <w:pPr>
        <w:spacing w:after="0" w:line="240" w:lineRule="auto"/>
        <w:ind w:left="709" w:hanging="709"/>
        <w:rPr>
          <w:rStyle w:val="A2"/>
          <w:rFonts w:ascii="Arial" w:hAnsi="Arial" w:cs="Arial"/>
          <w:sz w:val="18"/>
          <w:szCs w:val="18"/>
        </w:rPr>
      </w:pPr>
    </w:p>
    <w:p w14:paraId="200C87EB" w14:textId="75310B68" w:rsidR="00242CDE" w:rsidRDefault="00242CDE" w:rsidP="00242CDE">
      <w:pPr>
        <w:spacing w:after="0" w:line="240" w:lineRule="auto"/>
        <w:ind w:left="709" w:hanging="709"/>
        <w:rPr>
          <w:rStyle w:val="A2"/>
          <w:rFonts w:ascii="Arial" w:hAnsi="Arial" w:cs="Arial"/>
          <w:sz w:val="18"/>
          <w:szCs w:val="18"/>
        </w:rPr>
      </w:pPr>
    </w:p>
    <w:p w14:paraId="758F97FA" w14:textId="6053D90B" w:rsidR="00242CDE" w:rsidRDefault="00242CDE" w:rsidP="00242CDE">
      <w:pPr>
        <w:spacing w:after="0" w:line="240" w:lineRule="auto"/>
        <w:ind w:left="709" w:hanging="709"/>
        <w:rPr>
          <w:rStyle w:val="A2"/>
          <w:rFonts w:ascii="Arial" w:hAnsi="Arial" w:cs="Arial"/>
          <w:sz w:val="18"/>
          <w:szCs w:val="18"/>
        </w:rPr>
      </w:pPr>
    </w:p>
    <w:p w14:paraId="0BBA768E" w14:textId="77777777" w:rsidR="00242CDE" w:rsidRDefault="00242CDE" w:rsidP="00242CDE">
      <w:pPr>
        <w:spacing w:after="0" w:line="240" w:lineRule="auto"/>
        <w:ind w:left="709" w:hanging="709"/>
        <w:rPr>
          <w:rFonts w:ascii="Times New Roman" w:hAnsi="Times New Roman" w:cs="Times New Roman"/>
          <w:b/>
          <w:sz w:val="40"/>
          <w:szCs w:val="20"/>
        </w:rPr>
      </w:pPr>
    </w:p>
    <w:p w14:paraId="52AA14B5" w14:textId="4D87D5C0" w:rsidR="004A6B02" w:rsidRPr="00B3560D" w:rsidRDefault="004A6B02" w:rsidP="00B3560D">
      <w:pPr>
        <w:spacing w:after="0" w:line="240" w:lineRule="auto"/>
        <w:ind w:left="709" w:hanging="709"/>
        <w:jc w:val="center"/>
        <w:rPr>
          <w:rFonts w:ascii="Arial" w:hAnsi="Arial" w:cs="Arial"/>
          <w:b/>
          <w:color w:val="000000"/>
          <w:sz w:val="18"/>
          <w:szCs w:val="18"/>
        </w:rPr>
      </w:pPr>
      <w:r w:rsidRPr="002639E5">
        <w:rPr>
          <w:rFonts w:ascii="Times New Roman" w:hAnsi="Times New Roman" w:cs="Times New Roman"/>
          <w:b/>
          <w:sz w:val="40"/>
          <w:szCs w:val="20"/>
        </w:rPr>
        <w:t>Metodický pokyn</w:t>
      </w:r>
      <w:r w:rsidR="00FF0994">
        <w:rPr>
          <w:rFonts w:ascii="Times New Roman" w:hAnsi="Times New Roman" w:cs="Times New Roman"/>
          <w:b/>
          <w:sz w:val="40"/>
          <w:szCs w:val="20"/>
        </w:rPr>
        <w:t xml:space="preserve"> </w:t>
      </w:r>
      <w:r w:rsidR="00C1767B">
        <w:rPr>
          <w:rFonts w:ascii="Times New Roman" w:hAnsi="Times New Roman" w:cs="Times New Roman"/>
          <w:b/>
          <w:sz w:val="40"/>
          <w:szCs w:val="20"/>
        </w:rPr>
        <w:t>gestora AK EŠIF</w:t>
      </w:r>
      <w:r w:rsidRPr="002639E5">
        <w:rPr>
          <w:rFonts w:ascii="Times New Roman" w:hAnsi="Times New Roman" w:cs="Times New Roman"/>
          <w:b/>
          <w:sz w:val="40"/>
          <w:szCs w:val="20"/>
        </w:rPr>
        <w:t xml:space="preserve"> č. </w:t>
      </w:r>
      <w:sdt>
        <w:sdtPr>
          <w:rPr>
            <w:rFonts w:ascii="Times New Roman" w:hAnsi="Times New Roman" w:cs="Times New Roman"/>
            <w:b/>
            <w:sz w:val="40"/>
            <w:szCs w:val="20"/>
          </w:rPr>
          <w:alias w:val="Poradové číslo MP"/>
          <w:tag w:val="Poradové číslo MP"/>
          <w:id w:val="-1009137634"/>
          <w:placeholder>
            <w:docPart w:val="4D43F2E35F4246CAB1FAC154BAFC9D5C"/>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361BB0">
            <w:rPr>
              <w:rFonts w:ascii="Times New Roman" w:hAnsi="Times New Roman" w:cs="Times New Roman"/>
              <w:b/>
              <w:sz w:val="40"/>
              <w:szCs w:val="20"/>
            </w:rPr>
            <w:t>21</w:t>
          </w:r>
        </w:sdtContent>
      </w:sdt>
    </w:p>
    <w:p w14:paraId="61E949CE" w14:textId="416D8FF6" w:rsidR="004A6B02" w:rsidRPr="002639E5" w:rsidRDefault="004A6B02" w:rsidP="004A6B02">
      <w:pPr>
        <w:jc w:val="center"/>
        <w:rPr>
          <w:rFonts w:ascii="Times New Roman" w:hAnsi="Times New Roman" w:cs="Times New Roman"/>
          <w:b/>
          <w:sz w:val="32"/>
          <w:szCs w:val="32"/>
        </w:rPr>
      </w:pPr>
      <w:r w:rsidRPr="002639E5">
        <w:rPr>
          <w:rFonts w:ascii="Times New Roman" w:hAnsi="Times New Roman" w:cs="Times New Roman"/>
          <w:b/>
          <w:sz w:val="32"/>
          <w:szCs w:val="32"/>
        </w:rPr>
        <w:t xml:space="preserve">verzia </w:t>
      </w:r>
      <w:sdt>
        <w:sdtPr>
          <w:rPr>
            <w:rFonts w:ascii="Times New Roman" w:hAnsi="Times New Roman" w:cs="Times New Roman"/>
            <w:b/>
            <w:sz w:val="32"/>
            <w:szCs w:val="32"/>
          </w:rPr>
          <w:alias w:val="Verzia MP"/>
          <w:tag w:val="Verzia MP"/>
          <w:id w:val="626123515"/>
          <w:placeholder>
            <w:docPart w:val="01224E88B4904EF0A96F9F078C1922D0"/>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361BB0">
            <w:rPr>
              <w:rFonts w:ascii="Times New Roman" w:hAnsi="Times New Roman" w:cs="Times New Roman"/>
              <w:b/>
              <w:sz w:val="32"/>
              <w:szCs w:val="32"/>
            </w:rPr>
            <w:t>5</w:t>
          </w:r>
        </w:sdtContent>
      </w:sdt>
    </w:p>
    <w:p w14:paraId="4DC14CCF" w14:textId="77777777" w:rsidR="004A6B02" w:rsidRPr="002639E5" w:rsidRDefault="004A6B02" w:rsidP="005A2D33">
      <w:pPr>
        <w:spacing w:after="0" w:line="240" w:lineRule="auto"/>
        <w:jc w:val="center"/>
        <w:rPr>
          <w:rFonts w:ascii="Times New Roman" w:hAnsi="Times New Roman" w:cs="Times New Roman"/>
          <w:b/>
          <w:sz w:val="20"/>
          <w:szCs w:val="20"/>
        </w:rPr>
      </w:pPr>
    </w:p>
    <w:p w14:paraId="0BAC8D66" w14:textId="77777777" w:rsidR="004A6B02" w:rsidRPr="002639E5" w:rsidRDefault="004A6B02" w:rsidP="004A6B02">
      <w:pPr>
        <w:jc w:val="center"/>
        <w:rPr>
          <w:rFonts w:ascii="Times New Roman" w:hAnsi="Times New Roman" w:cs="Times New Roman"/>
          <w:b/>
          <w:sz w:val="28"/>
          <w:szCs w:val="20"/>
        </w:rPr>
      </w:pPr>
      <w:r w:rsidRPr="002639E5">
        <w:rPr>
          <w:rFonts w:ascii="Times New Roman" w:hAnsi="Times New Roman" w:cs="Times New Roman"/>
          <w:b/>
          <w:sz w:val="28"/>
          <w:szCs w:val="20"/>
        </w:rPr>
        <w:t>Programové obdobie 2014 – 2020</w:t>
      </w:r>
    </w:p>
    <w:p w14:paraId="75B9409E" w14:textId="77777777" w:rsidR="004A6B02" w:rsidRPr="005A2D33" w:rsidRDefault="004A6B02" w:rsidP="005A2D33">
      <w:pPr>
        <w:spacing w:after="0" w:line="240" w:lineRule="auto"/>
        <w:rPr>
          <w:rFonts w:ascii="Times New Roman" w:hAnsi="Times New Roman" w:cs="Times New Roman"/>
          <w:b/>
          <w:sz w:val="20"/>
          <w:szCs w:val="20"/>
        </w:rPr>
      </w:pPr>
      <w:bookmarkStart w:id="4" w:name="_GoBack"/>
      <w:bookmarkEnd w:id="4"/>
    </w:p>
    <w:tbl>
      <w:tblPr>
        <w:tblStyle w:val="Mriekatabuky"/>
        <w:tblpPr w:leftFromText="141" w:rightFromText="141" w:vertAnchor="text" w:tblpX="108" w:tblpY="1"/>
        <w:tblOverlap w:val="never"/>
        <w:tblW w:w="8964"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7720A6" w:rsidRPr="002639E5" w14:paraId="0B508821" w14:textId="77777777" w:rsidTr="00A777AC">
        <w:tc>
          <w:tcPr>
            <w:tcW w:w="2268" w:type="dxa"/>
            <w:shd w:val="clear" w:color="auto" w:fill="8DB3E2" w:themeFill="text2" w:themeFillTint="66"/>
          </w:tcPr>
          <w:p w14:paraId="5EF0E0F0" w14:textId="77777777" w:rsidR="007720A6" w:rsidRPr="002639E5" w:rsidRDefault="007720A6" w:rsidP="00A777AC">
            <w:pPr>
              <w:rPr>
                <w:rFonts w:ascii="Times New Roman" w:hAnsi="Times New Roman" w:cs="Times New Roman"/>
                <w:b/>
                <w:sz w:val="26"/>
                <w:szCs w:val="26"/>
              </w:rPr>
            </w:pPr>
            <w:r w:rsidRPr="002639E5">
              <w:rPr>
                <w:rFonts w:ascii="Times New Roman" w:hAnsi="Times New Roman" w:cs="Times New Roman"/>
                <w:b/>
                <w:sz w:val="26"/>
                <w:szCs w:val="26"/>
              </w:rPr>
              <w:t>Vec:</w:t>
            </w:r>
          </w:p>
          <w:p w14:paraId="59F2349F" w14:textId="77777777" w:rsidR="007720A6" w:rsidRPr="002639E5" w:rsidRDefault="007720A6" w:rsidP="00A777AC">
            <w:pPr>
              <w:rPr>
                <w:rFonts w:ascii="Times New Roman" w:hAnsi="Times New Roman" w:cs="Times New Roman"/>
                <w:b/>
                <w:sz w:val="26"/>
                <w:szCs w:val="26"/>
              </w:rPr>
            </w:pPr>
          </w:p>
          <w:p w14:paraId="279C1120" w14:textId="1C02811A" w:rsidR="007720A6" w:rsidRPr="002639E5" w:rsidRDefault="007720A6" w:rsidP="00A777AC">
            <w:pPr>
              <w:rPr>
                <w:rFonts w:ascii="Times New Roman" w:hAnsi="Times New Roman" w:cs="Times New Roman"/>
                <w:b/>
                <w:sz w:val="26"/>
                <w:szCs w:val="26"/>
              </w:rPr>
            </w:pPr>
          </w:p>
        </w:tc>
        <w:tc>
          <w:tcPr>
            <w:tcW w:w="6696" w:type="dxa"/>
            <w:shd w:val="clear" w:color="auto" w:fill="8DB3E2" w:themeFill="text2" w:themeFillTint="66"/>
          </w:tcPr>
          <w:p w14:paraId="4CC04FF4" w14:textId="2338A770" w:rsidR="007720A6" w:rsidRDefault="00C70FEA" w:rsidP="00A777AC">
            <w:pPr>
              <w:rPr>
                <w:rFonts w:ascii="Times New Roman" w:hAnsi="Times New Roman" w:cs="Times New Roman"/>
                <w:szCs w:val="20"/>
              </w:rPr>
            </w:pPr>
            <w:r>
              <w:rPr>
                <w:rFonts w:ascii="Times New Roman" w:hAnsi="Times New Roman" w:cs="Times New Roman"/>
                <w:szCs w:val="20"/>
              </w:rPr>
              <w:t>k</w:t>
            </w:r>
            <w:r w:rsidR="00BC0950">
              <w:rPr>
                <w:rFonts w:ascii="Times New Roman" w:hAnsi="Times New Roman" w:cs="Times New Roman"/>
                <w:szCs w:val="20"/>
              </w:rPr>
              <w:t xml:space="preserve"> zberu údajov o administratívnych kapacitách </w:t>
            </w:r>
            <w:r w:rsidR="009C2144" w:rsidRPr="002A2650">
              <w:rPr>
                <w:rFonts w:ascii="Times New Roman" w:hAnsi="Times New Roman" w:cs="Times New Roman"/>
              </w:rPr>
              <w:t>do</w:t>
            </w:r>
            <w:r w:rsidR="009C2144">
              <w:t xml:space="preserve"> </w:t>
            </w:r>
            <w:r w:rsidR="009C2144">
              <w:rPr>
                <w:rFonts w:ascii="Times New Roman" w:hAnsi="Times New Roman" w:cs="Times New Roman"/>
                <w:szCs w:val="20"/>
              </w:rPr>
              <w:t>Informácie</w:t>
            </w:r>
            <w:r w:rsidR="009C2144" w:rsidRPr="009C2144">
              <w:rPr>
                <w:rFonts w:ascii="Times New Roman" w:hAnsi="Times New Roman" w:cs="Times New Roman"/>
                <w:szCs w:val="20"/>
              </w:rPr>
              <w:t xml:space="preserve"> o stave administratívnych kapacít subjektov zapojených do </w:t>
            </w:r>
            <w:r w:rsidR="00E06D9A">
              <w:rPr>
                <w:rFonts w:ascii="Times New Roman" w:hAnsi="Times New Roman" w:cs="Times New Roman"/>
                <w:szCs w:val="20"/>
              </w:rPr>
              <w:t xml:space="preserve">riadenia, </w:t>
            </w:r>
            <w:r w:rsidR="009C2144" w:rsidRPr="009C2144">
              <w:rPr>
                <w:rFonts w:ascii="Times New Roman" w:hAnsi="Times New Roman" w:cs="Times New Roman"/>
                <w:szCs w:val="20"/>
              </w:rPr>
              <w:t xml:space="preserve">implementácie, </w:t>
            </w:r>
            <w:r w:rsidR="00E06D9A">
              <w:rPr>
                <w:rFonts w:ascii="Times New Roman" w:hAnsi="Times New Roman" w:cs="Times New Roman"/>
                <w:szCs w:val="20"/>
              </w:rPr>
              <w:t>kontroly a auditu</w:t>
            </w:r>
            <w:r w:rsidR="009C2144" w:rsidRPr="009C2144">
              <w:rPr>
                <w:rFonts w:ascii="Times New Roman" w:hAnsi="Times New Roman" w:cs="Times New Roman"/>
                <w:szCs w:val="20"/>
              </w:rPr>
              <w:t xml:space="preserve"> EŠIF </w:t>
            </w:r>
          </w:p>
          <w:p w14:paraId="2949B279" w14:textId="4647D4ED" w:rsidR="004F6647" w:rsidRPr="002639E5" w:rsidRDefault="004F6647" w:rsidP="00A777AC">
            <w:pPr>
              <w:rPr>
                <w:rFonts w:ascii="Times New Roman" w:hAnsi="Times New Roman" w:cs="Times New Roman"/>
                <w:szCs w:val="20"/>
              </w:rPr>
            </w:pPr>
          </w:p>
        </w:tc>
      </w:tr>
      <w:tr w:rsidR="007720A6" w:rsidRPr="002639E5" w14:paraId="03B41D07" w14:textId="77777777" w:rsidTr="00A777AC">
        <w:tc>
          <w:tcPr>
            <w:tcW w:w="2268" w:type="dxa"/>
            <w:shd w:val="clear" w:color="auto" w:fill="8DB3E2" w:themeFill="text2" w:themeFillTint="66"/>
          </w:tcPr>
          <w:p w14:paraId="2B8307FF" w14:textId="77777777" w:rsidR="007720A6" w:rsidRPr="002639E5" w:rsidRDefault="007720A6" w:rsidP="00A777AC">
            <w:pPr>
              <w:rPr>
                <w:rFonts w:ascii="Times New Roman" w:hAnsi="Times New Roman" w:cs="Times New Roman"/>
                <w:b/>
                <w:sz w:val="26"/>
                <w:szCs w:val="26"/>
              </w:rPr>
            </w:pPr>
            <w:r w:rsidRPr="002639E5">
              <w:rPr>
                <w:rFonts w:ascii="Times New Roman" w:hAnsi="Times New Roman" w:cs="Times New Roman"/>
                <w:b/>
                <w:sz w:val="26"/>
                <w:szCs w:val="26"/>
              </w:rPr>
              <w:t>Určené pre:</w:t>
            </w:r>
          </w:p>
          <w:p w14:paraId="5CD68957" w14:textId="77777777" w:rsidR="007720A6" w:rsidRPr="002639E5" w:rsidRDefault="007720A6" w:rsidP="00A777AC">
            <w:pPr>
              <w:rPr>
                <w:rFonts w:ascii="Times New Roman" w:hAnsi="Times New Roman" w:cs="Times New Roman"/>
                <w:b/>
                <w:sz w:val="26"/>
                <w:szCs w:val="26"/>
              </w:rPr>
            </w:pPr>
          </w:p>
          <w:p w14:paraId="2D5FC84A" w14:textId="77777777" w:rsidR="007720A6" w:rsidRPr="002639E5" w:rsidRDefault="007720A6" w:rsidP="00A777AC">
            <w:pPr>
              <w:rPr>
                <w:rFonts w:ascii="Times New Roman" w:hAnsi="Times New Roman" w:cs="Times New Roman"/>
                <w:b/>
                <w:sz w:val="26"/>
                <w:szCs w:val="26"/>
              </w:rPr>
            </w:pPr>
          </w:p>
          <w:p w14:paraId="4E93981F" w14:textId="77777777" w:rsidR="007720A6" w:rsidRPr="002639E5" w:rsidRDefault="007720A6" w:rsidP="00A777AC">
            <w:pPr>
              <w:rPr>
                <w:rFonts w:ascii="Times New Roman" w:hAnsi="Times New Roman" w:cs="Times New Roman"/>
                <w:b/>
                <w:sz w:val="26"/>
                <w:szCs w:val="26"/>
              </w:rPr>
            </w:pPr>
          </w:p>
        </w:tc>
        <w:tc>
          <w:tcPr>
            <w:tcW w:w="6696" w:type="dxa"/>
            <w:shd w:val="clear" w:color="auto" w:fill="8DB3E2" w:themeFill="text2" w:themeFillTint="66"/>
          </w:tcPr>
          <w:p w14:paraId="0F3FC3EB" w14:textId="77777777" w:rsidR="007720A6" w:rsidRPr="002639E5" w:rsidRDefault="007720A6" w:rsidP="00A777AC">
            <w:pPr>
              <w:rPr>
                <w:rFonts w:ascii="Times New Roman" w:hAnsi="Times New Roman" w:cs="Times New Roman"/>
              </w:rPr>
            </w:pPr>
            <w:r w:rsidRPr="002639E5">
              <w:rPr>
                <w:rFonts w:ascii="Times New Roman" w:hAnsi="Times New Roman" w:cs="Times New Roman"/>
              </w:rPr>
              <w:t>riadiace orgány</w:t>
            </w:r>
          </w:p>
          <w:p w14:paraId="1C4BBC01" w14:textId="77777777" w:rsidR="007720A6" w:rsidRDefault="007720A6" w:rsidP="00A777AC">
            <w:pPr>
              <w:rPr>
                <w:rFonts w:ascii="Times New Roman" w:hAnsi="Times New Roman" w:cs="Times New Roman"/>
              </w:rPr>
            </w:pPr>
            <w:r w:rsidRPr="002639E5">
              <w:rPr>
                <w:rFonts w:ascii="Times New Roman" w:hAnsi="Times New Roman" w:cs="Times New Roman"/>
              </w:rPr>
              <w:t>sprostredkovateľské orgány</w:t>
            </w:r>
          </w:p>
          <w:p w14:paraId="2AB7D431" w14:textId="69542920" w:rsidR="0013304F" w:rsidRPr="002639E5" w:rsidRDefault="0013304F" w:rsidP="00A777AC">
            <w:pPr>
              <w:rPr>
                <w:rFonts w:ascii="Times New Roman" w:hAnsi="Times New Roman" w:cs="Times New Roman"/>
              </w:rPr>
            </w:pPr>
            <w:r>
              <w:rPr>
                <w:rFonts w:ascii="Times New Roman" w:hAnsi="Times New Roman" w:cs="Times New Roman"/>
              </w:rPr>
              <w:t>platobné jednotky</w:t>
            </w:r>
          </w:p>
          <w:p w14:paraId="6989410E" w14:textId="4F7C29B6" w:rsidR="0013304F" w:rsidRPr="002639E5" w:rsidRDefault="00C70FEA" w:rsidP="00A777AC">
            <w:pPr>
              <w:rPr>
                <w:rFonts w:ascii="Times New Roman" w:hAnsi="Times New Roman" w:cs="Times New Roman"/>
                <w:szCs w:val="20"/>
              </w:rPr>
            </w:pPr>
            <w:r>
              <w:rPr>
                <w:rFonts w:ascii="Times New Roman" w:hAnsi="Times New Roman" w:cs="Times New Roman"/>
                <w:szCs w:val="20"/>
              </w:rPr>
              <w:t>c</w:t>
            </w:r>
            <w:r w:rsidR="0013304F" w:rsidRPr="002639E5">
              <w:rPr>
                <w:rFonts w:ascii="Times New Roman" w:hAnsi="Times New Roman" w:cs="Times New Roman"/>
                <w:szCs w:val="20"/>
              </w:rPr>
              <w:t>entrálny koordinačný orgán</w:t>
            </w:r>
          </w:p>
          <w:p w14:paraId="51919A57" w14:textId="69590388" w:rsidR="0013304F" w:rsidRPr="002639E5" w:rsidRDefault="00C70FEA" w:rsidP="00A777AC">
            <w:pPr>
              <w:rPr>
                <w:rFonts w:ascii="Times New Roman" w:hAnsi="Times New Roman" w:cs="Times New Roman"/>
                <w:szCs w:val="20"/>
              </w:rPr>
            </w:pPr>
            <w:r>
              <w:rPr>
                <w:rFonts w:ascii="Times New Roman" w:hAnsi="Times New Roman" w:cs="Times New Roman"/>
                <w:szCs w:val="20"/>
              </w:rPr>
              <w:t>c</w:t>
            </w:r>
            <w:r w:rsidR="0013304F" w:rsidRPr="002639E5">
              <w:rPr>
                <w:rFonts w:ascii="Times New Roman" w:hAnsi="Times New Roman" w:cs="Times New Roman"/>
                <w:szCs w:val="20"/>
              </w:rPr>
              <w:t>ertifikačný orgán</w:t>
            </w:r>
          </w:p>
          <w:p w14:paraId="59DAD6CB" w14:textId="16E95F23" w:rsidR="0013304F" w:rsidRPr="002639E5" w:rsidRDefault="00C70FEA" w:rsidP="00A777AC">
            <w:pPr>
              <w:rPr>
                <w:rFonts w:ascii="Times New Roman" w:hAnsi="Times New Roman" w:cs="Times New Roman"/>
                <w:szCs w:val="20"/>
              </w:rPr>
            </w:pPr>
            <w:r>
              <w:rPr>
                <w:rFonts w:ascii="Times New Roman" w:hAnsi="Times New Roman" w:cs="Times New Roman"/>
                <w:szCs w:val="20"/>
              </w:rPr>
              <w:t>o</w:t>
            </w:r>
            <w:r w:rsidR="0013304F" w:rsidRPr="002639E5">
              <w:rPr>
                <w:rFonts w:ascii="Times New Roman" w:hAnsi="Times New Roman" w:cs="Times New Roman"/>
                <w:szCs w:val="20"/>
              </w:rPr>
              <w:t>rgán auditu</w:t>
            </w:r>
          </w:p>
          <w:p w14:paraId="3B6F05C2" w14:textId="11F37651" w:rsidR="0013304F" w:rsidRPr="002639E5" w:rsidRDefault="00C70FEA" w:rsidP="00A777AC">
            <w:pPr>
              <w:rPr>
                <w:rFonts w:ascii="Times New Roman" w:hAnsi="Times New Roman" w:cs="Times New Roman"/>
                <w:szCs w:val="20"/>
              </w:rPr>
            </w:pPr>
            <w:r>
              <w:rPr>
                <w:rFonts w:ascii="Times New Roman" w:hAnsi="Times New Roman" w:cs="Times New Roman"/>
                <w:szCs w:val="20"/>
              </w:rPr>
              <w:t>g</w:t>
            </w:r>
            <w:r w:rsidR="0013304F" w:rsidRPr="002639E5">
              <w:rPr>
                <w:rFonts w:ascii="Times New Roman" w:hAnsi="Times New Roman" w:cs="Times New Roman"/>
                <w:szCs w:val="20"/>
              </w:rPr>
              <w:t>estori horizontálnych princípov</w:t>
            </w:r>
          </w:p>
          <w:p w14:paraId="20783D98" w14:textId="48AC2FB2" w:rsidR="007720A6" w:rsidRDefault="007720A6" w:rsidP="00A777AC">
            <w:pPr>
              <w:rPr>
                <w:rFonts w:ascii="Times New Roman" w:hAnsi="Times New Roman" w:cs="Times New Roman"/>
              </w:rPr>
            </w:pPr>
            <w:r w:rsidRPr="002639E5">
              <w:rPr>
                <w:rFonts w:ascii="Times New Roman" w:hAnsi="Times New Roman" w:cs="Times New Roman"/>
              </w:rPr>
              <w:t>ďalšie subjekty zapojené do riadenia, implementácie, kontroly a auditu EŠIF</w:t>
            </w:r>
            <w:r w:rsidR="009D29B5">
              <w:rPr>
                <w:rFonts w:ascii="Times New Roman" w:hAnsi="Times New Roman" w:cs="Times New Roman"/>
              </w:rPr>
              <w:t xml:space="preserve"> v zmysle </w:t>
            </w:r>
            <w:r w:rsidR="009D29B5" w:rsidRPr="009D29B5">
              <w:rPr>
                <w:rFonts w:ascii="Times New Roman" w:hAnsi="Times New Roman" w:cs="Times New Roman"/>
              </w:rPr>
              <w:t>Systé</w:t>
            </w:r>
            <w:r w:rsidR="002A2650">
              <w:rPr>
                <w:rFonts w:ascii="Times New Roman" w:hAnsi="Times New Roman" w:cs="Times New Roman"/>
              </w:rPr>
              <w:t>mu riadenia EŠIF na programové</w:t>
            </w:r>
            <w:r w:rsidR="009D29B5" w:rsidRPr="009D29B5">
              <w:rPr>
                <w:rFonts w:ascii="Times New Roman" w:hAnsi="Times New Roman" w:cs="Times New Roman"/>
              </w:rPr>
              <w:t xml:space="preserve"> obdobie 2014</w:t>
            </w:r>
            <w:r w:rsidR="00B65160">
              <w:rPr>
                <w:rFonts w:ascii="Times New Roman" w:hAnsi="Times New Roman" w:cs="Times New Roman"/>
              </w:rPr>
              <w:t xml:space="preserve"> </w:t>
            </w:r>
            <w:r w:rsidR="009D29B5" w:rsidRPr="009D29B5">
              <w:rPr>
                <w:rFonts w:ascii="Times New Roman" w:hAnsi="Times New Roman" w:cs="Times New Roman"/>
              </w:rPr>
              <w:t>-</w:t>
            </w:r>
            <w:r w:rsidR="00B65160">
              <w:rPr>
                <w:rFonts w:ascii="Times New Roman" w:hAnsi="Times New Roman" w:cs="Times New Roman"/>
              </w:rPr>
              <w:t xml:space="preserve"> </w:t>
            </w:r>
            <w:r w:rsidR="009D29B5" w:rsidRPr="009D29B5">
              <w:rPr>
                <w:rFonts w:ascii="Times New Roman" w:hAnsi="Times New Roman" w:cs="Times New Roman"/>
              </w:rPr>
              <w:t>2020 a Systému finančného riadenia štrukturálnych fondov, Kohézneho fondu a Európskeho námorného a rybárskeho fondu na programové obdobie 2014</w:t>
            </w:r>
            <w:r w:rsidR="00B65160">
              <w:rPr>
                <w:rFonts w:ascii="Times New Roman" w:hAnsi="Times New Roman" w:cs="Times New Roman"/>
              </w:rPr>
              <w:t xml:space="preserve"> </w:t>
            </w:r>
            <w:r w:rsidR="009D29B5" w:rsidRPr="009D29B5">
              <w:rPr>
                <w:rFonts w:ascii="Times New Roman" w:hAnsi="Times New Roman" w:cs="Times New Roman"/>
              </w:rPr>
              <w:t>-</w:t>
            </w:r>
            <w:r w:rsidR="00B65160">
              <w:rPr>
                <w:rFonts w:ascii="Times New Roman" w:hAnsi="Times New Roman" w:cs="Times New Roman"/>
              </w:rPr>
              <w:t xml:space="preserve"> </w:t>
            </w:r>
            <w:r w:rsidR="009D29B5" w:rsidRPr="009D29B5">
              <w:rPr>
                <w:rFonts w:ascii="Times New Roman" w:hAnsi="Times New Roman" w:cs="Times New Roman"/>
              </w:rPr>
              <w:t>2020</w:t>
            </w:r>
          </w:p>
          <w:p w14:paraId="02CAFC34" w14:textId="4B005819" w:rsidR="004F6647" w:rsidRPr="002639E5" w:rsidRDefault="004F6647" w:rsidP="00A777AC">
            <w:pPr>
              <w:rPr>
                <w:rFonts w:ascii="Times New Roman" w:hAnsi="Times New Roman" w:cs="Times New Roman"/>
              </w:rPr>
            </w:pPr>
            <w:r w:rsidRPr="002A2650">
              <w:rPr>
                <w:rFonts w:ascii="Times New Roman" w:hAnsi="Times New Roman" w:cs="Times New Roman"/>
              </w:rPr>
              <w:t>riadiaci a sprostredkovateľský orgán pre Program rozvoja vidieka</w:t>
            </w:r>
          </w:p>
          <w:p w14:paraId="3FDFB1C8" w14:textId="77777777" w:rsidR="007720A6" w:rsidRPr="002639E5" w:rsidRDefault="007720A6" w:rsidP="00A777AC">
            <w:pPr>
              <w:rPr>
                <w:rFonts w:ascii="Times New Roman" w:hAnsi="Times New Roman" w:cs="Times New Roman"/>
                <w:szCs w:val="20"/>
              </w:rPr>
            </w:pPr>
          </w:p>
        </w:tc>
      </w:tr>
      <w:tr w:rsidR="007720A6" w:rsidRPr="002639E5" w14:paraId="24F79FD4" w14:textId="77777777" w:rsidTr="00A777AC">
        <w:tc>
          <w:tcPr>
            <w:tcW w:w="2268" w:type="dxa"/>
            <w:shd w:val="clear" w:color="auto" w:fill="8DB3E2" w:themeFill="text2" w:themeFillTint="66"/>
          </w:tcPr>
          <w:p w14:paraId="77B58EE6" w14:textId="77777777" w:rsidR="007720A6" w:rsidRPr="002639E5" w:rsidRDefault="007720A6" w:rsidP="00A777AC">
            <w:pPr>
              <w:rPr>
                <w:rFonts w:ascii="Times New Roman" w:hAnsi="Times New Roman" w:cs="Times New Roman"/>
                <w:b/>
                <w:sz w:val="26"/>
                <w:szCs w:val="26"/>
              </w:rPr>
            </w:pPr>
            <w:r w:rsidRPr="002639E5">
              <w:rPr>
                <w:rFonts w:ascii="Times New Roman" w:hAnsi="Times New Roman" w:cs="Times New Roman"/>
                <w:b/>
                <w:sz w:val="26"/>
                <w:szCs w:val="26"/>
              </w:rPr>
              <w:t>Vydáva:</w:t>
            </w:r>
          </w:p>
          <w:p w14:paraId="0B37FE07" w14:textId="77777777" w:rsidR="007720A6" w:rsidRPr="002639E5" w:rsidRDefault="007720A6" w:rsidP="00A777AC">
            <w:pPr>
              <w:rPr>
                <w:rFonts w:ascii="Times New Roman" w:hAnsi="Times New Roman" w:cs="Times New Roman"/>
                <w:b/>
                <w:sz w:val="16"/>
                <w:szCs w:val="20"/>
              </w:rPr>
            </w:pPr>
          </w:p>
          <w:p w14:paraId="7E18F861" w14:textId="77777777" w:rsidR="007720A6" w:rsidRPr="002639E5" w:rsidRDefault="007720A6" w:rsidP="00A777AC">
            <w:pPr>
              <w:rPr>
                <w:rFonts w:ascii="Times New Roman" w:hAnsi="Times New Roman" w:cs="Times New Roman"/>
                <w:b/>
                <w:sz w:val="16"/>
                <w:szCs w:val="20"/>
              </w:rPr>
            </w:pPr>
          </w:p>
          <w:p w14:paraId="1EFD9707" w14:textId="77777777" w:rsidR="007720A6" w:rsidRPr="002639E5" w:rsidRDefault="007720A6" w:rsidP="00A777AC">
            <w:pPr>
              <w:rPr>
                <w:rFonts w:ascii="Times New Roman" w:hAnsi="Times New Roman" w:cs="Times New Roman"/>
                <w:b/>
                <w:sz w:val="16"/>
                <w:szCs w:val="20"/>
              </w:rPr>
            </w:pPr>
          </w:p>
          <w:p w14:paraId="0197AFB4" w14:textId="77777777" w:rsidR="007720A6" w:rsidRPr="002639E5" w:rsidRDefault="007720A6" w:rsidP="00A777AC">
            <w:pPr>
              <w:rPr>
                <w:rFonts w:ascii="Times New Roman" w:hAnsi="Times New Roman" w:cs="Times New Roman"/>
                <w:b/>
                <w:sz w:val="16"/>
                <w:szCs w:val="20"/>
              </w:rPr>
            </w:pPr>
          </w:p>
          <w:p w14:paraId="333C3CCC" w14:textId="77777777" w:rsidR="007720A6" w:rsidRPr="002639E5" w:rsidRDefault="007720A6" w:rsidP="00A777AC">
            <w:pPr>
              <w:rPr>
                <w:rFonts w:ascii="Times New Roman" w:hAnsi="Times New Roman" w:cs="Times New Roman"/>
                <w:b/>
                <w:sz w:val="26"/>
                <w:szCs w:val="26"/>
              </w:rPr>
            </w:pPr>
          </w:p>
          <w:p w14:paraId="28F51EA0" w14:textId="77777777" w:rsidR="007720A6" w:rsidRPr="002639E5" w:rsidRDefault="007720A6" w:rsidP="00A777AC">
            <w:pPr>
              <w:rPr>
                <w:rFonts w:ascii="Times New Roman" w:hAnsi="Times New Roman" w:cs="Times New Roman"/>
                <w:b/>
                <w:sz w:val="26"/>
                <w:szCs w:val="26"/>
              </w:rPr>
            </w:pPr>
            <w:r w:rsidRPr="002639E5">
              <w:rPr>
                <w:rFonts w:ascii="Times New Roman" w:hAnsi="Times New Roman" w:cs="Times New Roman"/>
                <w:b/>
                <w:sz w:val="26"/>
                <w:szCs w:val="26"/>
              </w:rPr>
              <w:t>Záväznosť:</w:t>
            </w:r>
          </w:p>
          <w:p w14:paraId="5EA4AE29" w14:textId="77777777" w:rsidR="007720A6" w:rsidRPr="002639E5" w:rsidRDefault="007720A6" w:rsidP="00A777AC">
            <w:pPr>
              <w:rPr>
                <w:rFonts w:ascii="Times New Roman" w:hAnsi="Times New Roman" w:cs="Times New Roman"/>
                <w:b/>
                <w:sz w:val="26"/>
                <w:szCs w:val="26"/>
              </w:rPr>
            </w:pPr>
          </w:p>
        </w:tc>
        <w:tc>
          <w:tcPr>
            <w:tcW w:w="6696" w:type="dxa"/>
            <w:shd w:val="clear" w:color="auto" w:fill="8DB3E2" w:themeFill="text2" w:themeFillTint="66"/>
          </w:tcPr>
          <w:p w14:paraId="6EBA4EC5" w14:textId="440EC888" w:rsidR="007720A6" w:rsidRPr="002639E5" w:rsidRDefault="00C1767B" w:rsidP="00A777AC">
            <w:pPr>
              <w:rPr>
                <w:rFonts w:ascii="Times New Roman" w:hAnsi="Times New Roman" w:cs="Times New Roman"/>
                <w:szCs w:val="20"/>
              </w:rPr>
            </w:pPr>
            <w:r>
              <w:rPr>
                <w:rFonts w:ascii="Times New Roman" w:hAnsi="Times New Roman" w:cs="Times New Roman"/>
                <w:szCs w:val="20"/>
              </w:rPr>
              <w:t>o</w:t>
            </w:r>
            <w:r w:rsidRPr="002639E5">
              <w:rPr>
                <w:rFonts w:ascii="Times New Roman" w:hAnsi="Times New Roman" w:cs="Times New Roman"/>
                <w:szCs w:val="20"/>
              </w:rPr>
              <w:t>dbor</w:t>
            </w:r>
            <w:r w:rsidR="007720A6" w:rsidRPr="002639E5">
              <w:rPr>
                <w:rFonts w:ascii="Times New Roman" w:hAnsi="Times New Roman" w:cs="Times New Roman"/>
                <w:szCs w:val="20"/>
              </w:rPr>
              <w:t xml:space="preserve"> administratívnych kapacít EŠIF</w:t>
            </w:r>
          </w:p>
          <w:p w14:paraId="3B870F55" w14:textId="77777777" w:rsidR="00C1767B" w:rsidRPr="00A10896" w:rsidRDefault="00C1767B" w:rsidP="00C1767B">
            <w:pPr>
              <w:rPr>
                <w:rFonts w:ascii="Times New Roman" w:hAnsi="Times New Roman" w:cs="Times New Roman"/>
                <w:szCs w:val="20"/>
              </w:rPr>
            </w:pPr>
            <w:r w:rsidRPr="00A10896">
              <w:rPr>
                <w:rFonts w:ascii="Times New Roman" w:hAnsi="Times New Roman" w:cs="Times New Roman"/>
                <w:szCs w:val="20"/>
              </w:rPr>
              <w:t>Ministerstvo investícií, regionálneho rozvoja a informatizácie SR</w:t>
            </w:r>
          </w:p>
          <w:p w14:paraId="73D0ED6C" w14:textId="280DBEED" w:rsidR="007720A6" w:rsidRPr="002639E5" w:rsidRDefault="004F6647" w:rsidP="00A777AC">
            <w:pPr>
              <w:rPr>
                <w:rFonts w:ascii="Times New Roman" w:hAnsi="Times New Roman" w:cs="Times New Roman"/>
                <w:szCs w:val="20"/>
              </w:rPr>
            </w:pPr>
            <w:r>
              <w:rPr>
                <w:rFonts w:ascii="Times New Roman" w:hAnsi="Times New Roman" w:cs="Times New Roman"/>
                <w:szCs w:val="20"/>
              </w:rPr>
              <w:t>v</w:t>
            </w:r>
            <w:r w:rsidR="00B65160">
              <w:rPr>
                <w:rFonts w:ascii="Times New Roman" w:hAnsi="Times New Roman" w:cs="Times New Roman"/>
                <w:szCs w:val="20"/>
              </w:rPr>
              <w:t> </w:t>
            </w:r>
            <w:r>
              <w:rPr>
                <w:rFonts w:ascii="Times New Roman" w:hAnsi="Times New Roman" w:cs="Times New Roman"/>
                <w:szCs w:val="20"/>
              </w:rPr>
              <w:t>súlade</w:t>
            </w:r>
            <w:r w:rsidR="00B65160">
              <w:rPr>
                <w:rFonts w:ascii="Times New Roman" w:hAnsi="Times New Roman" w:cs="Times New Roman"/>
                <w:szCs w:val="20"/>
              </w:rPr>
              <w:t xml:space="preserve"> </w:t>
            </w:r>
            <w:r w:rsidR="00C1767B" w:rsidRPr="00A10896">
              <w:rPr>
                <w:rFonts w:ascii="Times New Roman" w:hAnsi="Times New Roman" w:cs="Times New Roman"/>
                <w:szCs w:val="20"/>
              </w:rPr>
              <w:t>s kapitolou 1.2, ods. 3, písm. b) Systému</w:t>
            </w:r>
            <w:r w:rsidR="007720A6" w:rsidRPr="002639E5">
              <w:rPr>
                <w:rFonts w:ascii="Times New Roman" w:hAnsi="Times New Roman" w:cs="Times New Roman"/>
                <w:szCs w:val="20"/>
              </w:rPr>
              <w:t xml:space="preserve"> riadenia európskych štrukturálnych a investičných fondov</w:t>
            </w:r>
          </w:p>
          <w:p w14:paraId="313136C1" w14:textId="77777777" w:rsidR="007720A6" w:rsidRPr="002639E5" w:rsidRDefault="007720A6" w:rsidP="00A777AC">
            <w:pPr>
              <w:rPr>
                <w:rFonts w:ascii="Times New Roman" w:hAnsi="Times New Roman" w:cs="Times New Roman"/>
                <w:szCs w:val="20"/>
              </w:rPr>
            </w:pPr>
          </w:p>
          <w:p w14:paraId="480E60F4" w14:textId="77777777" w:rsidR="007720A6" w:rsidRPr="002639E5" w:rsidRDefault="007720A6" w:rsidP="00A777AC">
            <w:pPr>
              <w:rPr>
                <w:rFonts w:ascii="Times New Roman" w:hAnsi="Times New Roman" w:cs="Times New Roman"/>
                <w:szCs w:val="20"/>
              </w:rPr>
            </w:pPr>
            <w:r w:rsidRPr="002639E5">
              <w:rPr>
                <w:rFonts w:ascii="Times New Roman" w:hAnsi="Times New Roman" w:cs="Times New Roman"/>
              </w:rPr>
              <w:t>Metodický pokyn má záväzný charakter v celom rozsahu, ak v jeho texte nie je pri konkrétnom ustanovení uvedené inak</w:t>
            </w:r>
            <w:r w:rsidR="004A6B02" w:rsidRPr="002639E5">
              <w:rPr>
                <w:rFonts w:ascii="Times New Roman" w:hAnsi="Times New Roman" w:cs="Times New Roman"/>
              </w:rPr>
              <w:t>.</w:t>
            </w:r>
          </w:p>
          <w:p w14:paraId="6AAA5E7C" w14:textId="77777777" w:rsidR="007720A6" w:rsidRPr="002639E5" w:rsidRDefault="007720A6" w:rsidP="00A777AC">
            <w:pPr>
              <w:rPr>
                <w:rFonts w:ascii="Times New Roman" w:hAnsi="Times New Roman" w:cs="Times New Roman"/>
                <w:szCs w:val="20"/>
              </w:rPr>
            </w:pPr>
          </w:p>
        </w:tc>
      </w:tr>
      <w:tr w:rsidR="007720A6" w:rsidRPr="002639E5" w14:paraId="0F9397D8" w14:textId="77777777" w:rsidTr="00A777AC">
        <w:tc>
          <w:tcPr>
            <w:tcW w:w="2268" w:type="dxa"/>
            <w:shd w:val="clear" w:color="auto" w:fill="8DB3E2" w:themeFill="text2" w:themeFillTint="66"/>
          </w:tcPr>
          <w:p w14:paraId="42AE34A1" w14:textId="77777777" w:rsidR="003A2D2B" w:rsidRPr="002639E5" w:rsidRDefault="003A2D2B" w:rsidP="00A777AC">
            <w:pPr>
              <w:rPr>
                <w:rFonts w:ascii="Times New Roman" w:hAnsi="Times New Roman" w:cs="Times New Roman"/>
                <w:b/>
                <w:sz w:val="26"/>
                <w:szCs w:val="26"/>
              </w:rPr>
            </w:pPr>
            <w:r w:rsidRPr="002639E5">
              <w:rPr>
                <w:rFonts w:ascii="Times New Roman" w:hAnsi="Times New Roman" w:cs="Times New Roman"/>
                <w:b/>
                <w:sz w:val="26"/>
                <w:szCs w:val="26"/>
              </w:rPr>
              <w:t>Počet príloh:</w:t>
            </w:r>
          </w:p>
          <w:p w14:paraId="44A50B77" w14:textId="0274B9F1" w:rsidR="003A2D2B" w:rsidRDefault="003A2D2B" w:rsidP="00A777AC">
            <w:pPr>
              <w:rPr>
                <w:rFonts w:ascii="Times New Roman" w:hAnsi="Times New Roman" w:cs="Times New Roman"/>
                <w:b/>
                <w:sz w:val="26"/>
                <w:szCs w:val="26"/>
              </w:rPr>
            </w:pPr>
          </w:p>
          <w:p w14:paraId="60BD98F6" w14:textId="57B48D7E" w:rsidR="007720A6" w:rsidRPr="002639E5" w:rsidRDefault="007720A6" w:rsidP="00A777AC">
            <w:pPr>
              <w:rPr>
                <w:rFonts w:ascii="Times New Roman" w:hAnsi="Times New Roman" w:cs="Times New Roman"/>
                <w:b/>
                <w:sz w:val="26"/>
                <w:szCs w:val="26"/>
              </w:rPr>
            </w:pPr>
            <w:r w:rsidRPr="002639E5">
              <w:rPr>
                <w:rFonts w:ascii="Times New Roman" w:hAnsi="Times New Roman" w:cs="Times New Roman"/>
                <w:b/>
                <w:sz w:val="26"/>
                <w:szCs w:val="26"/>
              </w:rPr>
              <w:t>Dátum vydania:</w:t>
            </w:r>
          </w:p>
          <w:p w14:paraId="3844FDAB" w14:textId="0D366B00" w:rsidR="007720A6" w:rsidRPr="002639E5" w:rsidRDefault="007720A6" w:rsidP="00A777AC">
            <w:pPr>
              <w:rPr>
                <w:rFonts w:ascii="Times New Roman" w:hAnsi="Times New Roman" w:cs="Times New Roman"/>
                <w:b/>
                <w:sz w:val="26"/>
                <w:szCs w:val="26"/>
              </w:rPr>
            </w:pPr>
          </w:p>
        </w:tc>
        <w:tc>
          <w:tcPr>
            <w:tcW w:w="6696" w:type="dxa"/>
            <w:shd w:val="clear" w:color="auto" w:fill="8DB3E2" w:themeFill="text2" w:themeFillTint="66"/>
          </w:tcPr>
          <w:p w14:paraId="14B25306" w14:textId="600B8969" w:rsidR="003A2D2B" w:rsidRDefault="00F76486" w:rsidP="00A777AC">
            <w:pPr>
              <w:rPr>
                <w:rFonts w:ascii="Times New Roman" w:hAnsi="Times New Roman" w:cs="Times New Roman"/>
                <w:szCs w:val="20"/>
              </w:rPr>
            </w:pPr>
            <w:r>
              <w:rPr>
                <w:rFonts w:ascii="Times New Roman" w:hAnsi="Times New Roman" w:cs="Times New Roman"/>
                <w:szCs w:val="20"/>
              </w:rPr>
              <w:t>1</w:t>
            </w:r>
          </w:p>
          <w:p w14:paraId="4996E099" w14:textId="0EB4DB12" w:rsidR="003A2D2B" w:rsidRDefault="003A2D2B" w:rsidP="00A777AC">
            <w:pPr>
              <w:rPr>
                <w:rFonts w:ascii="Times New Roman" w:hAnsi="Times New Roman" w:cs="Times New Roman"/>
                <w:szCs w:val="20"/>
              </w:rPr>
            </w:pPr>
          </w:p>
          <w:sdt>
            <w:sdtPr>
              <w:rPr>
                <w:rFonts w:ascii="Times New Roman" w:hAnsi="Times New Roman" w:cs="Times New Roman"/>
                <w:szCs w:val="20"/>
              </w:rPr>
              <w:id w:val="-1029557648"/>
              <w:placeholder>
                <w:docPart w:val="4204A8E514C54032BC2E728F6FBF9D5B"/>
              </w:placeholder>
              <w:date w:fullDate="2021-12-17T00:00:00Z">
                <w:dateFormat w:val="dd.MM.yyyy"/>
                <w:lid w:val="sk-SK"/>
                <w:storeMappedDataAs w:val="dateTime"/>
                <w:calendar w:val="gregorian"/>
              </w:date>
            </w:sdtPr>
            <w:sdtEndPr/>
            <w:sdtContent>
              <w:p w14:paraId="13D70E6F" w14:textId="32625181" w:rsidR="00AD4202" w:rsidRDefault="009D317A" w:rsidP="00685CBF">
                <w:pPr>
                  <w:rPr>
                    <w:rFonts w:ascii="Times New Roman" w:hAnsi="Times New Roman" w:cs="Times New Roman"/>
                    <w:szCs w:val="20"/>
                  </w:rPr>
                </w:pPr>
                <w:r>
                  <w:rPr>
                    <w:rFonts w:ascii="Times New Roman" w:hAnsi="Times New Roman" w:cs="Times New Roman"/>
                    <w:szCs w:val="20"/>
                  </w:rPr>
                  <w:t>17.12.2021</w:t>
                </w:r>
              </w:p>
            </w:sdtContent>
          </w:sdt>
          <w:p w14:paraId="49C46CED" w14:textId="23A79D69" w:rsidR="007720A6" w:rsidRPr="002639E5" w:rsidRDefault="007720A6" w:rsidP="00685CBF">
            <w:pPr>
              <w:rPr>
                <w:rFonts w:ascii="Times New Roman" w:hAnsi="Times New Roman" w:cs="Times New Roman"/>
                <w:szCs w:val="20"/>
              </w:rPr>
            </w:pPr>
          </w:p>
        </w:tc>
      </w:tr>
      <w:tr w:rsidR="007720A6" w:rsidRPr="002639E5" w14:paraId="53FE66D0" w14:textId="77777777" w:rsidTr="00A777AC">
        <w:tc>
          <w:tcPr>
            <w:tcW w:w="2268" w:type="dxa"/>
            <w:shd w:val="clear" w:color="auto" w:fill="8DB3E2" w:themeFill="text2" w:themeFillTint="66"/>
          </w:tcPr>
          <w:p w14:paraId="03BB0560" w14:textId="271C1B11" w:rsidR="007720A6" w:rsidRPr="002639E5" w:rsidRDefault="007720A6" w:rsidP="00A777AC">
            <w:pPr>
              <w:rPr>
                <w:rFonts w:ascii="Times New Roman" w:hAnsi="Times New Roman" w:cs="Times New Roman"/>
                <w:b/>
                <w:sz w:val="26"/>
                <w:szCs w:val="26"/>
              </w:rPr>
            </w:pPr>
            <w:r w:rsidRPr="002639E5">
              <w:rPr>
                <w:rFonts w:ascii="Times New Roman" w:hAnsi="Times New Roman" w:cs="Times New Roman"/>
                <w:b/>
                <w:sz w:val="26"/>
                <w:szCs w:val="26"/>
              </w:rPr>
              <w:t>Dátum účinnosti:</w:t>
            </w:r>
          </w:p>
          <w:p w14:paraId="38C9F79C" w14:textId="77777777" w:rsidR="007720A6" w:rsidRPr="002639E5" w:rsidRDefault="007720A6" w:rsidP="00A777AC">
            <w:pPr>
              <w:rPr>
                <w:rFonts w:ascii="Times New Roman" w:hAnsi="Times New Roman" w:cs="Times New Roman"/>
                <w:b/>
                <w:sz w:val="26"/>
                <w:szCs w:val="26"/>
              </w:rPr>
            </w:pPr>
          </w:p>
        </w:tc>
        <w:tc>
          <w:tcPr>
            <w:tcW w:w="6696" w:type="dxa"/>
            <w:shd w:val="clear" w:color="auto" w:fill="8DB3E2" w:themeFill="text2" w:themeFillTint="66"/>
          </w:tcPr>
          <w:p w14:paraId="372CFD4E" w14:textId="56766E08" w:rsidR="007720A6" w:rsidRPr="002639E5" w:rsidRDefault="000F6B9E" w:rsidP="006F6A60">
            <w:pPr>
              <w:rPr>
                <w:rFonts w:ascii="Times New Roman" w:hAnsi="Times New Roman" w:cs="Times New Roman"/>
                <w:szCs w:val="20"/>
              </w:rPr>
            </w:pPr>
            <w:sdt>
              <w:sdtPr>
                <w:rPr>
                  <w:rFonts w:ascii="Times New Roman" w:hAnsi="Times New Roman" w:cs="Times New Roman"/>
                  <w:szCs w:val="20"/>
                </w:rPr>
                <w:id w:val="2023896173"/>
                <w:placeholder>
                  <w:docPart w:val="771AA623B3F54FDFBA735340172C34E3"/>
                </w:placeholder>
                <w:date w:fullDate="2022-02-01T00:00:00Z">
                  <w:dateFormat w:val="dd.MM.yyyy"/>
                  <w:lid w:val="sk-SK"/>
                  <w:storeMappedDataAs w:val="dateTime"/>
                  <w:calendar w:val="gregorian"/>
                </w:date>
              </w:sdtPr>
              <w:sdtEndPr/>
              <w:sdtContent>
                <w:r w:rsidR="009D317A">
                  <w:rPr>
                    <w:rFonts w:ascii="Times New Roman" w:hAnsi="Times New Roman" w:cs="Times New Roman"/>
                    <w:szCs w:val="20"/>
                  </w:rPr>
                  <w:t>01.02.2022</w:t>
                </w:r>
              </w:sdtContent>
            </w:sdt>
          </w:p>
        </w:tc>
      </w:tr>
      <w:tr w:rsidR="007720A6" w:rsidRPr="002639E5" w14:paraId="082E821B" w14:textId="77777777" w:rsidTr="00A777AC">
        <w:tc>
          <w:tcPr>
            <w:tcW w:w="2268" w:type="dxa"/>
            <w:shd w:val="clear" w:color="auto" w:fill="8DB3E2" w:themeFill="text2" w:themeFillTint="66"/>
          </w:tcPr>
          <w:p w14:paraId="61BB0C5B" w14:textId="77777777" w:rsidR="007720A6" w:rsidRPr="002639E5" w:rsidRDefault="007720A6" w:rsidP="00A777AC">
            <w:pPr>
              <w:rPr>
                <w:rFonts w:ascii="Times New Roman" w:hAnsi="Times New Roman" w:cs="Times New Roman"/>
                <w:b/>
                <w:sz w:val="26"/>
                <w:szCs w:val="26"/>
              </w:rPr>
            </w:pPr>
            <w:r w:rsidRPr="002639E5">
              <w:rPr>
                <w:rFonts w:ascii="Times New Roman" w:hAnsi="Times New Roman" w:cs="Times New Roman"/>
                <w:b/>
                <w:sz w:val="26"/>
                <w:szCs w:val="26"/>
              </w:rPr>
              <w:t>Schválil:</w:t>
            </w:r>
          </w:p>
        </w:tc>
        <w:tc>
          <w:tcPr>
            <w:tcW w:w="6696" w:type="dxa"/>
            <w:shd w:val="clear" w:color="auto" w:fill="8DB3E2" w:themeFill="text2" w:themeFillTint="66"/>
          </w:tcPr>
          <w:p w14:paraId="01DCA18E" w14:textId="739FCCDF" w:rsidR="00040358" w:rsidRPr="002639E5" w:rsidRDefault="00C1767B" w:rsidP="00B04A35">
            <w:pPr>
              <w:rPr>
                <w:rFonts w:ascii="Times New Roman" w:hAnsi="Times New Roman" w:cs="Times New Roman"/>
              </w:rPr>
            </w:pPr>
            <w:r>
              <w:rPr>
                <w:rFonts w:ascii="Times New Roman" w:hAnsi="Times New Roman" w:cs="Times New Roman"/>
              </w:rPr>
              <w:t>Ing. Iveta Turčanová, generálna riaditeľka sekcie OPTP</w:t>
            </w:r>
            <w:r w:rsidRPr="00A75522">
              <w:rPr>
                <w:rFonts w:ascii="Times New Roman" w:eastAsia="Times New Roman" w:hAnsi="Times New Roman" w:cs="Times New Roman"/>
                <w:lang w:eastAsia="sk-SK"/>
              </w:rPr>
              <w:t xml:space="preserve"> a iných finančných mechanizmov</w:t>
            </w:r>
            <w:r w:rsidRPr="002639E5">
              <w:rPr>
                <w:rFonts w:ascii="Times New Roman" w:hAnsi="Times New Roman" w:cs="Times New Roman"/>
              </w:rPr>
              <w:t xml:space="preserve"> </w:t>
            </w:r>
          </w:p>
        </w:tc>
      </w:tr>
    </w:tbl>
    <w:bookmarkEnd w:id="2"/>
    <w:p w14:paraId="6BDA26A1" w14:textId="6D3EF9F4" w:rsidR="00BC6F79" w:rsidRDefault="00A777AC" w:rsidP="004A6B02">
      <w:pPr>
        <w:ind w:right="-1"/>
        <w:rPr>
          <w:rFonts w:ascii="Times New Roman" w:hAnsi="Times New Roman" w:cs="Times New Roman"/>
          <w:b/>
          <w:color w:val="365F91" w:themeColor="accent1" w:themeShade="BF"/>
          <w:sz w:val="32"/>
          <w:szCs w:val="32"/>
        </w:rPr>
        <w:sectPr w:rsidR="00BC6F79" w:rsidSect="0006073B">
          <w:headerReference w:type="default" r:id="rId10"/>
          <w:footerReference w:type="default" r:id="rId11"/>
          <w:headerReference w:type="first" r:id="rId12"/>
          <w:pgSz w:w="11906" w:h="16838" w:code="9"/>
          <w:pgMar w:top="567" w:right="1559" w:bottom="1559" w:left="1418" w:header="709" w:footer="561" w:gutter="0"/>
          <w:cols w:space="708"/>
          <w:titlePg/>
          <w:docGrid w:linePitch="360"/>
        </w:sectPr>
      </w:pPr>
      <w:r>
        <w:rPr>
          <w:rFonts w:ascii="Times New Roman" w:hAnsi="Times New Roman" w:cs="Times New Roman"/>
          <w:b/>
          <w:color w:val="365F91" w:themeColor="accent1" w:themeShade="BF"/>
          <w:sz w:val="32"/>
          <w:szCs w:val="32"/>
        </w:rPr>
        <w:lastRenderedPageBreak/>
        <w:br w:type="textWrapping" w:clear="all"/>
      </w:r>
    </w:p>
    <w:sdt>
      <w:sdtPr>
        <w:rPr>
          <w:rFonts w:eastAsiaTheme="minorHAnsi"/>
          <w:b w:val="0"/>
          <w:bCs w:val="0"/>
          <w:color w:val="auto"/>
          <w:sz w:val="24"/>
          <w:szCs w:val="24"/>
          <w:lang w:eastAsia="en-US"/>
        </w:rPr>
        <w:id w:val="460543452"/>
        <w:docPartObj>
          <w:docPartGallery w:val="Table of Contents"/>
          <w:docPartUnique/>
        </w:docPartObj>
      </w:sdtPr>
      <w:sdtEndPr/>
      <w:sdtContent>
        <w:p w14:paraId="569C3B31" w14:textId="5483712F" w:rsidR="00D20624" w:rsidRPr="00C677AC" w:rsidRDefault="00D20624" w:rsidP="003665E8">
          <w:pPr>
            <w:pStyle w:val="Hlavikaobsahu"/>
            <w:rPr>
              <w:rFonts w:ascii="Times New Roman" w:hAnsi="Times New Roman"/>
              <w:sz w:val="36"/>
              <w:szCs w:val="26"/>
              <w:lang w:eastAsia="en-US"/>
            </w:rPr>
          </w:pPr>
          <w:r w:rsidRPr="00C677AC">
            <w:rPr>
              <w:rFonts w:ascii="Times New Roman" w:hAnsi="Times New Roman"/>
              <w:sz w:val="36"/>
              <w:szCs w:val="26"/>
              <w:lang w:eastAsia="en-US"/>
            </w:rPr>
            <w:t>Obsah</w:t>
          </w:r>
        </w:p>
        <w:p w14:paraId="4297AC2E" w14:textId="1C1B9613" w:rsidR="00D20624" w:rsidRPr="002639E5" w:rsidRDefault="00D20624" w:rsidP="00927942">
          <w:pPr>
            <w:spacing w:line="480" w:lineRule="auto"/>
            <w:rPr>
              <w:rFonts w:ascii="Times New Roman" w:hAnsi="Times New Roman" w:cs="Times New Roman"/>
            </w:rPr>
          </w:pPr>
        </w:p>
        <w:p w14:paraId="4D93C904" w14:textId="0448B495" w:rsidR="001A0D21" w:rsidRPr="00C677AC" w:rsidRDefault="00D179C4">
          <w:pPr>
            <w:pStyle w:val="Obsah2"/>
            <w:rPr>
              <w:rFonts w:ascii="Times New Roman" w:hAnsi="Times New Roman" w:cs="Times New Roman"/>
              <w:sz w:val="24"/>
              <w:szCs w:val="24"/>
            </w:rPr>
          </w:pPr>
          <w:r w:rsidRPr="001A0D21">
            <w:rPr>
              <w:rFonts w:ascii="Times New Roman" w:hAnsi="Times New Roman" w:cs="Times New Roman"/>
              <w:sz w:val="24"/>
              <w:szCs w:val="24"/>
            </w:rPr>
            <w:fldChar w:fldCharType="begin"/>
          </w:r>
          <w:r w:rsidRPr="001A0D21">
            <w:rPr>
              <w:rFonts w:ascii="Times New Roman" w:hAnsi="Times New Roman" w:cs="Times New Roman"/>
              <w:sz w:val="24"/>
              <w:szCs w:val="24"/>
            </w:rPr>
            <w:instrText xml:space="preserve"> TOC \o "1-3" \h \z \u </w:instrText>
          </w:r>
          <w:r w:rsidRPr="00C677AC">
            <w:rPr>
              <w:rFonts w:ascii="Times New Roman" w:hAnsi="Times New Roman" w:cs="Times New Roman"/>
              <w:sz w:val="24"/>
              <w:szCs w:val="24"/>
            </w:rPr>
            <w:fldChar w:fldCharType="separate"/>
          </w:r>
          <w:hyperlink w:anchor="_Toc90632600" w:history="1">
            <w:r w:rsidR="001A0D21" w:rsidRPr="00C677AC">
              <w:rPr>
                <w:rStyle w:val="Hypertextovprepojenie"/>
                <w:rFonts w:ascii="Times New Roman" w:hAnsi="Times New Roman" w:cs="Times New Roman"/>
                <w:sz w:val="24"/>
                <w:szCs w:val="24"/>
              </w:rPr>
              <w:t>1 Úvod</w:t>
            </w:r>
            <w:r w:rsidR="001A0D21" w:rsidRPr="00C677AC">
              <w:rPr>
                <w:rFonts w:ascii="Times New Roman" w:hAnsi="Times New Roman" w:cs="Times New Roman"/>
                <w:webHidden/>
                <w:sz w:val="24"/>
                <w:szCs w:val="24"/>
              </w:rPr>
              <w:tab/>
            </w:r>
            <w:r w:rsidR="001A0D21" w:rsidRPr="00C677AC">
              <w:rPr>
                <w:rFonts w:ascii="Times New Roman" w:hAnsi="Times New Roman" w:cs="Times New Roman"/>
                <w:webHidden/>
                <w:sz w:val="24"/>
                <w:szCs w:val="24"/>
              </w:rPr>
              <w:fldChar w:fldCharType="begin"/>
            </w:r>
            <w:r w:rsidR="001A0D21" w:rsidRPr="00C677AC">
              <w:rPr>
                <w:rFonts w:ascii="Times New Roman" w:hAnsi="Times New Roman" w:cs="Times New Roman"/>
                <w:webHidden/>
                <w:sz w:val="24"/>
                <w:szCs w:val="24"/>
              </w:rPr>
              <w:instrText xml:space="preserve"> PAGEREF _Toc90632600 \h </w:instrText>
            </w:r>
            <w:r w:rsidR="001A0D21" w:rsidRPr="00C677AC">
              <w:rPr>
                <w:rFonts w:ascii="Times New Roman" w:hAnsi="Times New Roman" w:cs="Times New Roman"/>
                <w:webHidden/>
                <w:sz w:val="24"/>
                <w:szCs w:val="24"/>
              </w:rPr>
            </w:r>
            <w:r w:rsidR="001A0D21" w:rsidRPr="00C677AC">
              <w:rPr>
                <w:rFonts w:ascii="Times New Roman" w:hAnsi="Times New Roman" w:cs="Times New Roman"/>
                <w:webHidden/>
                <w:sz w:val="24"/>
                <w:szCs w:val="24"/>
              </w:rPr>
              <w:fldChar w:fldCharType="separate"/>
            </w:r>
            <w:r w:rsidR="001A0D21" w:rsidRPr="00C677AC">
              <w:rPr>
                <w:rFonts w:ascii="Times New Roman" w:hAnsi="Times New Roman" w:cs="Times New Roman"/>
                <w:webHidden/>
                <w:sz w:val="24"/>
                <w:szCs w:val="24"/>
              </w:rPr>
              <w:t>3</w:t>
            </w:r>
            <w:r w:rsidR="001A0D21" w:rsidRPr="00C677AC">
              <w:rPr>
                <w:rFonts w:ascii="Times New Roman" w:hAnsi="Times New Roman" w:cs="Times New Roman"/>
                <w:webHidden/>
                <w:sz w:val="24"/>
                <w:szCs w:val="24"/>
              </w:rPr>
              <w:fldChar w:fldCharType="end"/>
            </w:r>
          </w:hyperlink>
        </w:p>
        <w:p w14:paraId="39938183" w14:textId="08727F47" w:rsidR="001A0D21" w:rsidRPr="00C677AC" w:rsidRDefault="001A0D21">
          <w:pPr>
            <w:pStyle w:val="Obsah2"/>
            <w:rPr>
              <w:rFonts w:ascii="Times New Roman" w:hAnsi="Times New Roman" w:cs="Times New Roman"/>
              <w:sz w:val="24"/>
              <w:szCs w:val="24"/>
            </w:rPr>
          </w:pPr>
          <w:hyperlink w:anchor="_Toc90632601" w:history="1">
            <w:r w:rsidRPr="00C677AC">
              <w:rPr>
                <w:rStyle w:val="Hypertextovprepojenie"/>
                <w:rFonts w:ascii="Times New Roman" w:hAnsi="Times New Roman" w:cs="Times New Roman"/>
                <w:sz w:val="24"/>
                <w:szCs w:val="24"/>
              </w:rPr>
              <w:t>2 Základné pojmy</w:t>
            </w:r>
            <w:r w:rsidRPr="00C677AC">
              <w:rPr>
                <w:rFonts w:ascii="Times New Roman" w:hAnsi="Times New Roman" w:cs="Times New Roman"/>
                <w:webHidden/>
                <w:sz w:val="24"/>
                <w:szCs w:val="24"/>
              </w:rPr>
              <w:tab/>
            </w:r>
            <w:r w:rsidRPr="00C677AC">
              <w:rPr>
                <w:rFonts w:ascii="Times New Roman" w:hAnsi="Times New Roman" w:cs="Times New Roman"/>
                <w:webHidden/>
                <w:sz w:val="24"/>
                <w:szCs w:val="24"/>
              </w:rPr>
              <w:fldChar w:fldCharType="begin"/>
            </w:r>
            <w:r w:rsidRPr="00C677AC">
              <w:rPr>
                <w:rFonts w:ascii="Times New Roman" w:hAnsi="Times New Roman" w:cs="Times New Roman"/>
                <w:webHidden/>
                <w:sz w:val="24"/>
                <w:szCs w:val="24"/>
              </w:rPr>
              <w:instrText xml:space="preserve"> PAGEREF _Toc90632601 \h </w:instrText>
            </w:r>
            <w:r w:rsidRPr="00C677AC">
              <w:rPr>
                <w:rFonts w:ascii="Times New Roman" w:hAnsi="Times New Roman" w:cs="Times New Roman"/>
                <w:webHidden/>
                <w:sz w:val="24"/>
                <w:szCs w:val="24"/>
              </w:rPr>
            </w:r>
            <w:r w:rsidRPr="00C677AC">
              <w:rPr>
                <w:rFonts w:ascii="Times New Roman" w:hAnsi="Times New Roman" w:cs="Times New Roman"/>
                <w:webHidden/>
                <w:sz w:val="24"/>
                <w:szCs w:val="24"/>
              </w:rPr>
              <w:fldChar w:fldCharType="separate"/>
            </w:r>
            <w:r w:rsidRPr="00C677AC">
              <w:rPr>
                <w:rFonts w:ascii="Times New Roman" w:hAnsi="Times New Roman" w:cs="Times New Roman"/>
                <w:webHidden/>
                <w:sz w:val="24"/>
                <w:szCs w:val="24"/>
              </w:rPr>
              <w:t>3</w:t>
            </w:r>
            <w:r w:rsidRPr="00C677AC">
              <w:rPr>
                <w:rFonts w:ascii="Times New Roman" w:hAnsi="Times New Roman" w:cs="Times New Roman"/>
                <w:webHidden/>
                <w:sz w:val="24"/>
                <w:szCs w:val="24"/>
              </w:rPr>
              <w:fldChar w:fldCharType="end"/>
            </w:r>
          </w:hyperlink>
        </w:p>
        <w:p w14:paraId="6ADC4E03" w14:textId="5C757F15" w:rsidR="001A0D21" w:rsidRPr="00C677AC" w:rsidRDefault="001A0D21">
          <w:pPr>
            <w:pStyle w:val="Obsah2"/>
            <w:rPr>
              <w:rFonts w:ascii="Times New Roman" w:hAnsi="Times New Roman" w:cs="Times New Roman"/>
              <w:sz w:val="24"/>
              <w:szCs w:val="24"/>
            </w:rPr>
          </w:pPr>
          <w:hyperlink w:anchor="_Toc90632602" w:history="1">
            <w:r w:rsidRPr="00C677AC">
              <w:rPr>
                <w:rStyle w:val="Hypertextovprepojenie"/>
                <w:rFonts w:ascii="Times New Roman" w:hAnsi="Times New Roman" w:cs="Times New Roman"/>
                <w:sz w:val="24"/>
                <w:szCs w:val="24"/>
              </w:rPr>
              <w:t>3 Štruktúra a obsah</w:t>
            </w:r>
            <w:r w:rsidRPr="00C677AC">
              <w:rPr>
                <w:rFonts w:ascii="Times New Roman" w:hAnsi="Times New Roman" w:cs="Times New Roman"/>
                <w:webHidden/>
                <w:sz w:val="24"/>
                <w:szCs w:val="24"/>
              </w:rPr>
              <w:tab/>
            </w:r>
            <w:r w:rsidRPr="00C677AC">
              <w:rPr>
                <w:rFonts w:ascii="Times New Roman" w:hAnsi="Times New Roman" w:cs="Times New Roman"/>
                <w:webHidden/>
                <w:sz w:val="24"/>
                <w:szCs w:val="24"/>
              </w:rPr>
              <w:fldChar w:fldCharType="begin"/>
            </w:r>
            <w:r w:rsidRPr="00C677AC">
              <w:rPr>
                <w:rFonts w:ascii="Times New Roman" w:hAnsi="Times New Roman" w:cs="Times New Roman"/>
                <w:webHidden/>
                <w:sz w:val="24"/>
                <w:szCs w:val="24"/>
              </w:rPr>
              <w:instrText xml:space="preserve"> PAGEREF _Toc90632602 \h </w:instrText>
            </w:r>
            <w:r w:rsidRPr="00C677AC">
              <w:rPr>
                <w:rFonts w:ascii="Times New Roman" w:hAnsi="Times New Roman" w:cs="Times New Roman"/>
                <w:webHidden/>
                <w:sz w:val="24"/>
                <w:szCs w:val="24"/>
              </w:rPr>
            </w:r>
            <w:r w:rsidRPr="00C677AC">
              <w:rPr>
                <w:rFonts w:ascii="Times New Roman" w:hAnsi="Times New Roman" w:cs="Times New Roman"/>
                <w:webHidden/>
                <w:sz w:val="24"/>
                <w:szCs w:val="24"/>
              </w:rPr>
              <w:fldChar w:fldCharType="separate"/>
            </w:r>
            <w:r w:rsidRPr="00C677AC">
              <w:rPr>
                <w:rFonts w:ascii="Times New Roman" w:hAnsi="Times New Roman" w:cs="Times New Roman"/>
                <w:webHidden/>
                <w:sz w:val="24"/>
                <w:szCs w:val="24"/>
              </w:rPr>
              <w:t>4</w:t>
            </w:r>
            <w:r w:rsidRPr="00C677AC">
              <w:rPr>
                <w:rFonts w:ascii="Times New Roman" w:hAnsi="Times New Roman" w:cs="Times New Roman"/>
                <w:webHidden/>
                <w:sz w:val="24"/>
                <w:szCs w:val="24"/>
              </w:rPr>
              <w:fldChar w:fldCharType="end"/>
            </w:r>
          </w:hyperlink>
        </w:p>
        <w:p w14:paraId="20A9B79C" w14:textId="0DC9E119" w:rsidR="001A0D21" w:rsidRPr="00C677AC" w:rsidRDefault="001A0D21">
          <w:pPr>
            <w:pStyle w:val="Obsah2"/>
            <w:rPr>
              <w:rFonts w:ascii="Times New Roman" w:hAnsi="Times New Roman" w:cs="Times New Roman"/>
              <w:sz w:val="24"/>
              <w:szCs w:val="24"/>
            </w:rPr>
          </w:pPr>
          <w:hyperlink w:anchor="_Toc90632603" w:history="1">
            <w:r w:rsidRPr="00C677AC">
              <w:rPr>
                <w:rStyle w:val="Hypertextovprepojenie"/>
                <w:rFonts w:ascii="Times New Roman" w:hAnsi="Times New Roman" w:cs="Times New Roman"/>
                <w:sz w:val="24"/>
                <w:szCs w:val="24"/>
              </w:rPr>
              <w:t>4 Zodpovednosti</w:t>
            </w:r>
            <w:r w:rsidRPr="00C677AC">
              <w:rPr>
                <w:rFonts w:ascii="Times New Roman" w:hAnsi="Times New Roman" w:cs="Times New Roman"/>
                <w:webHidden/>
                <w:sz w:val="24"/>
                <w:szCs w:val="24"/>
              </w:rPr>
              <w:tab/>
            </w:r>
            <w:r w:rsidRPr="00C677AC">
              <w:rPr>
                <w:rFonts w:ascii="Times New Roman" w:hAnsi="Times New Roman" w:cs="Times New Roman"/>
                <w:webHidden/>
                <w:sz w:val="24"/>
                <w:szCs w:val="24"/>
              </w:rPr>
              <w:fldChar w:fldCharType="begin"/>
            </w:r>
            <w:r w:rsidRPr="00C677AC">
              <w:rPr>
                <w:rFonts w:ascii="Times New Roman" w:hAnsi="Times New Roman" w:cs="Times New Roman"/>
                <w:webHidden/>
                <w:sz w:val="24"/>
                <w:szCs w:val="24"/>
              </w:rPr>
              <w:instrText xml:space="preserve"> PAGEREF _Toc90632603 \h </w:instrText>
            </w:r>
            <w:r w:rsidRPr="00C677AC">
              <w:rPr>
                <w:rFonts w:ascii="Times New Roman" w:hAnsi="Times New Roman" w:cs="Times New Roman"/>
                <w:webHidden/>
                <w:sz w:val="24"/>
                <w:szCs w:val="24"/>
              </w:rPr>
            </w:r>
            <w:r w:rsidRPr="00C677AC">
              <w:rPr>
                <w:rFonts w:ascii="Times New Roman" w:hAnsi="Times New Roman" w:cs="Times New Roman"/>
                <w:webHidden/>
                <w:sz w:val="24"/>
                <w:szCs w:val="24"/>
              </w:rPr>
              <w:fldChar w:fldCharType="separate"/>
            </w:r>
            <w:r w:rsidRPr="00C677AC">
              <w:rPr>
                <w:rFonts w:ascii="Times New Roman" w:hAnsi="Times New Roman" w:cs="Times New Roman"/>
                <w:webHidden/>
                <w:sz w:val="24"/>
                <w:szCs w:val="24"/>
              </w:rPr>
              <w:t>5</w:t>
            </w:r>
            <w:r w:rsidRPr="00C677AC">
              <w:rPr>
                <w:rFonts w:ascii="Times New Roman" w:hAnsi="Times New Roman" w:cs="Times New Roman"/>
                <w:webHidden/>
                <w:sz w:val="24"/>
                <w:szCs w:val="24"/>
              </w:rPr>
              <w:fldChar w:fldCharType="end"/>
            </w:r>
          </w:hyperlink>
        </w:p>
        <w:p w14:paraId="29F5B284" w14:textId="5EF05B2B" w:rsidR="001A0D21" w:rsidRPr="00C677AC" w:rsidRDefault="001A0D21">
          <w:pPr>
            <w:pStyle w:val="Obsah2"/>
            <w:rPr>
              <w:rFonts w:ascii="Times New Roman" w:hAnsi="Times New Roman" w:cs="Times New Roman"/>
              <w:sz w:val="24"/>
              <w:szCs w:val="24"/>
            </w:rPr>
          </w:pPr>
          <w:hyperlink w:anchor="_Toc90632604" w:history="1">
            <w:r w:rsidRPr="00C677AC">
              <w:rPr>
                <w:rStyle w:val="Hypertextovprepojenie"/>
                <w:rFonts w:ascii="Times New Roman" w:hAnsi="Times New Roman" w:cs="Times New Roman"/>
                <w:sz w:val="24"/>
                <w:szCs w:val="24"/>
              </w:rPr>
              <w:t>5 Popis hlavných údajov</w:t>
            </w:r>
            <w:r w:rsidRPr="00C677AC">
              <w:rPr>
                <w:rFonts w:ascii="Times New Roman" w:hAnsi="Times New Roman" w:cs="Times New Roman"/>
                <w:webHidden/>
                <w:sz w:val="24"/>
                <w:szCs w:val="24"/>
              </w:rPr>
              <w:tab/>
            </w:r>
            <w:r w:rsidRPr="00C677AC">
              <w:rPr>
                <w:rFonts w:ascii="Times New Roman" w:hAnsi="Times New Roman" w:cs="Times New Roman"/>
                <w:webHidden/>
                <w:sz w:val="24"/>
                <w:szCs w:val="24"/>
              </w:rPr>
              <w:fldChar w:fldCharType="begin"/>
            </w:r>
            <w:r w:rsidRPr="00C677AC">
              <w:rPr>
                <w:rFonts w:ascii="Times New Roman" w:hAnsi="Times New Roman" w:cs="Times New Roman"/>
                <w:webHidden/>
                <w:sz w:val="24"/>
                <w:szCs w:val="24"/>
              </w:rPr>
              <w:instrText xml:space="preserve"> PAGEREF _Toc90632604 \h </w:instrText>
            </w:r>
            <w:r w:rsidRPr="00C677AC">
              <w:rPr>
                <w:rFonts w:ascii="Times New Roman" w:hAnsi="Times New Roman" w:cs="Times New Roman"/>
                <w:webHidden/>
                <w:sz w:val="24"/>
                <w:szCs w:val="24"/>
              </w:rPr>
            </w:r>
            <w:r w:rsidRPr="00C677AC">
              <w:rPr>
                <w:rFonts w:ascii="Times New Roman" w:hAnsi="Times New Roman" w:cs="Times New Roman"/>
                <w:webHidden/>
                <w:sz w:val="24"/>
                <w:szCs w:val="24"/>
              </w:rPr>
              <w:fldChar w:fldCharType="separate"/>
            </w:r>
            <w:r w:rsidRPr="00C677AC">
              <w:rPr>
                <w:rFonts w:ascii="Times New Roman" w:hAnsi="Times New Roman" w:cs="Times New Roman"/>
                <w:webHidden/>
                <w:sz w:val="24"/>
                <w:szCs w:val="24"/>
              </w:rPr>
              <w:t>6</w:t>
            </w:r>
            <w:r w:rsidRPr="00C677AC">
              <w:rPr>
                <w:rFonts w:ascii="Times New Roman" w:hAnsi="Times New Roman" w:cs="Times New Roman"/>
                <w:webHidden/>
                <w:sz w:val="24"/>
                <w:szCs w:val="24"/>
              </w:rPr>
              <w:fldChar w:fldCharType="end"/>
            </w:r>
          </w:hyperlink>
        </w:p>
        <w:p w14:paraId="51CE396F" w14:textId="4C055641" w:rsidR="001A0D21" w:rsidRPr="00C677AC" w:rsidRDefault="001A0D21">
          <w:pPr>
            <w:pStyle w:val="Obsah2"/>
            <w:rPr>
              <w:rFonts w:ascii="Times New Roman" w:hAnsi="Times New Roman" w:cs="Times New Roman"/>
              <w:sz w:val="24"/>
              <w:szCs w:val="24"/>
            </w:rPr>
          </w:pPr>
          <w:hyperlink w:anchor="_Toc90632605" w:history="1">
            <w:r w:rsidRPr="00C677AC">
              <w:rPr>
                <w:rStyle w:val="Hypertextovprepojenie"/>
                <w:rFonts w:ascii="Times New Roman" w:hAnsi="Times New Roman" w:cs="Times New Roman"/>
                <w:sz w:val="24"/>
                <w:szCs w:val="24"/>
              </w:rPr>
              <w:t>6 Zoznam použitých skratiek</w:t>
            </w:r>
            <w:r w:rsidRPr="00C677AC">
              <w:rPr>
                <w:rFonts w:ascii="Times New Roman" w:hAnsi="Times New Roman" w:cs="Times New Roman"/>
                <w:webHidden/>
                <w:sz w:val="24"/>
                <w:szCs w:val="24"/>
              </w:rPr>
              <w:tab/>
            </w:r>
            <w:r w:rsidRPr="00C677AC">
              <w:rPr>
                <w:rFonts w:ascii="Times New Roman" w:hAnsi="Times New Roman" w:cs="Times New Roman"/>
                <w:webHidden/>
                <w:sz w:val="24"/>
                <w:szCs w:val="24"/>
              </w:rPr>
              <w:fldChar w:fldCharType="begin"/>
            </w:r>
            <w:r w:rsidRPr="00C677AC">
              <w:rPr>
                <w:rFonts w:ascii="Times New Roman" w:hAnsi="Times New Roman" w:cs="Times New Roman"/>
                <w:webHidden/>
                <w:sz w:val="24"/>
                <w:szCs w:val="24"/>
              </w:rPr>
              <w:instrText xml:space="preserve"> PAGEREF _Toc90632605 \h </w:instrText>
            </w:r>
            <w:r w:rsidRPr="00C677AC">
              <w:rPr>
                <w:rFonts w:ascii="Times New Roman" w:hAnsi="Times New Roman" w:cs="Times New Roman"/>
                <w:webHidden/>
                <w:sz w:val="24"/>
                <w:szCs w:val="24"/>
              </w:rPr>
            </w:r>
            <w:r w:rsidRPr="00C677AC">
              <w:rPr>
                <w:rFonts w:ascii="Times New Roman" w:hAnsi="Times New Roman" w:cs="Times New Roman"/>
                <w:webHidden/>
                <w:sz w:val="24"/>
                <w:szCs w:val="24"/>
              </w:rPr>
              <w:fldChar w:fldCharType="separate"/>
            </w:r>
            <w:r w:rsidRPr="00C677AC">
              <w:rPr>
                <w:rFonts w:ascii="Times New Roman" w:hAnsi="Times New Roman" w:cs="Times New Roman"/>
                <w:webHidden/>
                <w:sz w:val="24"/>
                <w:szCs w:val="24"/>
              </w:rPr>
              <w:t>7</w:t>
            </w:r>
            <w:r w:rsidRPr="00C677AC">
              <w:rPr>
                <w:rFonts w:ascii="Times New Roman" w:hAnsi="Times New Roman" w:cs="Times New Roman"/>
                <w:webHidden/>
                <w:sz w:val="24"/>
                <w:szCs w:val="24"/>
              </w:rPr>
              <w:fldChar w:fldCharType="end"/>
            </w:r>
          </w:hyperlink>
        </w:p>
        <w:p w14:paraId="6F7E3C1A" w14:textId="5B76A01D" w:rsidR="001A0D21" w:rsidRPr="00C677AC" w:rsidRDefault="001A0D21">
          <w:pPr>
            <w:pStyle w:val="Obsah2"/>
            <w:rPr>
              <w:rFonts w:ascii="Times New Roman" w:hAnsi="Times New Roman" w:cs="Times New Roman"/>
              <w:sz w:val="24"/>
              <w:szCs w:val="24"/>
            </w:rPr>
          </w:pPr>
          <w:hyperlink w:anchor="_Toc90632606" w:history="1">
            <w:r w:rsidRPr="00C677AC">
              <w:rPr>
                <w:rStyle w:val="Hypertextovprepojenie"/>
                <w:rFonts w:ascii="Times New Roman" w:hAnsi="Times New Roman" w:cs="Times New Roman"/>
                <w:sz w:val="24"/>
                <w:szCs w:val="24"/>
              </w:rPr>
              <w:t>7 Zoznam príloh</w:t>
            </w:r>
            <w:r w:rsidRPr="00C677AC">
              <w:rPr>
                <w:rFonts w:ascii="Times New Roman" w:hAnsi="Times New Roman" w:cs="Times New Roman"/>
                <w:webHidden/>
                <w:sz w:val="24"/>
                <w:szCs w:val="24"/>
              </w:rPr>
              <w:tab/>
            </w:r>
            <w:r w:rsidRPr="00C677AC">
              <w:rPr>
                <w:rFonts w:ascii="Times New Roman" w:hAnsi="Times New Roman" w:cs="Times New Roman"/>
                <w:webHidden/>
                <w:sz w:val="24"/>
                <w:szCs w:val="24"/>
              </w:rPr>
              <w:fldChar w:fldCharType="begin"/>
            </w:r>
            <w:r w:rsidRPr="00C677AC">
              <w:rPr>
                <w:rFonts w:ascii="Times New Roman" w:hAnsi="Times New Roman" w:cs="Times New Roman"/>
                <w:webHidden/>
                <w:sz w:val="24"/>
                <w:szCs w:val="24"/>
              </w:rPr>
              <w:instrText xml:space="preserve"> PAGEREF _Toc90632606 \h </w:instrText>
            </w:r>
            <w:r w:rsidRPr="00C677AC">
              <w:rPr>
                <w:rFonts w:ascii="Times New Roman" w:hAnsi="Times New Roman" w:cs="Times New Roman"/>
                <w:webHidden/>
                <w:sz w:val="24"/>
                <w:szCs w:val="24"/>
              </w:rPr>
            </w:r>
            <w:r w:rsidRPr="00C677AC">
              <w:rPr>
                <w:rFonts w:ascii="Times New Roman" w:hAnsi="Times New Roman" w:cs="Times New Roman"/>
                <w:webHidden/>
                <w:sz w:val="24"/>
                <w:szCs w:val="24"/>
              </w:rPr>
              <w:fldChar w:fldCharType="separate"/>
            </w:r>
            <w:r w:rsidRPr="00C677AC">
              <w:rPr>
                <w:rFonts w:ascii="Times New Roman" w:hAnsi="Times New Roman" w:cs="Times New Roman"/>
                <w:webHidden/>
                <w:sz w:val="24"/>
                <w:szCs w:val="24"/>
              </w:rPr>
              <w:t>7</w:t>
            </w:r>
            <w:r w:rsidRPr="00C677AC">
              <w:rPr>
                <w:rFonts w:ascii="Times New Roman" w:hAnsi="Times New Roman" w:cs="Times New Roman"/>
                <w:webHidden/>
                <w:sz w:val="24"/>
                <w:szCs w:val="24"/>
              </w:rPr>
              <w:fldChar w:fldCharType="end"/>
            </w:r>
          </w:hyperlink>
        </w:p>
        <w:p w14:paraId="4F85810F" w14:textId="77777777" w:rsidR="00D179C4" w:rsidRDefault="00D179C4">
          <w:r w:rsidRPr="001A0D21">
            <w:rPr>
              <w:rFonts w:ascii="Times New Roman" w:hAnsi="Times New Roman" w:cs="Times New Roman"/>
              <w:b/>
              <w:bCs/>
            </w:rPr>
            <w:fldChar w:fldCharType="end"/>
          </w:r>
        </w:p>
      </w:sdtContent>
    </w:sdt>
    <w:p w14:paraId="4FB4EC06" w14:textId="77777777" w:rsidR="00D61C91" w:rsidRPr="003122CF" w:rsidRDefault="00575CE6" w:rsidP="003122CF">
      <w:r w:rsidRPr="002639E5">
        <w:rPr>
          <w:rFonts w:ascii="Times New Roman" w:hAnsi="Times New Roman" w:cs="Times New Roman"/>
        </w:rPr>
        <w:br w:type="page"/>
      </w:r>
    </w:p>
    <w:p w14:paraId="6ACF7845" w14:textId="77777777" w:rsidR="001F2374" w:rsidRPr="00533C71" w:rsidRDefault="00D67843" w:rsidP="003122CF">
      <w:pPr>
        <w:pStyle w:val="Nadpis2"/>
        <w:numPr>
          <w:ilvl w:val="0"/>
          <w:numId w:val="0"/>
        </w:numPr>
        <w:rPr>
          <w:color w:val="365F91" w:themeColor="accent1" w:themeShade="BF"/>
        </w:rPr>
      </w:pPr>
      <w:bookmarkStart w:id="5" w:name="_Toc90632600"/>
      <w:r w:rsidRPr="00533C71">
        <w:rPr>
          <w:color w:val="365F91" w:themeColor="accent1" w:themeShade="BF"/>
        </w:rPr>
        <w:lastRenderedPageBreak/>
        <w:t>1 Úvod</w:t>
      </w:r>
      <w:bookmarkEnd w:id="5"/>
    </w:p>
    <w:p w14:paraId="3445E3F5" w14:textId="16C00602" w:rsidR="001F2374" w:rsidRPr="00A20E08" w:rsidRDefault="001F2374" w:rsidP="003122CF">
      <w:pPr>
        <w:numPr>
          <w:ilvl w:val="0"/>
          <w:numId w:val="20"/>
        </w:numPr>
        <w:spacing w:before="120" w:line="240" w:lineRule="auto"/>
        <w:ind w:left="426" w:hanging="426"/>
        <w:rPr>
          <w:rFonts w:ascii="Times New Roman" w:eastAsia="Times New Roman" w:hAnsi="Times New Roman" w:cs="Times New Roman"/>
          <w:lang w:eastAsia="sk-SK"/>
        </w:rPr>
      </w:pPr>
      <w:r w:rsidRPr="00A20E08">
        <w:rPr>
          <w:rFonts w:ascii="Times New Roman" w:eastAsia="Times New Roman" w:hAnsi="Times New Roman" w:cs="Times New Roman"/>
          <w:lang w:eastAsia="sk-SK"/>
        </w:rPr>
        <w:t>MIRRI SR v rámci PO 2014 – 2020 v zmysle Systému riadenia EŠIF, kapitoly 1.3.1.13 vykonáva funkciu gestora AK EŠIF. Ako gestor zodpovedá za systémový rámec pre podporu inštitucionálneho rozvoja a budovania AK EŠIF orgánov zapojených do procesu riadenia, implementácie, kontroly a  auditu EŠIF</w:t>
      </w:r>
      <w:r w:rsidR="00980A59" w:rsidRPr="00A20E08">
        <w:rPr>
          <w:rFonts w:ascii="Times New Roman" w:eastAsia="Times New Roman" w:hAnsi="Times New Roman" w:cs="Times New Roman"/>
          <w:lang w:eastAsia="sk-SK"/>
        </w:rPr>
        <w:t>,</w:t>
      </w:r>
      <w:r w:rsidRPr="00A20E08">
        <w:rPr>
          <w:rFonts w:ascii="Times New Roman" w:eastAsia="Times New Roman" w:hAnsi="Times New Roman" w:cs="Times New Roman"/>
          <w:lang w:eastAsia="sk-SK"/>
        </w:rPr>
        <w:t xml:space="preserve"> za vypracovanie a realizáciu aktivít komplexného vzdelávacieho systému AK EŠIF pre PO  2014 - 2020 - Centrálneho plánu vzdelávania</w:t>
      </w:r>
      <w:r w:rsidR="00864C8C">
        <w:rPr>
          <w:rFonts w:ascii="Times New Roman" w:eastAsia="Times New Roman" w:hAnsi="Times New Roman" w:cs="Times New Roman"/>
          <w:lang w:eastAsia="sk-SK"/>
        </w:rPr>
        <w:t>.</w:t>
      </w:r>
      <w:r w:rsidR="00A20E08">
        <w:rPr>
          <w:rFonts w:ascii="Times New Roman" w:eastAsia="Times New Roman" w:hAnsi="Times New Roman" w:cs="Times New Roman"/>
          <w:lang w:eastAsia="sk-SK"/>
        </w:rPr>
        <w:t xml:space="preserve"> Úlohy gestora AK EŠIF plní na MIRRI SR odbor administratívnych kapacít</w:t>
      </w:r>
      <w:r w:rsidR="003568BD">
        <w:rPr>
          <w:rFonts w:ascii="Times New Roman" w:eastAsia="Times New Roman" w:hAnsi="Times New Roman" w:cs="Times New Roman"/>
          <w:lang w:eastAsia="sk-SK"/>
        </w:rPr>
        <w:t xml:space="preserve"> EŠIF</w:t>
      </w:r>
      <w:r w:rsidR="00A20E08">
        <w:rPr>
          <w:rFonts w:ascii="Times New Roman" w:eastAsia="Times New Roman" w:hAnsi="Times New Roman" w:cs="Times New Roman"/>
          <w:lang w:eastAsia="sk-SK"/>
        </w:rPr>
        <w:t xml:space="preserve"> </w:t>
      </w:r>
      <w:r w:rsidR="003568BD">
        <w:rPr>
          <w:rFonts w:ascii="Times New Roman" w:eastAsia="Times New Roman" w:hAnsi="Times New Roman" w:cs="Times New Roman"/>
          <w:lang w:eastAsia="sk-SK"/>
        </w:rPr>
        <w:t>organizačne začlenený v rámci</w:t>
      </w:r>
      <w:r w:rsidR="00A20E08">
        <w:rPr>
          <w:rFonts w:ascii="Times New Roman" w:eastAsia="Times New Roman" w:hAnsi="Times New Roman" w:cs="Times New Roman"/>
          <w:lang w:eastAsia="sk-SK"/>
        </w:rPr>
        <w:t xml:space="preserve"> sekcie OP TP a iných finančných mechanizmov.</w:t>
      </w:r>
    </w:p>
    <w:p w14:paraId="7ADA3ED1" w14:textId="42EC16C0" w:rsidR="001B2C58" w:rsidRPr="002639E5" w:rsidRDefault="001F2374" w:rsidP="003665E8">
      <w:pPr>
        <w:numPr>
          <w:ilvl w:val="0"/>
          <w:numId w:val="20"/>
        </w:numPr>
        <w:spacing w:before="120" w:line="240" w:lineRule="auto"/>
        <w:ind w:left="426" w:hanging="426"/>
        <w:rPr>
          <w:rFonts w:ascii="Times New Roman" w:hAnsi="Times New Roman" w:cs="Times New Roman"/>
        </w:rPr>
      </w:pPr>
      <w:r w:rsidRPr="001F2374">
        <w:rPr>
          <w:rFonts w:ascii="Times New Roman" w:eastAsia="Times New Roman" w:hAnsi="Times New Roman" w:cs="Times New Roman"/>
          <w:lang w:eastAsia="sk-SK"/>
        </w:rPr>
        <w:t>Gestor AK EŠIF vydáva tento MP za účelom usmernenia subjektov zapojených do riadenia, implementácie, kontroly a auditu EŠIF pri zbere, spracovaní</w:t>
      </w:r>
      <w:r w:rsidR="001B2C58" w:rsidRPr="002639E5">
        <w:rPr>
          <w:rFonts w:ascii="Times New Roman" w:hAnsi="Times New Roman" w:cs="Times New Roman"/>
        </w:rPr>
        <w:t xml:space="preserve"> a</w:t>
      </w:r>
      <w:r w:rsidRPr="001F2374">
        <w:rPr>
          <w:rFonts w:ascii="Times New Roman" w:eastAsia="Times New Roman" w:hAnsi="Times New Roman" w:cs="Times New Roman"/>
          <w:lang w:eastAsia="sk-SK"/>
        </w:rPr>
        <w:t> poskytnutí údajov na prípravu dokumentu Informácia</w:t>
      </w:r>
      <w:r w:rsidR="001B2C58" w:rsidRPr="002639E5">
        <w:rPr>
          <w:rFonts w:ascii="Times New Roman" w:hAnsi="Times New Roman" w:cs="Times New Roman"/>
        </w:rPr>
        <w:t xml:space="preserve"> o</w:t>
      </w:r>
      <w:r w:rsidRPr="001F2374">
        <w:rPr>
          <w:rFonts w:ascii="Times New Roman" w:eastAsia="Times New Roman" w:hAnsi="Times New Roman" w:cs="Times New Roman"/>
          <w:lang w:eastAsia="sk-SK"/>
        </w:rPr>
        <w:t xml:space="preserve"> stave </w:t>
      </w:r>
      <w:r w:rsidR="00980A59">
        <w:rPr>
          <w:rFonts w:ascii="Times New Roman" w:eastAsia="Times New Roman" w:hAnsi="Times New Roman" w:cs="Times New Roman"/>
          <w:lang w:eastAsia="sk-SK"/>
        </w:rPr>
        <w:t>administratívnych kapacít subjektov zapojených do riadenia, implementácie, kontroly</w:t>
      </w:r>
      <w:r w:rsidR="001B2C58" w:rsidRPr="002639E5">
        <w:rPr>
          <w:rFonts w:ascii="Times New Roman" w:hAnsi="Times New Roman" w:cs="Times New Roman"/>
        </w:rPr>
        <w:t xml:space="preserve"> a</w:t>
      </w:r>
      <w:r w:rsidR="00980A59">
        <w:rPr>
          <w:rFonts w:ascii="Times New Roman" w:eastAsia="Times New Roman" w:hAnsi="Times New Roman" w:cs="Times New Roman"/>
          <w:lang w:eastAsia="sk-SK"/>
        </w:rPr>
        <w:t> auditu</w:t>
      </w:r>
      <w:r w:rsidR="001B2C58" w:rsidRPr="002639E5">
        <w:rPr>
          <w:rFonts w:ascii="Times New Roman" w:hAnsi="Times New Roman" w:cs="Times New Roman"/>
        </w:rPr>
        <w:t xml:space="preserve"> európskych štrukturálnych a investičných fondov </w:t>
      </w:r>
      <w:r w:rsidR="005A2D33">
        <w:rPr>
          <w:rFonts w:ascii="Times New Roman" w:hAnsi="Times New Roman" w:cs="Times New Roman"/>
        </w:rPr>
        <w:t>v programovom období 2014</w:t>
      </w:r>
      <w:r w:rsidR="00980A59">
        <w:rPr>
          <w:rFonts w:ascii="Times New Roman" w:eastAsia="Times New Roman" w:hAnsi="Times New Roman" w:cs="Times New Roman"/>
          <w:lang w:eastAsia="sk-SK"/>
        </w:rPr>
        <w:t>-</w:t>
      </w:r>
      <w:r w:rsidR="00996250" w:rsidRPr="002639E5">
        <w:rPr>
          <w:rFonts w:ascii="Times New Roman" w:hAnsi="Times New Roman" w:cs="Times New Roman"/>
        </w:rPr>
        <w:t>2020</w:t>
      </w:r>
      <w:r w:rsidR="00980A59">
        <w:rPr>
          <w:rFonts w:ascii="Times New Roman" w:eastAsia="Times New Roman" w:hAnsi="Times New Roman" w:cs="Times New Roman"/>
          <w:lang w:eastAsia="sk-SK"/>
        </w:rPr>
        <w:t xml:space="preserve"> (ďalej „Informácia o stave AK EŠIF</w:t>
      </w:r>
      <w:r w:rsidR="00980A59" w:rsidRPr="003568BD">
        <w:rPr>
          <w:rFonts w:ascii="Times New Roman" w:eastAsia="Times New Roman" w:hAnsi="Times New Roman" w:cs="Times New Roman"/>
          <w:lang w:eastAsia="sk-SK"/>
        </w:rPr>
        <w:t>“)</w:t>
      </w:r>
      <w:r w:rsidRPr="003568BD">
        <w:rPr>
          <w:rFonts w:ascii="Times New Roman" w:eastAsia="Times New Roman" w:hAnsi="Times New Roman" w:cs="Times New Roman"/>
          <w:lang w:eastAsia="sk-SK"/>
        </w:rPr>
        <w:t xml:space="preserve"> v súlade s </w:t>
      </w:r>
      <w:r w:rsidR="00980A59" w:rsidRPr="003568BD">
        <w:rPr>
          <w:rFonts w:ascii="Times New Roman" w:eastAsia="Times New Roman" w:hAnsi="Times New Roman" w:cs="Times New Roman"/>
          <w:lang w:eastAsia="sk-SK"/>
        </w:rPr>
        <w:t>časťou 1.3.1.13 ods. 1 písm. d)</w:t>
      </w:r>
      <w:r w:rsidRPr="00BA33AA">
        <w:rPr>
          <w:rFonts w:ascii="Times New Roman" w:eastAsia="Times New Roman" w:hAnsi="Times New Roman" w:cs="Times New Roman"/>
          <w:lang w:eastAsia="sk-SK"/>
        </w:rPr>
        <w:t xml:space="preserve"> </w:t>
      </w:r>
      <w:r w:rsidRPr="00BA33AA">
        <w:rPr>
          <w:rFonts w:ascii="Times New Roman" w:hAnsi="Times New Roman" w:cs="Times New Roman"/>
        </w:rPr>
        <w:t>Systému riadenia EŠIF pre  PO</w:t>
      </w:r>
      <w:r w:rsidRPr="001F2374">
        <w:rPr>
          <w:rFonts w:ascii="Times New Roman" w:hAnsi="Times New Roman" w:cs="Times New Roman"/>
        </w:rPr>
        <w:t xml:space="preserve"> </w:t>
      </w:r>
      <w:r w:rsidR="001B2C58" w:rsidRPr="002639E5">
        <w:rPr>
          <w:rFonts w:ascii="Times New Roman" w:hAnsi="Times New Roman" w:cs="Times New Roman"/>
        </w:rPr>
        <w:t xml:space="preserve"> 2014</w:t>
      </w:r>
      <w:r w:rsidR="00C43566">
        <w:rPr>
          <w:rFonts w:ascii="Times New Roman" w:hAnsi="Times New Roman" w:cs="Times New Roman"/>
        </w:rPr>
        <w:t xml:space="preserve"> </w:t>
      </w:r>
      <w:r w:rsidR="001B2C58" w:rsidRPr="002639E5">
        <w:rPr>
          <w:rFonts w:ascii="Times New Roman" w:hAnsi="Times New Roman" w:cs="Times New Roman"/>
        </w:rPr>
        <w:t>-</w:t>
      </w:r>
      <w:r w:rsidR="00C43566">
        <w:rPr>
          <w:rFonts w:ascii="Times New Roman" w:hAnsi="Times New Roman" w:cs="Times New Roman"/>
        </w:rPr>
        <w:t xml:space="preserve"> </w:t>
      </w:r>
      <w:r w:rsidR="001B2C58" w:rsidRPr="002639E5">
        <w:rPr>
          <w:rFonts w:ascii="Times New Roman" w:hAnsi="Times New Roman" w:cs="Times New Roman"/>
        </w:rPr>
        <w:t>2020</w:t>
      </w:r>
      <w:r w:rsidR="00447EB0">
        <w:rPr>
          <w:rFonts w:ascii="Times New Roman" w:hAnsi="Times New Roman" w:cs="Times New Roman"/>
        </w:rPr>
        <w:t>.</w:t>
      </w:r>
      <w:r w:rsidR="00C54AA6">
        <w:rPr>
          <w:rFonts w:ascii="Times New Roman" w:hAnsi="Times New Roman" w:cs="Times New Roman"/>
        </w:rPr>
        <w:t xml:space="preserve"> </w:t>
      </w:r>
    </w:p>
    <w:p w14:paraId="1284D14F" w14:textId="77777777" w:rsidR="001F2374" w:rsidRPr="001F2374" w:rsidRDefault="001F2374" w:rsidP="003122CF">
      <w:pPr>
        <w:numPr>
          <w:ilvl w:val="0"/>
          <w:numId w:val="20"/>
        </w:numPr>
        <w:spacing w:before="120" w:line="240" w:lineRule="auto"/>
        <w:ind w:left="426" w:hanging="426"/>
        <w:rPr>
          <w:rFonts w:ascii="Times New Roman" w:eastAsia="Times New Roman" w:hAnsi="Times New Roman" w:cs="Times New Roman"/>
          <w:lang w:eastAsia="sk-SK"/>
        </w:rPr>
      </w:pPr>
      <w:r w:rsidRPr="001F2374">
        <w:rPr>
          <w:rFonts w:ascii="Times New Roman" w:eastAsia="Times New Roman" w:hAnsi="Times New Roman" w:cs="Times New Roman"/>
          <w:lang w:eastAsia="sk-SK"/>
        </w:rPr>
        <w:t xml:space="preserve">Cieľom metodického pokynu je definovať štruktúru a obsah dokumentu </w:t>
      </w:r>
      <w:r w:rsidRPr="001F2374">
        <w:rPr>
          <w:rFonts w:ascii="Times New Roman" w:hAnsi="Times New Roman" w:cs="Times New Roman"/>
          <w:szCs w:val="20"/>
        </w:rPr>
        <w:t>Informácia o stave AK EŠIF, zodpovednosti subjektov pri jeho príprave a rozsah požadovaných údajov</w:t>
      </w:r>
      <w:r w:rsidR="00447EB0">
        <w:rPr>
          <w:rFonts w:ascii="Times New Roman" w:hAnsi="Times New Roman" w:cs="Times New Roman"/>
          <w:szCs w:val="20"/>
        </w:rPr>
        <w:t xml:space="preserve">, ako aj termíny na ich zasielanie </w:t>
      </w:r>
      <w:r w:rsidRPr="001F2374">
        <w:rPr>
          <w:rFonts w:ascii="Times New Roman" w:hAnsi="Times New Roman" w:cs="Times New Roman"/>
          <w:szCs w:val="20"/>
        </w:rPr>
        <w:t xml:space="preserve">prostredníctvom </w:t>
      </w:r>
      <w:r w:rsidR="00980A59">
        <w:rPr>
          <w:rFonts w:ascii="Times New Roman" w:hAnsi="Times New Roman" w:cs="Times New Roman"/>
          <w:szCs w:val="20"/>
        </w:rPr>
        <w:t>IS</w:t>
      </w:r>
      <w:r w:rsidRPr="001F2374">
        <w:rPr>
          <w:rFonts w:ascii="Times New Roman" w:hAnsi="Times New Roman" w:cs="Times New Roman"/>
          <w:szCs w:val="20"/>
        </w:rPr>
        <w:t xml:space="preserve"> CPV</w:t>
      </w:r>
      <w:r w:rsidR="00864C8C">
        <w:rPr>
          <w:rFonts w:ascii="Times New Roman" w:hAnsi="Times New Roman" w:cs="Times New Roman"/>
          <w:szCs w:val="20"/>
        </w:rPr>
        <w:t>.</w:t>
      </w:r>
      <w:r w:rsidR="00BC14CE">
        <w:rPr>
          <w:rFonts w:ascii="Times New Roman" w:hAnsi="Times New Roman" w:cs="Times New Roman"/>
          <w:szCs w:val="20"/>
        </w:rPr>
        <w:t xml:space="preserve"> </w:t>
      </w:r>
    </w:p>
    <w:p w14:paraId="72E3AEF3" w14:textId="0522F590" w:rsidR="005A2D33" w:rsidRPr="00CE74B0" w:rsidRDefault="005F006C" w:rsidP="00CE74B0">
      <w:pPr>
        <w:pStyle w:val="Odsekzoznamu"/>
        <w:numPr>
          <w:ilvl w:val="0"/>
          <w:numId w:val="20"/>
        </w:numPr>
        <w:spacing w:before="120" w:line="240" w:lineRule="auto"/>
        <w:ind w:left="426" w:hanging="426"/>
        <w:contextualSpacing w:val="0"/>
      </w:pPr>
      <w:r>
        <w:rPr>
          <w:rFonts w:ascii="Times New Roman" w:hAnsi="Times New Roman" w:cs="Times New Roman"/>
          <w:szCs w:val="20"/>
        </w:rPr>
        <w:t xml:space="preserve">Gestor AK EŠIF </w:t>
      </w:r>
      <w:r w:rsidR="001F2374" w:rsidRPr="003D3A25">
        <w:rPr>
          <w:rFonts w:ascii="Times New Roman" w:hAnsi="Times New Roman" w:cs="Times New Roman"/>
          <w:szCs w:val="20"/>
        </w:rPr>
        <w:t>monitoruje</w:t>
      </w:r>
      <w:r w:rsidR="001B2C58" w:rsidRPr="002639E5">
        <w:rPr>
          <w:rFonts w:ascii="Times New Roman" w:hAnsi="Times New Roman" w:cs="Times New Roman"/>
        </w:rPr>
        <w:t xml:space="preserve"> a</w:t>
      </w:r>
      <w:r w:rsidR="001F2374" w:rsidRPr="003D3A25">
        <w:rPr>
          <w:rFonts w:ascii="Times New Roman" w:hAnsi="Times New Roman" w:cs="Times New Roman"/>
          <w:szCs w:val="20"/>
        </w:rPr>
        <w:t> priebežne vyhodnocuje údaj</w:t>
      </w:r>
      <w:r w:rsidR="001F2374" w:rsidRPr="00C54AA6">
        <w:rPr>
          <w:rFonts w:ascii="Times New Roman" w:hAnsi="Times New Roman" w:cs="Times New Roman"/>
          <w:szCs w:val="20"/>
        </w:rPr>
        <w:t>e získané z IS CPV od</w:t>
      </w:r>
      <w:r w:rsidR="00F56AFA">
        <w:rPr>
          <w:rFonts w:ascii="Times New Roman" w:hAnsi="Times New Roman" w:cs="Times New Roman"/>
        </w:rPr>
        <w:t xml:space="preserve"> </w:t>
      </w:r>
      <w:r w:rsidR="00C53543" w:rsidRPr="00C53543">
        <w:rPr>
          <w:rFonts w:ascii="Times New Roman" w:hAnsi="Times New Roman" w:cs="Times New Roman"/>
        </w:rPr>
        <w:t xml:space="preserve">subjektov zapojených do riadenia, implementácie, kontroly a auditu </w:t>
      </w:r>
      <w:r w:rsidR="001F2374" w:rsidRPr="00C54AA6">
        <w:rPr>
          <w:rFonts w:ascii="Times New Roman" w:eastAsia="Times New Roman" w:hAnsi="Times New Roman" w:cs="Times New Roman"/>
          <w:lang w:eastAsia="sk-SK"/>
        </w:rPr>
        <w:t>EŠIF</w:t>
      </w:r>
      <w:r w:rsidR="00C54AA6" w:rsidRPr="003122CF">
        <w:rPr>
          <w:rFonts w:ascii="Times New Roman" w:eastAsia="Times New Roman" w:hAnsi="Times New Roman" w:cs="Times New Roman"/>
          <w:lang w:eastAsia="sk-SK"/>
        </w:rPr>
        <w:t xml:space="preserve"> o AK </w:t>
      </w:r>
      <w:r w:rsidR="00864C8C">
        <w:rPr>
          <w:rFonts w:ascii="Times New Roman" w:eastAsia="Times New Roman" w:hAnsi="Times New Roman" w:cs="Times New Roman"/>
          <w:lang w:eastAsia="sk-SK"/>
        </w:rPr>
        <w:t xml:space="preserve">EŠIF </w:t>
      </w:r>
      <w:r w:rsidR="00C54AA6" w:rsidRPr="003122CF">
        <w:rPr>
          <w:rFonts w:ascii="Times New Roman" w:eastAsia="Times New Roman" w:hAnsi="Times New Roman" w:cs="Times New Roman"/>
          <w:lang w:eastAsia="sk-SK"/>
        </w:rPr>
        <w:t>a stave čerpania technickej pomoci na osobné výdavky AK EŠIF.</w:t>
      </w:r>
    </w:p>
    <w:p w14:paraId="6408344E" w14:textId="77777777" w:rsidR="00757C77" w:rsidRPr="00CE74B0" w:rsidRDefault="00B7530A" w:rsidP="00CE74B0">
      <w:pPr>
        <w:pStyle w:val="Nadpis2"/>
        <w:numPr>
          <w:ilvl w:val="0"/>
          <w:numId w:val="0"/>
        </w:numPr>
        <w:spacing w:before="360"/>
        <w:rPr>
          <w:color w:val="365F91" w:themeColor="accent1" w:themeShade="BF"/>
        </w:rPr>
      </w:pPr>
      <w:bookmarkStart w:id="6" w:name="_Toc90632601"/>
      <w:r w:rsidRPr="00CE74B0">
        <w:rPr>
          <w:color w:val="365F91" w:themeColor="accent1" w:themeShade="BF"/>
        </w:rPr>
        <w:t>2 Základné pojmy</w:t>
      </w:r>
      <w:bookmarkEnd w:id="6"/>
      <w:r w:rsidR="00BD32D2" w:rsidRPr="00CE74B0">
        <w:rPr>
          <w:color w:val="365F91" w:themeColor="accent1" w:themeShade="BF"/>
        </w:rPr>
        <w:t xml:space="preserve"> </w:t>
      </w:r>
    </w:p>
    <w:p w14:paraId="47BAE1B0" w14:textId="26B0EA34" w:rsidR="00BD32D2" w:rsidRPr="00BD32D2" w:rsidRDefault="00963BE1" w:rsidP="00CE74B0">
      <w:pPr>
        <w:numPr>
          <w:ilvl w:val="0"/>
          <w:numId w:val="12"/>
        </w:numPr>
        <w:spacing w:before="120" w:line="240" w:lineRule="auto"/>
        <w:ind w:left="425" w:hanging="425"/>
        <w:rPr>
          <w:rFonts w:ascii="Times New Roman" w:hAnsi="Times New Roman" w:cs="Times New Roman"/>
        </w:rPr>
      </w:pPr>
      <w:r>
        <w:rPr>
          <w:rFonts w:ascii="Times New Roman" w:hAnsi="Times New Roman" w:cs="Times New Roman"/>
        </w:rPr>
        <w:t>AK</w:t>
      </w:r>
      <w:r w:rsidR="00BD32D2" w:rsidRPr="00BD32D2">
        <w:rPr>
          <w:rFonts w:ascii="Times New Roman" w:hAnsi="Times New Roman" w:cs="Times New Roman"/>
        </w:rPr>
        <w:t xml:space="preserve"> EŠIF je definovaná ako špecifické pracovné miesto vo verejnej správe</w:t>
      </w:r>
      <w:r w:rsidR="00D2484C">
        <w:rPr>
          <w:rStyle w:val="Odkaznapoznmkupodiarou"/>
          <w:rFonts w:ascii="Times New Roman" w:hAnsi="Times New Roman" w:cs="Times New Roman"/>
        </w:rPr>
        <w:footnoteReference w:id="2"/>
      </w:r>
      <w:r w:rsidR="00BD32D2" w:rsidRPr="00BD32D2">
        <w:rPr>
          <w:rFonts w:ascii="Times New Roman" w:hAnsi="Times New Roman" w:cs="Times New Roman"/>
        </w:rPr>
        <w:t xml:space="preserve"> (</w:t>
      </w:r>
      <w:r w:rsidR="00160F93">
        <w:rPr>
          <w:rFonts w:ascii="Times New Roman" w:hAnsi="Times New Roman" w:cs="Times New Roman"/>
        </w:rPr>
        <w:t xml:space="preserve">ústrednej </w:t>
      </w:r>
      <w:r w:rsidR="00BD32D2" w:rsidRPr="00BD32D2">
        <w:rPr>
          <w:rFonts w:ascii="Times New Roman" w:hAnsi="Times New Roman" w:cs="Times New Roman"/>
        </w:rPr>
        <w:t xml:space="preserve">správe a územnej samospráve) </w:t>
      </w:r>
      <w:r w:rsidR="00DB4EC3" w:rsidRPr="00DB4EC3">
        <w:rPr>
          <w:rFonts w:ascii="Times New Roman" w:hAnsi="Times New Roman" w:cs="Times New Roman"/>
        </w:rPr>
        <w:t>slúžiace pre výkon činností na zabezpečenie riadenia, implementácie, kontroly a auditu EŠIF v programovom období 2014 - 2020</w:t>
      </w:r>
      <w:r w:rsidR="00BD32D2" w:rsidRPr="00BD32D2">
        <w:rPr>
          <w:rFonts w:ascii="Times New Roman" w:hAnsi="Times New Roman" w:cs="Times New Roman"/>
        </w:rPr>
        <w:t xml:space="preserve">. Maximálny počet miest AK EŠIF pre vybrané </w:t>
      </w:r>
      <w:r w:rsidR="00D2484C">
        <w:rPr>
          <w:rFonts w:ascii="Times New Roman" w:hAnsi="Times New Roman" w:cs="Times New Roman"/>
        </w:rPr>
        <w:t>subjekty verejnej správy</w:t>
      </w:r>
      <w:r w:rsidR="00BD32D2" w:rsidRPr="00BD32D2">
        <w:rPr>
          <w:rFonts w:ascii="Times New Roman" w:hAnsi="Times New Roman" w:cs="Times New Roman"/>
        </w:rPr>
        <w:t xml:space="preserve"> </w:t>
      </w:r>
      <w:r w:rsidR="00A562E0">
        <w:rPr>
          <w:rFonts w:ascii="Times New Roman" w:hAnsi="Times New Roman" w:cs="Times New Roman"/>
        </w:rPr>
        <w:t xml:space="preserve">je </w:t>
      </w:r>
      <w:r w:rsidR="00BD32D2" w:rsidRPr="00BD32D2">
        <w:rPr>
          <w:rFonts w:ascii="Times New Roman" w:hAnsi="Times New Roman" w:cs="Times New Roman"/>
        </w:rPr>
        <w:t>stanov</w:t>
      </w:r>
      <w:r w:rsidR="00A562E0">
        <w:rPr>
          <w:rFonts w:ascii="Times New Roman" w:hAnsi="Times New Roman" w:cs="Times New Roman"/>
        </w:rPr>
        <w:t>ený u</w:t>
      </w:r>
      <w:r w:rsidR="00D2484C">
        <w:rPr>
          <w:rFonts w:ascii="Times New Roman" w:hAnsi="Times New Roman" w:cs="Times New Roman"/>
        </w:rPr>
        <w:t>znesen</w:t>
      </w:r>
      <w:r w:rsidR="00A562E0">
        <w:rPr>
          <w:rFonts w:ascii="Times New Roman" w:hAnsi="Times New Roman" w:cs="Times New Roman"/>
        </w:rPr>
        <w:t xml:space="preserve">ím </w:t>
      </w:r>
      <w:r w:rsidR="00D2484C">
        <w:rPr>
          <w:rFonts w:ascii="Times New Roman" w:hAnsi="Times New Roman" w:cs="Times New Roman"/>
        </w:rPr>
        <w:t xml:space="preserve"> vlády</w:t>
      </w:r>
      <w:r w:rsidR="00A562E0">
        <w:rPr>
          <w:rFonts w:ascii="Times New Roman" w:hAnsi="Times New Roman" w:cs="Times New Roman"/>
        </w:rPr>
        <w:t xml:space="preserve">. </w:t>
      </w:r>
      <w:r w:rsidR="00BD32D2" w:rsidRPr="00BD32D2">
        <w:rPr>
          <w:rFonts w:ascii="Times New Roman" w:hAnsi="Times New Roman" w:cs="Times New Roman"/>
        </w:rPr>
        <w:t>Osobné výdavky zamestnanca</w:t>
      </w:r>
      <w:r w:rsidR="00BD32D2" w:rsidRPr="00BD32D2">
        <w:rPr>
          <w:rFonts w:ascii="Times New Roman" w:hAnsi="Times New Roman" w:cs="Times New Roman"/>
          <w:vertAlign w:val="superscript"/>
        </w:rPr>
        <w:footnoteReference w:id="3"/>
      </w:r>
      <w:r w:rsidR="00BD32D2" w:rsidRPr="00BD32D2">
        <w:rPr>
          <w:rFonts w:ascii="Times New Roman" w:hAnsi="Times New Roman" w:cs="Times New Roman"/>
        </w:rPr>
        <w:t xml:space="preserve"> vykonávajúceho činnosti súvisiace s </w:t>
      </w:r>
      <w:r w:rsidR="00E06D9A">
        <w:rPr>
          <w:rFonts w:ascii="Times New Roman" w:hAnsi="Times New Roman" w:cs="Times New Roman"/>
        </w:rPr>
        <w:t>riadením</w:t>
      </w:r>
      <w:r w:rsidR="00E06D9A" w:rsidRPr="00E06D9A">
        <w:rPr>
          <w:rFonts w:ascii="Times New Roman" w:hAnsi="Times New Roman" w:cs="Times New Roman"/>
        </w:rPr>
        <w:t xml:space="preserve">, </w:t>
      </w:r>
      <w:r w:rsidR="00E06D9A">
        <w:rPr>
          <w:rFonts w:ascii="Times New Roman" w:hAnsi="Times New Roman" w:cs="Times New Roman"/>
        </w:rPr>
        <w:t>implementáciou</w:t>
      </w:r>
      <w:r w:rsidR="00E06D9A" w:rsidRPr="00E06D9A">
        <w:rPr>
          <w:rFonts w:ascii="Times New Roman" w:hAnsi="Times New Roman" w:cs="Times New Roman"/>
        </w:rPr>
        <w:t xml:space="preserve">, </w:t>
      </w:r>
      <w:r w:rsidR="00E06D9A">
        <w:rPr>
          <w:rFonts w:ascii="Times New Roman" w:hAnsi="Times New Roman" w:cs="Times New Roman"/>
        </w:rPr>
        <w:t>kontrolou a auditom</w:t>
      </w:r>
      <w:r w:rsidR="00E06D9A" w:rsidRPr="00E06D9A">
        <w:rPr>
          <w:rFonts w:ascii="Times New Roman" w:hAnsi="Times New Roman" w:cs="Times New Roman"/>
        </w:rPr>
        <w:t xml:space="preserve"> EŠIF</w:t>
      </w:r>
      <w:r w:rsidR="00BD32D2" w:rsidRPr="00BD32D2">
        <w:rPr>
          <w:rFonts w:ascii="Times New Roman" w:hAnsi="Times New Roman" w:cs="Times New Roman"/>
        </w:rPr>
        <w:t xml:space="preserve"> v rámci pracovného miesta AK EŠIF sú oprávnenými na </w:t>
      </w:r>
      <w:r w:rsidR="00326521">
        <w:rPr>
          <w:rFonts w:ascii="Times New Roman" w:hAnsi="Times New Roman" w:cs="Times New Roman"/>
        </w:rPr>
        <w:t>čiastočn</w:t>
      </w:r>
      <w:r w:rsidR="00790BDD">
        <w:rPr>
          <w:rFonts w:ascii="Times New Roman" w:hAnsi="Times New Roman" w:cs="Times New Roman"/>
        </w:rPr>
        <w:t>é</w:t>
      </w:r>
      <w:r w:rsidR="00326521">
        <w:rPr>
          <w:rFonts w:ascii="Times New Roman" w:hAnsi="Times New Roman" w:cs="Times New Roman"/>
        </w:rPr>
        <w:t xml:space="preserve"> alebo úpln</w:t>
      </w:r>
      <w:r w:rsidR="00790BDD">
        <w:rPr>
          <w:rFonts w:ascii="Times New Roman" w:hAnsi="Times New Roman" w:cs="Times New Roman"/>
        </w:rPr>
        <w:t>é</w:t>
      </w:r>
      <w:r w:rsidR="00326521">
        <w:rPr>
          <w:rFonts w:ascii="Times New Roman" w:hAnsi="Times New Roman" w:cs="Times New Roman"/>
        </w:rPr>
        <w:t xml:space="preserve"> </w:t>
      </w:r>
      <w:r w:rsidR="00790BDD">
        <w:rPr>
          <w:rFonts w:ascii="Times New Roman" w:hAnsi="Times New Roman" w:cs="Times New Roman"/>
        </w:rPr>
        <w:t>financovanie</w:t>
      </w:r>
      <w:r w:rsidR="00790BDD" w:rsidRPr="00BD32D2">
        <w:rPr>
          <w:rFonts w:ascii="Times New Roman" w:hAnsi="Times New Roman" w:cs="Times New Roman"/>
        </w:rPr>
        <w:t xml:space="preserve"> </w:t>
      </w:r>
      <w:r w:rsidR="00BD32D2" w:rsidRPr="00BD32D2">
        <w:rPr>
          <w:rFonts w:ascii="Times New Roman" w:hAnsi="Times New Roman" w:cs="Times New Roman"/>
        </w:rPr>
        <w:t xml:space="preserve">z prostriedkov </w:t>
      </w:r>
      <w:r>
        <w:rPr>
          <w:rFonts w:ascii="Times New Roman" w:hAnsi="Times New Roman" w:cs="Times New Roman"/>
        </w:rPr>
        <w:t>TP</w:t>
      </w:r>
      <w:r w:rsidR="00BD32D2" w:rsidRPr="00BD32D2">
        <w:rPr>
          <w:rFonts w:ascii="Times New Roman" w:hAnsi="Times New Roman" w:cs="Times New Roman"/>
        </w:rPr>
        <w:t xml:space="preserve"> za podmienky, že zamestnanec pôsobí v stálej alebo dočasnej štátnej službe</w:t>
      </w:r>
      <w:r w:rsidR="00236714">
        <w:rPr>
          <w:rFonts w:ascii="Times New Roman" w:hAnsi="Times New Roman" w:cs="Times New Roman"/>
        </w:rPr>
        <w:t>,</w:t>
      </w:r>
      <w:r w:rsidR="00BD32D2" w:rsidRPr="00BD32D2">
        <w:rPr>
          <w:rFonts w:ascii="Times New Roman" w:hAnsi="Times New Roman" w:cs="Times New Roman"/>
        </w:rPr>
        <w:t xml:space="preserve"> alebo zamestnanec vykonáva prácu vo verejnom záujme. </w:t>
      </w:r>
    </w:p>
    <w:p w14:paraId="7347E701" w14:textId="12B6279F" w:rsidR="00BD32D2" w:rsidRPr="0008384F" w:rsidRDefault="00141BC1" w:rsidP="00C677AC">
      <w:pPr>
        <w:numPr>
          <w:ilvl w:val="0"/>
          <w:numId w:val="12"/>
        </w:numPr>
        <w:spacing w:before="120" w:line="240" w:lineRule="auto"/>
        <w:ind w:left="425" w:hanging="425"/>
        <w:rPr>
          <w:rFonts w:ascii="Times New Roman" w:hAnsi="Times New Roman" w:cs="Times New Roman"/>
        </w:rPr>
      </w:pPr>
      <w:r w:rsidRPr="00141BC1">
        <w:rPr>
          <w:rFonts w:ascii="Times New Roman" w:hAnsi="Times New Roman" w:cs="Times New Roman"/>
        </w:rPr>
        <w:t>FTE (</w:t>
      </w:r>
      <w:proofErr w:type="spellStart"/>
      <w:r w:rsidRPr="00141BC1">
        <w:rPr>
          <w:rFonts w:ascii="Times New Roman" w:hAnsi="Times New Roman" w:cs="Times New Roman"/>
        </w:rPr>
        <w:t>full</w:t>
      </w:r>
      <w:proofErr w:type="spellEnd"/>
      <w:r w:rsidRPr="00141BC1">
        <w:rPr>
          <w:rFonts w:ascii="Times New Roman" w:hAnsi="Times New Roman" w:cs="Times New Roman"/>
        </w:rPr>
        <w:t xml:space="preserve"> </w:t>
      </w:r>
      <w:proofErr w:type="spellStart"/>
      <w:r w:rsidRPr="00141BC1">
        <w:rPr>
          <w:rFonts w:ascii="Times New Roman" w:hAnsi="Times New Roman" w:cs="Times New Roman"/>
        </w:rPr>
        <w:t>time</w:t>
      </w:r>
      <w:proofErr w:type="spellEnd"/>
      <w:r w:rsidRPr="00141BC1">
        <w:rPr>
          <w:rFonts w:ascii="Times New Roman" w:hAnsi="Times New Roman" w:cs="Times New Roman"/>
        </w:rPr>
        <w:t xml:space="preserve"> </w:t>
      </w:r>
      <w:proofErr w:type="spellStart"/>
      <w:r w:rsidRPr="00141BC1">
        <w:rPr>
          <w:rFonts w:ascii="Times New Roman" w:hAnsi="Times New Roman" w:cs="Times New Roman"/>
        </w:rPr>
        <w:t>equivalent</w:t>
      </w:r>
      <w:proofErr w:type="spellEnd"/>
      <w:r w:rsidRPr="00141BC1">
        <w:rPr>
          <w:rFonts w:ascii="Times New Roman" w:hAnsi="Times New Roman" w:cs="Times New Roman"/>
        </w:rPr>
        <w:t>) – ekvivalent plného pracovného úväzku. Pri  stanovení  počtu AK EŠIF, podieľajúcich sa na riadení, implementácii, kontrole a audite EŠIF ide o počet AK</w:t>
      </w:r>
      <w:r>
        <w:rPr>
          <w:rFonts w:ascii="Times New Roman" w:hAnsi="Times New Roman" w:cs="Times New Roman"/>
        </w:rPr>
        <w:t xml:space="preserve"> EŠIF</w:t>
      </w:r>
      <w:r w:rsidRPr="00141BC1">
        <w:rPr>
          <w:rFonts w:ascii="Times New Roman" w:hAnsi="Times New Roman" w:cs="Times New Roman"/>
        </w:rPr>
        <w:t xml:space="preserve">, prepočítaný na plný pracovný úväzok za celý rok </w:t>
      </w:r>
      <w:r>
        <w:rPr>
          <w:rFonts w:ascii="Times New Roman" w:hAnsi="Times New Roman" w:cs="Times New Roman"/>
        </w:rPr>
        <w:t>„</w:t>
      </w:r>
      <w:r w:rsidRPr="00141BC1">
        <w:rPr>
          <w:rFonts w:ascii="Times New Roman" w:hAnsi="Times New Roman" w:cs="Times New Roman"/>
        </w:rPr>
        <w:t>n</w:t>
      </w:r>
      <w:r>
        <w:rPr>
          <w:rFonts w:ascii="Times New Roman" w:hAnsi="Times New Roman" w:cs="Times New Roman"/>
        </w:rPr>
        <w:t>“</w:t>
      </w:r>
      <w:r w:rsidRPr="00141BC1">
        <w:rPr>
          <w:rFonts w:ascii="Times New Roman" w:hAnsi="Times New Roman" w:cs="Times New Roman"/>
        </w:rPr>
        <w:t xml:space="preserve"> (pri zohľadnení percentuálneho podielu pracovného úväzku zamestnanca zo 100 % pracovného úväzku, percentuálneho podielu pracovného úväzku zamestnanca na implementácii EŠIF v rámci </w:t>
      </w:r>
      <w:r w:rsidRPr="00141BC1">
        <w:rPr>
          <w:rFonts w:ascii="Times New Roman" w:hAnsi="Times New Roman" w:cs="Times New Roman"/>
        </w:rPr>
        <w:lastRenderedPageBreak/>
        <w:t>zmluvného pracovného úväzku, obsadenosti miesta v priebehu roka, príp. iných vplyvov), pričom ekvivalent plného pracovného úväzku zväčša nie je identický s počtom fyzických osôb (obsadených miest) AK EŠIF.</w:t>
      </w:r>
      <w:r>
        <w:rPr>
          <w:rFonts w:ascii="Times New Roman" w:hAnsi="Times New Roman" w:cs="Times New Roman"/>
        </w:rPr>
        <w:t xml:space="preserve"> </w:t>
      </w:r>
      <w:r w:rsidRPr="00141BC1">
        <w:rPr>
          <w:rFonts w:ascii="Times New Roman" w:hAnsi="Times New Roman" w:cs="Times New Roman"/>
        </w:rPr>
        <w:t xml:space="preserve">Priemerný počet AK EŠIF prepočítaný na FTE (plný pracovný úväzok) </w:t>
      </w:r>
      <w:r w:rsidR="00D2484C">
        <w:rPr>
          <w:rFonts w:ascii="Times New Roman" w:hAnsi="Times New Roman" w:cs="Times New Roman"/>
        </w:rPr>
        <w:t xml:space="preserve">v sledovanom období </w:t>
      </w:r>
      <w:r w:rsidR="00D41491">
        <w:rPr>
          <w:rFonts w:ascii="Times New Roman" w:hAnsi="Times New Roman" w:cs="Times New Roman"/>
        </w:rPr>
        <w:t>sa</w:t>
      </w:r>
      <w:r w:rsidR="0063765B">
        <w:rPr>
          <w:rFonts w:ascii="Times New Roman" w:hAnsi="Times New Roman" w:cs="Times New Roman"/>
        </w:rPr>
        <w:t xml:space="preserve"> </w:t>
      </w:r>
      <w:r w:rsidRPr="00141BC1">
        <w:rPr>
          <w:rFonts w:ascii="Times New Roman" w:hAnsi="Times New Roman" w:cs="Times New Roman"/>
        </w:rPr>
        <w:t>vypočíta</w:t>
      </w:r>
      <w:r w:rsidR="00D2484C">
        <w:rPr>
          <w:rFonts w:ascii="Times New Roman" w:hAnsi="Times New Roman" w:cs="Times New Roman"/>
        </w:rPr>
        <w:t xml:space="preserve"> </w:t>
      </w:r>
      <w:r w:rsidRPr="00141BC1">
        <w:rPr>
          <w:rFonts w:ascii="Times New Roman" w:hAnsi="Times New Roman" w:cs="Times New Roman"/>
        </w:rPr>
        <w:t xml:space="preserve"> podľa prílohy č.1 MP – Štvrťročný výkaz o práci</w:t>
      </w:r>
      <w:r w:rsidR="00D41491">
        <w:rPr>
          <w:rFonts w:ascii="Times New Roman" w:hAnsi="Times New Roman" w:cs="Times New Roman"/>
        </w:rPr>
        <w:t>.</w:t>
      </w:r>
      <w:r w:rsidR="00CE1035" w:rsidRPr="0008384F">
        <w:rPr>
          <w:rFonts w:ascii="Times New Roman" w:hAnsi="Times New Roman" w:cs="Times New Roman"/>
        </w:rPr>
        <w:t xml:space="preserve"> </w:t>
      </w:r>
    </w:p>
    <w:p w14:paraId="5F9AE8F9" w14:textId="4435F7AD" w:rsidR="00141BC1" w:rsidRPr="00CE1035" w:rsidRDefault="00141BC1" w:rsidP="00C677AC">
      <w:pPr>
        <w:numPr>
          <w:ilvl w:val="0"/>
          <w:numId w:val="12"/>
        </w:numPr>
        <w:spacing w:before="120" w:line="240" w:lineRule="auto"/>
        <w:ind w:left="425" w:hanging="425"/>
        <w:rPr>
          <w:rFonts w:ascii="Times New Roman" w:hAnsi="Times New Roman" w:cs="Times New Roman"/>
        </w:rPr>
      </w:pPr>
      <w:r w:rsidRPr="0008384F">
        <w:rPr>
          <w:rFonts w:ascii="Times New Roman" w:hAnsi="Times New Roman" w:cs="Times New Roman"/>
        </w:rPr>
        <w:t>Obsadené miesto AK EŠIF</w:t>
      </w:r>
      <w:r>
        <w:rPr>
          <w:rFonts w:ascii="Times New Roman" w:hAnsi="Times New Roman" w:cs="Times New Roman"/>
        </w:rPr>
        <w:t xml:space="preserve"> </w:t>
      </w:r>
      <w:r w:rsidRPr="00141BC1">
        <w:rPr>
          <w:rFonts w:ascii="Times New Roman" w:hAnsi="Times New Roman" w:cs="Times New Roman"/>
        </w:rPr>
        <w:t>- pracovné miesto vo verejnej správe  vytvorené a obsadené zamestnancom na výkon činností na zabezpečenie riadenia, implementá</w:t>
      </w:r>
      <w:r>
        <w:rPr>
          <w:rFonts w:ascii="Times New Roman" w:hAnsi="Times New Roman" w:cs="Times New Roman"/>
        </w:rPr>
        <w:t>cie, kontroly a auditu EŠIF v </w:t>
      </w:r>
      <w:r w:rsidR="00E8244A">
        <w:rPr>
          <w:rFonts w:ascii="Times New Roman" w:hAnsi="Times New Roman" w:cs="Times New Roman"/>
        </w:rPr>
        <w:t xml:space="preserve">PO </w:t>
      </w:r>
      <w:r w:rsidRPr="00141BC1">
        <w:rPr>
          <w:rFonts w:ascii="Times New Roman" w:hAnsi="Times New Roman" w:cs="Times New Roman"/>
        </w:rPr>
        <w:t xml:space="preserve"> 2014 – 2020 (jeho hodnota je vždy celé číslo). </w:t>
      </w:r>
    </w:p>
    <w:p w14:paraId="28761863" w14:textId="567B1F54" w:rsidR="00BD32D2" w:rsidRPr="00C677AC" w:rsidRDefault="00BD32D2" w:rsidP="00C677AC">
      <w:pPr>
        <w:numPr>
          <w:ilvl w:val="0"/>
          <w:numId w:val="12"/>
        </w:numPr>
        <w:spacing w:before="120" w:line="240" w:lineRule="auto"/>
        <w:ind w:left="425" w:hanging="425"/>
        <w:rPr>
          <w:rFonts w:ascii="Times New Roman" w:hAnsi="Times New Roman" w:cs="Times New Roman"/>
        </w:rPr>
      </w:pPr>
      <w:r w:rsidRPr="00BD32D2">
        <w:rPr>
          <w:rFonts w:ascii="Times New Roman" w:hAnsi="Times New Roman" w:cs="Times New Roman"/>
        </w:rPr>
        <w:t xml:space="preserve">Zamestnanci vykonávajúci podporné činnosti - sú zamestnanci, ktorí priamo nevykonávajú riadenie, implementáciu, kontrolu a audit EŠIF, ale </w:t>
      </w:r>
      <w:r w:rsidR="00D07CA2">
        <w:rPr>
          <w:rFonts w:ascii="Times New Roman" w:hAnsi="Times New Roman" w:cs="Times New Roman"/>
        </w:rPr>
        <w:t xml:space="preserve">ich </w:t>
      </w:r>
      <w:r w:rsidR="00E8244A" w:rsidRPr="00CF5706">
        <w:rPr>
          <w:rFonts w:ascii="Times New Roman" w:hAnsi="Times New Roman" w:cs="Times New Roman"/>
        </w:rPr>
        <w:t xml:space="preserve">pracovná náplň je nevyhnutná na </w:t>
      </w:r>
      <w:r w:rsidR="00D07CA2">
        <w:rPr>
          <w:rFonts w:ascii="Times New Roman" w:hAnsi="Times New Roman" w:cs="Times New Roman"/>
        </w:rPr>
        <w:t>zabezpečenie</w:t>
      </w:r>
      <w:r w:rsidR="00E8244A" w:rsidRPr="00CF5706">
        <w:rPr>
          <w:rFonts w:ascii="Times New Roman" w:hAnsi="Times New Roman" w:cs="Times New Roman"/>
        </w:rPr>
        <w:t xml:space="preserve"> uvedených činností.</w:t>
      </w:r>
      <w:r w:rsidRPr="00BD32D2">
        <w:rPr>
          <w:rFonts w:ascii="Times New Roman" w:hAnsi="Times New Roman" w:cs="Times New Roman"/>
        </w:rPr>
        <w:t xml:space="preserve"> Pracovné miesta, v rámci ktorých sa vykonávajú podporné činnosti, resp. zamestnanci vykonávajúci podporné činnosti nie sú AK EŠIF. Podporné činnosti sa v rámci </w:t>
      </w:r>
      <w:r w:rsidR="00834C89">
        <w:rPr>
          <w:rFonts w:ascii="Times New Roman" w:hAnsi="Times New Roman" w:cs="Times New Roman"/>
        </w:rPr>
        <w:t xml:space="preserve">zberu údajov o AK EŠIF do </w:t>
      </w:r>
      <w:r w:rsidRPr="00BD32D2">
        <w:rPr>
          <w:rFonts w:ascii="Times New Roman" w:hAnsi="Times New Roman" w:cs="Times New Roman"/>
        </w:rPr>
        <w:t xml:space="preserve">Informácie o stave </w:t>
      </w:r>
      <w:r w:rsidR="007E237A" w:rsidRPr="00CF5706">
        <w:rPr>
          <w:rFonts w:ascii="Times New Roman" w:hAnsi="Times New Roman" w:cs="Times New Roman"/>
        </w:rPr>
        <w:t>AK EŠIF</w:t>
      </w:r>
      <w:r w:rsidRPr="00CF5706">
        <w:rPr>
          <w:rFonts w:ascii="Times New Roman" w:hAnsi="Times New Roman" w:cs="Times New Roman"/>
        </w:rPr>
        <w:t xml:space="preserve"> sledujú a vykazujú samostatne (mimo </w:t>
      </w:r>
      <w:r w:rsidR="001B79A0" w:rsidRPr="00CF5706">
        <w:rPr>
          <w:rFonts w:ascii="Times New Roman" w:hAnsi="Times New Roman" w:cs="Times New Roman"/>
        </w:rPr>
        <w:t>AK EŠIF</w:t>
      </w:r>
      <w:r w:rsidRPr="00CF5706">
        <w:rPr>
          <w:rFonts w:ascii="Times New Roman" w:hAnsi="Times New Roman" w:cs="Times New Roman"/>
        </w:rPr>
        <w:t>).</w:t>
      </w:r>
      <w:r w:rsidR="00E8244A" w:rsidRPr="00CF5706">
        <w:rPr>
          <w:rFonts w:ascii="Times New Roman" w:hAnsi="Times New Roman" w:cs="Times New Roman"/>
        </w:rPr>
        <w:t xml:space="preserve"> Bližšia definícia podporných činností je uvedená v MP gestora AK EŠIF č.</w:t>
      </w:r>
      <w:r w:rsidR="004F1D3B">
        <w:rPr>
          <w:rFonts w:ascii="Times New Roman" w:hAnsi="Times New Roman" w:cs="Times New Roman"/>
        </w:rPr>
        <w:t xml:space="preserve"> </w:t>
      </w:r>
      <w:r w:rsidR="00E8244A" w:rsidRPr="00CF5706">
        <w:rPr>
          <w:rFonts w:ascii="Times New Roman" w:hAnsi="Times New Roman" w:cs="Times New Roman"/>
        </w:rPr>
        <w:t>22 k administratívnym kapacitám EŠIF</w:t>
      </w:r>
      <w:r w:rsidR="007E237A" w:rsidRPr="00C677AC">
        <w:rPr>
          <w:rFonts w:ascii="Times New Roman" w:hAnsi="Times New Roman" w:cs="Times New Roman"/>
        </w:rPr>
        <w:t xml:space="preserve"> subjektov zapojených do riadenia, implementácie, kontroly a auditu </w:t>
      </w:r>
      <w:r w:rsidR="00E8244A" w:rsidRPr="00CF5706">
        <w:rPr>
          <w:rFonts w:ascii="Times New Roman" w:hAnsi="Times New Roman" w:cs="Times New Roman"/>
        </w:rPr>
        <w:t>EŠIF v PO 2014 – 2020.</w:t>
      </w:r>
      <w:r w:rsidR="00E8244A" w:rsidRPr="00CF5706" w:rsidDel="00C25C8C">
        <w:rPr>
          <w:rFonts w:ascii="Times New Roman" w:hAnsi="Times New Roman" w:cs="Times New Roman"/>
        </w:rPr>
        <w:t xml:space="preserve"> </w:t>
      </w:r>
      <w:r w:rsidRPr="00CF5706">
        <w:rPr>
          <w:rFonts w:ascii="Times New Roman" w:hAnsi="Times New Roman" w:cs="Times New Roman"/>
        </w:rPr>
        <w:t xml:space="preserve"> </w:t>
      </w:r>
    </w:p>
    <w:p w14:paraId="367102B1" w14:textId="788E9554" w:rsidR="00AA12C6" w:rsidRPr="00D340F2" w:rsidRDefault="00271203" w:rsidP="00CE74B0">
      <w:pPr>
        <w:pStyle w:val="Nadpis2"/>
        <w:numPr>
          <w:ilvl w:val="0"/>
          <w:numId w:val="0"/>
        </w:numPr>
        <w:spacing w:before="360"/>
        <w:rPr>
          <w:color w:val="365F91" w:themeColor="accent1" w:themeShade="BF"/>
        </w:rPr>
      </w:pPr>
      <w:bookmarkStart w:id="7" w:name="_Toc90632602"/>
      <w:bookmarkStart w:id="8" w:name="_Toc511292803"/>
      <w:r>
        <w:rPr>
          <w:color w:val="365F91" w:themeColor="accent1" w:themeShade="BF"/>
        </w:rPr>
        <w:t>3</w:t>
      </w:r>
      <w:r w:rsidR="00947BE1">
        <w:rPr>
          <w:color w:val="365F91" w:themeColor="accent1" w:themeShade="BF"/>
        </w:rPr>
        <w:t xml:space="preserve"> Štruktúra a obsah</w:t>
      </w:r>
      <w:bookmarkStart w:id="9" w:name="_Toc374673612"/>
      <w:bookmarkStart w:id="10" w:name="_Toc432596120"/>
      <w:bookmarkEnd w:id="0"/>
      <w:bookmarkEnd w:id="3"/>
      <w:bookmarkEnd w:id="7"/>
      <w:bookmarkEnd w:id="8"/>
    </w:p>
    <w:p w14:paraId="0AAE0E35" w14:textId="56C2DE8E" w:rsidR="00304BD0" w:rsidRPr="00304BD0" w:rsidRDefault="00304BD0" w:rsidP="00304BD0">
      <w:pPr>
        <w:numPr>
          <w:ilvl w:val="0"/>
          <w:numId w:val="10"/>
        </w:numPr>
        <w:spacing w:before="120" w:line="240" w:lineRule="auto"/>
        <w:ind w:left="426" w:hanging="426"/>
        <w:rPr>
          <w:rFonts w:ascii="Times New Roman" w:eastAsia="Times New Roman" w:hAnsi="Times New Roman" w:cs="Times New Roman"/>
          <w:lang w:eastAsia="sk-SK"/>
        </w:rPr>
      </w:pPr>
      <w:r>
        <w:rPr>
          <w:rFonts w:ascii="Times New Roman" w:eastAsia="Times New Roman" w:hAnsi="Times New Roman" w:cs="Times New Roman"/>
          <w:lang w:eastAsia="sk-SK"/>
        </w:rPr>
        <w:t>Informácia o stave AK EŠIF</w:t>
      </w:r>
      <w:r w:rsidR="00F85435">
        <w:rPr>
          <w:rFonts w:ascii="Times New Roman" w:eastAsia="Times New Roman" w:hAnsi="Times New Roman" w:cs="Times New Roman"/>
          <w:lang w:eastAsia="sk-SK"/>
        </w:rPr>
        <w:t xml:space="preserve"> je dokument, ktorý slúži na komplexné a objektívne posúdenie stavu administratívnych kapacít </w:t>
      </w:r>
      <w:r w:rsidR="00754837">
        <w:rPr>
          <w:rFonts w:ascii="Times New Roman" w:eastAsia="Times New Roman" w:hAnsi="Times New Roman" w:cs="Times New Roman"/>
          <w:lang w:eastAsia="sk-SK"/>
        </w:rPr>
        <w:t>EŠIF</w:t>
      </w:r>
      <w:r w:rsidR="00E56649">
        <w:rPr>
          <w:rFonts w:ascii="Times New Roman" w:eastAsia="Times New Roman" w:hAnsi="Times New Roman" w:cs="Times New Roman"/>
          <w:lang w:eastAsia="sk-SK"/>
        </w:rPr>
        <w:t>,</w:t>
      </w:r>
      <w:r w:rsidR="00754837">
        <w:rPr>
          <w:rFonts w:ascii="Times New Roman" w:eastAsia="Times New Roman" w:hAnsi="Times New Roman" w:cs="Times New Roman"/>
          <w:lang w:eastAsia="sk-SK"/>
        </w:rPr>
        <w:t xml:space="preserve"> </w:t>
      </w:r>
      <w:r w:rsidR="00F85435">
        <w:rPr>
          <w:rFonts w:ascii="Times New Roman" w:eastAsia="Times New Roman" w:hAnsi="Times New Roman" w:cs="Times New Roman"/>
          <w:lang w:eastAsia="sk-SK"/>
        </w:rPr>
        <w:t xml:space="preserve">ako jedného zo základných predpokladov efektívnej a účinnej implementácie politiky súdržnosti EÚ na Slovensku. </w:t>
      </w:r>
      <w:r w:rsidR="00F85435" w:rsidRPr="006C2C79">
        <w:rPr>
          <w:rFonts w:ascii="Times New Roman" w:eastAsia="Times New Roman" w:hAnsi="Times New Roman" w:cs="Times New Roman"/>
          <w:lang w:eastAsia="sk-SK"/>
        </w:rPr>
        <w:t>Zahŕňa kľúčové aspekty riadenia ľudských zdrojov zapojených</w:t>
      </w:r>
      <w:r w:rsidR="00F85435" w:rsidRPr="001370E1">
        <w:rPr>
          <w:rFonts w:ascii="Times New Roman" w:eastAsia="Times New Roman" w:hAnsi="Times New Roman" w:cs="Times New Roman"/>
          <w:lang w:eastAsia="sk-SK"/>
        </w:rPr>
        <w:t xml:space="preserve"> do riadenia, implementácie, kontroly a</w:t>
      </w:r>
      <w:r w:rsidR="00F85435" w:rsidRPr="007B7247">
        <w:rPr>
          <w:rFonts w:ascii="Times New Roman" w:eastAsia="Times New Roman" w:hAnsi="Times New Roman" w:cs="Times New Roman"/>
          <w:lang w:eastAsia="sk-SK"/>
        </w:rPr>
        <w:t> auditu EŠIF v</w:t>
      </w:r>
      <w:r w:rsidR="007B7247" w:rsidRPr="007B7247">
        <w:rPr>
          <w:rFonts w:ascii="Times New Roman" w:eastAsia="Times New Roman" w:hAnsi="Times New Roman" w:cs="Times New Roman"/>
          <w:lang w:eastAsia="sk-SK"/>
        </w:rPr>
        <w:t> </w:t>
      </w:r>
      <w:r w:rsidR="0079652D">
        <w:rPr>
          <w:rFonts w:ascii="Times New Roman" w:eastAsia="Times New Roman" w:hAnsi="Times New Roman" w:cs="Times New Roman"/>
          <w:lang w:eastAsia="sk-SK"/>
        </w:rPr>
        <w:t>PO</w:t>
      </w:r>
      <w:r w:rsidR="00834C89" w:rsidRPr="007B7247">
        <w:rPr>
          <w:rFonts w:ascii="Times New Roman" w:eastAsia="Times New Roman" w:hAnsi="Times New Roman" w:cs="Times New Roman"/>
          <w:lang w:eastAsia="sk-SK"/>
        </w:rPr>
        <w:t xml:space="preserve"> </w:t>
      </w:r>
      <w:r w:rsidR="00F85435" w:rsidRPr="007B7247">
        <w:rPr>
          <w:rFonts w:ascii="Times New Roman" w:eastAsia="Times New Roman" w:hAnsi="Times New Roman" w:cs="Times New Roman"/>
          <w:lang w:eastAsia="sk-SK"/>
        </w:rPr>
        <w:t>2014</w:t>
      </w:r>
      <w:r w:rsidR="00F21E8F">
        <w:rPr>
          <w:rFonts w:ascii="Times New Roman" w:eastAsia="Times New Roman" w:hAnsi="Times New Roman" w:cs="Times New Roman"/>
          <w:lang w:eastAsia="sk-SK"/>
        </w:rPr>
        <w:t xml:space="preserve"> </w:t>
      </w:r>
      <w:r w:rsidR="00F85435" w:rsidRPr="007B7247">
        <w:rPr>
          <w:rFonts w:ascii="Times New Roman" w:eastAsia="Times New Roman" w:hAnsi="Times New Roman" w:cs="Times New Roman"/>
          <w:lang w:eastAsia="sk-SK"/>
        </w:rPr>
        <w:t>-</w:t>
      </w:r>
      <w:r w:rsidR="00F21E8F">
        <w:rPr>
          <w:rFonts w:ascii="Times New Roman" w:eastAsia="Times New Roman" w:hAnsi="Times New Roman" w:cs="Times New Roman"/>
          <w:lang w:eastAsia="sk-SK"/>
        </w:rPr>
        <w:t xml:space="preserve"> </w:t>
      </w:r>
      <w:r w:rsidR="00F85435" w:rsidRPr="007B7247">
        <w:rPr>
          <w:rFonts w:ascii="Times New Roman" w:eastAsia="Times New Roman" w:hAnsi="Times New Roman" w:cs="Times New Roman"/>
          <w:lang w:eastAsia="sk-SK"/>
        </w:rPr>
        <w:t>2020</w:t>
      </w:r>
      <w:r w:rsidR="007B7247" w:rsidRPr="007B7247">
        <w:rPr>
          <w:rFonts w:ascii="Times New Roman" w:eastAsia="Times New Roman" w:hAnsi="Times New Roman" w:cs="Times New Roman"/>
          <w:lang w:eastAsia="sk-SK"/>
        </w:rPr>
        <w:t xml:space="preserve"> s ohľadom na </w:t>
      </w:r>
      <w:r w:rsidR="007B7247">
        <w:rPr>
          <w:rFonts w:ascii="Times New Roman" w:eastAsia="Times New Roman" w:hAnsi="Times New Roman" w:cs="Times New Roman"/>
          <w:lang w:eastAsia="sk-SK"/>
        </w:rPr>
        <w:t xml:space="preserve">úlohy </w:t>
      </w:r>
      <w:r w:rsidR="00CB6574">
        <w:rPr>
          <w:rFonts w:ascii="Times New Roman" w:eastAsia="Times New Roman" w:hAnsi="Times New Roman" w:cs="Times New Roman"/>
          <w:lang w:eastAsia="sk-SK"/>
        </w:rPr>
        <w:t>súvisiace s</w:t>
      </w:r>
      <w:r w:rsidR="00754837">
        <w:rPr>
          <w:rFonts w:ascii="Times New Roman" w:eastAsia="Times New Roman" w:hAnsi="Times New Roman" w:cs="Times New Roman"/>
          <w:lang w:eastAsia="sk-SK"/>
        </w:rPr>
        <w:t xml:space="preserve"> riadením, monitorovaním a </w:t>
      </w:r>
      <w:r w:rsidR="00CB6574">
        <w:rPr>
          <w:rFonts w:ascii="Times New Roman" w:eastAsia="Times New Roman" w:hAnsi="Times New Roman" w:cs="Times New Roman"/>
          <w:lang w:eastAsia="sk-SK"/>
        </w:rPr>
        <w:t xml:space="preserve">posilnením </w:t>
      </w:r>
      <w:r w:rsidR="007B7247">
        <w:rPr>
          <w:rFonts w:ascii="Times New Roman" w:eastAsia="Times New Roman" w:hAnsi="Times New Roman" w:cs="Times New Roman"/>
          <w:lang w:eastAsia="sk-SK"/>
        </w:rPr>
        <w:t>AK</w:t>
      </w:r>
      <w:r w:rsidR="00834C89">
        <w:rPr>
          <w:rFonts w:ascii="Times New Roman" w:eastAsia="Times New Roman" w:hAnsi="Times New Roman" w:cs="Times New Roman"/>
          <w:lang w:eastAsia="sk-SK"/>
        </w:rPr>
        <w:t xml:space="preserve"> EŠIF</w:t>
      </w:r>
      <w:r w:rsidR="00FB5D57">
        <w:rPr>
          <w:rFonts w:ascii="Times New Roman" w:eastAsia="Times New Roman" w:hAnsi="Times New Roman" w:cs="Times New Roman"/>
          <w:lang w:eastAsia="sk-SK"/>
        </w:rPr>
        <w:t>,</w:t>
      </w:r>
      <w:r w:rsidR="007B7247">
        <w:rPr>
          <w:rFonts w:ascii="Times New Roman" w:eastAsia="Times New Roman" w:hAnsi="Times New Roman" w:cs="Times New Roman"/>
          <w:lang w:eastAsia="sk-SK"/>
        </w:rPr>
        <w:t xml:space="preserve"> uvedené v </w:t>
      </w:r>
      <w:r w:rsidR="007B7247" w:rsidRPr="007B7247">
        <w:rPr>
          <w:rFonts w:ascii="Times New Roman" w:eastAsia="Times New Roman" w:hAnsi="Times New Roman" w:cs="Times New Roman"/>
          <w:lang w:eastAsia="sk-SK"/>
        </w:rPr>
        <w:t>P</w:t>
      </w:r>
      <w:r w:rsidR="007B7247">
        <w:rPr>
          <w:rFonts w:ascii="Times New Roman" w:eastAsia="Times New Roman" w:hAnsi="Times New Roman" w:cs="Times New Roman"/>
          <w:lang w:eastAsia="sk-SK"/>
        </w:rPr>
        <w:t xml:space="preserve">artnerskej dohode. </w:t>
      </w:r>
    </w:p>
    <w:p w14:paraId="51DFB2B4" w14:textId="0CE0D358" w:rsidR="00C248D8" w:rsidRDefault="006C053C" w:rsidP="00CE74B0">
      <w:pPr>
        <w:pStyle w:val="Odsekzoznamu"/>
        <w:numPr>
          <w:ilvl w:val="0"/>
          <w:numId w:val="10"/>
        </w:numPr>
        <w:spacing w:before="120" w:line="240" w:lineRule="auto"/>
        <w:ind w:left="426" w:hanging="426"/>
        <w:contextualSpacing w:val="0"/>
        <w:rPr>
          <w:rFonts w:ascii="Times New Roman" w:eastAsia="Times New Roman" w:hAnsi="Times New Roman" w:cs="Times New Roman"/>
          <w:lang w:eastAsia="sk-SK"/>
        </w:rPr>
      </w:pPr>
      <w:r>
        <w:rPr>
          <w:rFonts w:ascii="Times New Roman" w:eastAsia="Times New Roman" w:hAnsi="Times New Roman" w:cs="Times New Roman"/>
          <w:lang w:eastAsia="sk-SK"/>
        </w:rPr>
        <w:t>Informáci</w:t>
      </w:r>
      <w:r w:rsidR="00963BE1">
        <w:rPr>
          <w:rFonts w:ascii="Times New Roman" w:eastAsia="Times New Roman" w:hAnsi="Times New Roman" w:cs="Times New Roman"/>
          <w:lang w:eastAsia="sk-SK"/>
        </w:rPr>
        <w:t>a</w:t>
      </w:r>
      <w:r>
        <w:rPr>
          <w:rFonts w:ascii="Times New Roman" w:eastAsia="Times New Roman" w:hAnsi="Times New Roman" w:cs="Times New Roman"/>
          <w:lang w:eastAsia="sk-SK"/>
        </w:rPr>
        <w:t xml:space="preserve"> o stave AK</w:t>
      </w:r>
      <w:r w:rsidR="00175ED7">
        <w:rPr>
          <w:rFonts w:ascii="Times New Roman" w:eastAsia="Times New Roman" w:hAnsi="Times New Roman" w:cs="Times New Roman"/>
          <w:lang w:eastAsia="sk-SK"/>
        </w:rPr>
        <w:t xml:space="preserve"> EŠIF</w:t>
      </w:r>
      <w:r w:rsidR="002F2BBA">
        <w:rPr>
          <w:rFonts w:ascii="Times New Roman" w:eastAsia="Times New Roman" w:hAnsi="Times New Roman" w:cs="Times New Roman"/>
          <w:lang w:eastAsia="sk-SK"/>
        </w:rPr>
        <w:t xml:space="preserve"> </w:t>
      </w:r>
      <w:r w:rsidR="00573A5D" w:rsidRPr="00573A5D">
        <w:rPr>
          <w:rFonts w:ascii="Times New Roman" w:eastAsia="Times New Roman" w:hAnsi="Times New Roman" w:cs="Times New Roman"/>
          <w:lang w:eastAsia="sk-SK"/>
        </w:rPr>
        <w:t>o</w:t>
      </w:r>
      <w:r w:rsidR="000E0FFB">
        <w:rPr>
          <w:rFonts w:ascii="Times New Roman" w:eastAsia="Times New Roman" w:hAnsi="Times New Roman" w:cs="Times New Roman"/>
          <w:lang w:eastAsia="sk-SK"/>
        </w:rPr>
        <w:t>bsahuje najmä:</w:t>
      </w:r>
    </w:p>
    <w:p w14:paraId="6C978E46" w14:textId="47017EC1" w:rsidR="00175ED7" w:rsidRPr="003122CF" w:rsidRDefault="00E86FD6" w:rsidP="00947BE1">
      <w:pPr>
        <w:pStyle w:val="Odsekzoznamu"/>
        <w:numPr>
          <w:ilvl w:val="0"/>
          <w:numId w:val="60"/>
        </w:numPr>
        <w:spacing w:before="120" w:line="240" w:lineRule="auto"/>
        <w:ind w:left="851" w:hanging="425"/>
        <w:contextualSpacing w:val="0"/>
        <w:rPr>
          <w:rFonts w:ascii="Times New Roman" w:eastAsia="Times New Roman" w:hAnsi="Times New Roman" w:cs="Times New Roman"/>
          <w:lang w:eastAsia="sk-SK"/>
        </w:rPr>
      </w:pPr>
      <w:r w:rsidRPr="003122CF">
        <w:rPr>
          <w:rFonts w:ascii="Times New Roman" w:eastAsia="Times New Roman" w:hAnsi="Times New Roman" w:cs="Times New Roman"/>
          <w:lang w:eastAsia="sk-SK"/>
        </w:rPr>
        <w:t>s</w:t>
      </w:r>
      <w:r w:rsidR="00573A5D" w:rsidRPr="003122CF">
        <w:rPr>
          <w:rFonts w:ascii="Times New Roman" w:eastAsia="Times New Roman" w:hAnsi="Times New Roman" w:cs="Times New Roman"/>
          <w:lang w:eastAsia="sk-SK"/>
        </w:rPr>
        <w:t>umárny stav počtu</w:t>
      </w:r>
      <w:r w:rsidR="0042789A" w:rsidRPr="0042789A">
        <w:rPr>
          <w:rFonts w:ascii="Times New Roman" w:eastAsia="Times New Roman" w:hAnsi="Times New Roman" w:cs="Times New Roman"/>
          <w:lang w:eastAsia="sk-SK"/>
        </w:rPr>
        <w:t xml:space="preserve"> AK </w:t>
      </w:r>
      <w:r w:rsidR="00573A5D" w:rsidRPr="003122CF">
        <w:rPr>
          <w:rFonts w:ascii="Times New Roman" w:eastAsia="Times New Roman" w:hAnsi="Times New Roman" w:cs="Times New Roman"/>
          <w:lang w:eastAsia="sk-SK"/>
        </w:rPr>
        <w:t xml:space="preserve">za subjekty zapojené do riadenia, implementácie, kontroly a auditu </w:t>
      </w:r>
      <w:r w:rsidR="0042789A" w:rsidRPr="0042789A">
        <w:rPr>
          <w:rFonts w:ascii="Times New Roman" w:eastAsia="Times New Roman" w:hAnsi="Times New Roman" w:cs="Times New Roman"/>
          <w:lang w:eastAsia="sk-SK"/>
        </w:rPr>
        <w:t xml:space="preserve">EŠIF </w:t>
      </w:r>
      <w:r w:rsidR="00573A5D" w:rsidRPr="003122CF">
        <w:rPr>
          <w:rFonts w:ascii="Times New Roman" w:eastAsia="Times New Roman" w:hAnsi="Times New Roman" w:cs="Times New Roman"/>
          <w:lang w:eastAsia="sk-SK"/>
        </w:rPr>
        <w:t>ku koncu sledovaného obdobia</w:t>
      </w:r>
      <w:r w:rsidR="00BA33AA" w:rsidRPr="003122CF">
        <w:rPr>
          <w:rFonts w:ascii="Times New Roman" w:eastAsia="Times New Roman" w:hAnsi="Times New Roman" w:cs="Times New Roman"/>
          <w:lang w:eastAsia="sk-SK"/>
        </w:rPr>
        <w:t>,</w:t>
      </w:r>
      <w:r w:rsidR="008649BC" w:rsidRPr="003122CF">
        <w:rPr>
          <w:rFonts w:ascii="Times New Roman" w:eastAsia="Times New Roman" w:hAnsi="Times New Roman" w:cs="Times New Roman"/>
          <w:lang w:eastAsia="sk-SK"/>
        </w:rPr>
        <w:t> porovnanie s predchádzajúcim obdobím</w:t>
      </w:r>
      <w:r w:rsidR="00733867">
        <w:rPr>
          <w:rFonts w:ascii="Times New Roman" w:eastAsia="Times New Roman" w:hAnsi="Times New Roman" w:cs="Times New Roman"/>
          <w:lang w:eastAsia="sk-SK"/>
        </w:rPr>
        <w:t>,</w:t>
      </w:r>
    </w:p>
    <w:p w14:paraId="62138AD8" w14:textId="07807051" w:rsidR="0042789A" w:rsidRPr="0042789A" w:rsidRDefault="001269A7" w:rsidP="00947BE1">
      <w:pPr>
        <w:pStyle w:val="Odsekzoznamu"/>
        <w:numPr>
          <w:ilvl w:val="0"/>
          <w:numId w:val="60"/>
        </w:numPr>
        <w:spacing w:before="120"/>
        <w:ind w:left="851" w:hanging="425"/>
        <w:contextualSpacing w:val="0"/>
        <w:rPr>
          <w:rFonts w:ascii="Times New Roman" w:eastAsia="Times New Roman" w:hAnsi="Times New Roman" w:cs="Times New Roman"/>
          <w:lang w:eastAsia="sk-SK"/>
        </w:rPr>
      </w:pPr>
      <w:r>
        <w:rPr>
          <w:rFonts w:ascii="Times New Roman" w:eastAsia="Times New Roman" w:hAnsi="Times New Roman" w:cs="Times New Roman"/>
          <w:lang w:eastAsia="sk-SK"/>
        </w:rPr>
        <w:t>počet</w:t>
      </w:r>
      <w:r w:rsidR="0042789A" w:rsidRPr="0042789A">
        <w:rPr>
          <w:rFonts w:ascii="Times New Roman" w:eastAsia="Times New Roman" w:hAnsi="Times New Roman" w:cs="Times New Roman"/>
          <w:lang w:eastAsia="sk-SK"/>
        </w:rPr>
        <w:t xml:space="preserve"> schválených, vytvorených a obsadených miest </w:t>
      </w:r>
      <w:r w:rsidR="00CF6705">
        <w:rPr>
          <w:rFonts w:ascii="Times New Roman" w:eastAsia="Times New Roman" w:hAnsi="Times New Roman" w:cs="Times New Roman"/>
          <w:lang w:eastAsia="sk-SK"/>
        </w:rPr>
        <w:t xml:space="preserve">AK EŠIF </w:t>
      </w:r>
      <w:r w:rsidR="0042789A" w:rsidRPr="0042789A">
        <w:rPr>
          <w:rFonts w:ascii="Times New Roman" w:eastAsia="Times New Roman" w:hAnsi="Times New Roman" w:cs="Times New Roman"/>
          <w:lang w:eastAsia="sk-SK"/>
        </w:rPr>
        <w:t>za jednotlivé rezorty</w:t>
      </w:r>
      <w:r w:rsidR="00E56649">
        <w:rPr>
          <w:rFonts w:ascii="Times New Roman" w:eastAsia="Times New Roman" w:hAnsi="Times New Roman" w:cs="Times New Roman"/>
          <w:lang w:eastAsia="sk-SK"/>
        </w:rPr>
        <w:t xml:space="preserve"> (subjekty</w:t>
      </w:r>
      <w:r w:rsidR="00E56649" w:rsidRPr="003122CF">
        <w:rPr>
          <w:rFonts w:ascii="Times New Roman" w:eastAsia="Times New Roman" w:hAnsi="Times New Roman" w:cs="Times New Roman"/>
          <w:lang w:eastAsia="sk-SK"/>
        </w:rPr>
        <w:t>)</w:t>
      </w:r>
      <w:r w:rsidR="008649BC" w:rsidRPr="003122CF">
        <w:rPr>
          <w:rFonts w:ascii="Times New Roman" w:eastAsia="Times New Roman" w:hAnsi="Times New Roman" w:cs="Times New Roman"/>
          <w:lang w:eastAsia="sk-SK"/>
        </w:rPr>
        <w:t>, priemerný evidenčný počet AK EŠIF</w:t>
      </w:r>
      <w:r w:rsidR="00733867">
        <w:rPr>
          <w:rFonts w:ascii="Times New Roman" w:eastAsia="Times New Roman" w:hAnsi="Times New Roman" w:cs="Times New Roman"/>
          <w:lang w:eastAsia="sk-SK"/>
        </w:rPr>
        <w:t>,</w:t>
      </w:r>
    </w:p>
    <w:p w14:paraId="4D03174E" w14:textId="6C163FD8" w:rsidR="00732F55" w:rsidRDefault="00E86FD6" w:rsidP="00947BE1">
      <w:pPr>
        <w:pStyle w:val="Odsekzoznamu"/>
        <w:numPr>
          <w:ilvl w:val="0"/>
          <w:numId w:val="60"/>
        </w:numPr>
        <w:spacing w:before="120" w:line="240" w:lineRule="auto"/>
        <w:ind w:left="851" w:hanging="425"/>
        <w:contextualSpacing w:val="0"/>
        <w:rPr>
          <w:rFonts w:ascii="Times New Roman" w:eastAsia="Times New Roman" w:hAnsi="Times New Roman" w:cs="Times New Roman"/>
          <w:lang w:eastAsia="sk-SK"/>
        </w:rPr>
      </w:pPr>
      <w:r>
        <w:rPr>
          <w:rFonts w:ascii="Times New Roman" w:eastAsia="Times New Roman" w:hAnsi="Times New Roman" w:cs="Times New Roman"/>
          <w:lang w:eastAsia="sk-SK"/>
        </w:rPr>
        <w:t>p</w:t>
      </w:r>
      <w:r w:rsidR="0042789A">
        <w:rPr>
          <w:rFonts w:ascii="Times New Roman" w:eastAsia="Times New Roman" w:hAnsi="Times New Roman" w:cs="Times New Roman"/>
          <w:lang w:eastAsia="sk-SK"/>
        </w:rPr>
        <w:t>rehľad p</w:t>
      </w:r>
      <w:r w:rsidR="00732F55" w:rsidRPr="00F55875">
        <w:rPr>
          <w:rFonts w:ascii="Times New Roman" w:eastAsia="Times New Roman" w:hAnsi="Times New Roman" w:cs="Times New Roman"/>
          <w:lang w:eastAsia="sk-SK"/>
        </w:rPr>
        <w:t>očtu miest vykonávajúcich podporné činnosti</w:t>
      </w:r>
      <w:r w:rsidR="00CF6705">
        <w:rPr>
          <w:rFonts w:ascii="Times New Roman" w:eastAsia="Times New Roman" w:hAnsi="Times New Roman" w:cs="Times New Roman"/>
          <w:lang w:eastAsia="sk-SK"/>
        </w:rPr>
        <w:t xml:space="preserve"> pre AK EŠIF</w:t>
      </w:r>
      <w:r w:rsidR="00733867">
        <w:rPr>
          <w:rFonts w:ascii="Times New Roman" w:eastAsia="Times New Roman" w:hAnsi="Times New Roman" w:cs="Times New Roman"/>
          <w:lang w:eastAsia="sk-SK"/>
        </w:rPr>
        <w:t>,</w:t>
      </w:r>
      <w:r w:rsidR="00E56649">
        <w:rPr>
          <w:rFonts w:ascii="Times New Roman" w:eastAsia="Times New Roman" w:hAnsi="Times New Roman" w:cs="Times New Roman"/>
          <w:lang w:eastAsia="sk-SK"/>
        </w:rPr>
        <w:t xml:space="preserve"> </w:t>
      </w:r>
    </w:p>
    <w:p w14:paraId="611879CE" w14:textId="7D6E64D2" w:rsidR="004B4926" w:rsidRDefault="00E86FD6" w:rsidP="00947BE1">
      <w:pPr>
        <w:pStyle w:val="Odsekzoznamu"/>
        <w:numPr>
          <w:ilvl w:val="0"/>
          <w:numId w:val="60"/>
        </w:numPr>
        <w:spacing w:before="120" w:line="240" w:lineRule="auto"/>
        <w:ind w:left="851" w:hanging="425"/>
        <w:contextualSpacing w:val="0"/>
        <w:rPr>
          <w:rFonts w:ascii="Times New Roman" w:eastAsia="Times New Roman" w:hAnsi="Times New Roman" w:cs="Times New Roman"/>
          <w:lang w:eastAsia="sk-SK"/>
        </w:rPr>
      </w:pPr>
      <w:r>
        <w:rPr>
          <w:rFonts w:ascii="Times New Roman" w:eastAsia="Times New Roman" w:hAnsi="Times New Roman" w:cs="Times New Roman"/>
          <w:lang w:eastAsia="sk-SK"/>
        </w:rPr>
        <w:t>p</w:t>
      </w:r>
      <w:r w:rsidR="004B4926">
        <w:rPr>
          <w:rFonts w:ascii="Times New Roman" w:eastAsia="Times New Roman" w:hAnsi="Times New Roman" w:cs="Times New Roman"/>
          <w:lang w:eastAsia="sk-SK"/>
        </w:rPr>
        <w:t>rehľad</w:t>
      </w:r>
      <w:r w:rsidR="00CF6705">
        <w:rPr>
          <w:rFonts w:ascii="Times New Roman" w:eastAsia="Times New Roman" w:hAnsi="Times New Roman" w:cs="Times New Roman"/>
          <w:lang w:eastAsia="sk-SK"/>
        </w:rPr>
        <w:t xml:space="preserve"> </w:t>
      </w:r>
      <w:r w:rsidR="004B4926">
        <w:rPr>
          <w:rFonts w:ascii="Times New Roman" w:eastAsia="Times New Roman" w:hAnsi="Times New Roman" w:cs="Times New Roman"/>
          <w:lang w:eastAsia="sk-SK"/>
        </w:rPr>
        <w:t xml:space="preserve">pracovných pozícií </w:t>
      </w:r>
      <w:r w:rsidR="0079652D">
        <w:rPr>
          <w:rFonts w:ascii="Times New Roman" w:eastAsia="Times New Roman" w:hAnsi="Times New Roman" w:cs="Times New Roman"/>
          <w:lang w:eastAsia="sk-SK"/>
        </w:rPr>
        <w:t>(</w:t>
      </w:r>
      <w:r w:rsidR="00CF6705">
        <w:rPr>
          <w:rFonts w:ascii="Times New Roman" w:eastAsia="Times New Roman" w:hAnsi="Times New Roman" w:cs="Times New Roman"/>
          <w:lang w:eastAsia="sk-SK"/>
        </w:rPr>
        <w:t>štandardizovan</w:t>
      </w:r>
      <w:r w:rsidR="0079652D">
        <w:rPr>
          <w:rFonts w:ascii="Times New Roman" w:eastAsia="Times New Roman" w:hAnsi="Times New Roman" w:cs="Times New Roman"/>
          <w:lang w:eastAsia="sk-SK"/>
        </w:rPr>
        <w:t xml:space="preserve">é, neštandardizované) </w:t>
      </w:r>
      <w:r w:rsidR="004B4926">
        <w:rPr>
          <w:rFonts w:ascii="Times New Roman" w:eastAsia="Times New Roman" w:hAnsi="Times New Roman" w:cs="Times New Roman"/>
          <w:lang w:eastAsia="sk-SK"/>
        </w:rPr>
        <w:t xml:space="preserve"> za subjekt</w:t>
      </w:r>
      <w:r w:rsidR="00733867">
        <w:rPr>
          <w:rFonts w:ascii="Times New Roman" w:eastAsia="Times New Roman" w:hAnsi="Times New Roman" w:cs="Times New Roman"/>
          <w:lang w:eastAsia="sk-SK"/>
        </w:rPr>
        <w:t>,</w:t>
      </w:r>
    </w:p>
    <w:p w14:paraId="583B78C8" w14:textId="0F1EC108" w:rsidR="00175ED7" w:rsidRDefault="00E86FD6" w:rsidP="00947BE1">
      <w:pPr>
        <w:pStyle w:val="Odsekzoznamu"/>
        <w:numPr>
          <w:ilvl w:val="0"/>
          <w:numId w:val="60"/>
        </w:numPr>
        <w:spacing w:before="120" w:line="240" w:lineRule="auto"/>
        <w:ind w:left="851" w:hanging="425"/>
        <w:contextualSpacing w:val="0"/>
        <w:rPr>
          <w:rFonts w:ascii="Times New Roman" w:eastAsia="Times New Roman" w:hAnsi="Times New Roman" w:cs="Times New Roman"/>
          <w:lang w:eastAsia="sk-SK"/>
        </w:rPr>
      </w:pPr>
      <w:r>
        <w:rPr>
          <w:rFonts w:ascii="Times New Roman" w:eastAsia="Times New Roman" w:hAnsi="Times New Roman" w:cs="Times New Roman"/>
          <w:lang w:eastAsia="sk-SK"/>
        </w:rPr>
        <w:t>f</w:t>
      </w:r>
      <w:r w:rsidR="00175ED7">
        <w:rPr>
          <w:rFonts w:ascii="Times New Roman" w:eastAsia="Times New Roman" w:hAnsi="Times New Roman" w:cs="Times New Roman"/>
          <w:lang w:eastAsia="sk-SK"/>
        </w:rPr>
        <w:t xml:space="preserve">luktuácia na miestach AK EŠIF </w:t>
      </w:r>
      <w:r w:rsidR="002F2BBA">
        <w:rPr>
          <w:rFonts w:ascii="Times New Roman" w:eastAsia="Times New Roman" w:hAnsi="Times New Roman" w:cs="Times New Roman"/>
          <w:lang w:eastAsia="sk-SK"/>
        </w:rPr>
        <w:t>a jej príčiny</w:t>
      </w:r>
      <w:r w:rsidR="00733867">
        <w:rPr>
          <w:rFonts w:ascii="Times New Roman" w:eastAsia="Times New Roman" w:hAnsi="Times New Roman" w:cs="Times New Roman"/>
          <w:lang w:eastAsia="sk-SK"/>
        </w:rPr>
        <w:t>,</w:t>
      </w:r>
    </w:p>
    <w:p w14:paraId="2429F530" w14:textId="77777777" w:rsidR="00175ED7" w:rsidRDefault="00E86FD6" w:rsidP="00947BE1">
      <w:pPr>
        <w:pStyle w:val="Odsekzoznamu"/>
        <w:numPr>
          <w:ilvl w:val="0"/>
          <w:numId w:val="60"/>
        </w:numPr>
        <w:spacing w:before="120" w:line="240" w:lineRule="auto"/>
        <w:ind w:left="851" w:hanging="425"/>
        <w:contextualSpacing w:val="0"/>
        <w:rPr>
          <w:rFonts w:ascii="Times New Roman" w:eastAsia="Times New Roman" w:hAnsi="Times New Roman" w:cs="Times New Roman"/>
          <w:lang w:eastAsia="sk-SK"/>
        </w:rPr>
      </w:pPr>
      <w:r>
        <w:rPr>
          <w:rFonts w:ascii="Times New Roman" w:eastAsia="Times New Roman" w:hAnsi="Times New Roman" w:cs="Times New Roman"/>
          <w:lang w:eastAsia="sk-SK"/>
        </w:rPr>
        <w:t>v</w:t>
      </w:r>
      <w:r w:rsidR="00C93FCA">
        <w:rPr>
          <w:rFonts w:ascii="Times New Roman" w:eastAsia="Times New Roman" w:hAnsi="Times New Roman" w:cs="Times New Roman"/>
          <w:lang w:eastAsia="sk-SK"/>
        </w:rPr>
        <w:t xml:space="preserve">yužívanie zdrojov </w:t>
      </w:r>
      <w:r w:rsidR="00834C89">
        <w:rPr>
          <w:rFonts w:ascii="Times New Roman" w:eastAsia="Times New Roman" w:hAnsi="Times New Roman" w:cs="Times New Roman"/>
          <w:lang w:eastAsia="sk-SK"/>
        </w:rPr>
        <w:t>TP</w:t>
      </w:r>
      <w:r w:rsidR="00C93FCA">
        <w:rPr>
          <w:rFonts w:ascii="Times New Roman" w:eastAsia="Times New Roman" w:hAnsi="Times New Roman" w:cs="Times New Roman"/>
          <w:lang w:eastAsia="sk-SK"/>
        </w:rPr>
        <w:t xml:space="preserve"> </w:t>
      </w:r>
      <w:r>
        <w:rPr>
          <w:rFonts w:ascii="Times New Roman" w:eastAsia="Times New Roman" w:hAnsi="Times New Roman" w:cs="Times New Roman"/>
          <w:lang w:eastAsia="sk-SK"/>
        </w:rPr>
        <w:t>vynaložené na osobné výdavky zamestnancov subjektov zapojených do riadenia, implementácie, kontroly a auditu EŠIF,</w:t>
      </w:r>
    </w:p>
    <w:p w14:paraId="77D9307F" w14:textId="3ED37FB5" w:rsidR="00C93FCA" w:rsidRDefault="00E86FD6" w:rsidP="00947BE1">
      <w:pPr>
        <w:pStyle w:val="Odsekzoznamu"/>
        <w:numPr>
          <w:ilvl w:val="0"/>
          <w:numId w:val="60"/>
        </w:numPr>
        <w:spacing w:before="120" w:line="240" w:lineRule="auto"/>
        <w:ind w:left="851" w:hanging="425"/>
        <w:contextualSpacing w:val="0"/>
        <w:rPr>
          <w:rFonts w:ascii="Times New Roman" w:eastAsia="Times New Roman" w:hAnsi="Times New Roman" w:cs="Times New Roman"/>
          <w:lang w:eastAsia="sk-SK"/>
        </w:rPr>
      </w:pPr>
      <w:r>
        <w:rPr>
          <w:rFonts w:ascii="Times New Roman" w:eastAsia="Times New Roman" w:hAnsi="Times New Roman" w:cs="Times New Roman"/>
          <w:lang w:eastAsia="sk-SK"/>
        </w:rPr>
        <w:t>v</w:t>
      </w:r>
      <w:r w:rsidR="00C93FCA">
        <w:rPr>
          <w:rFonts w:ascii="Times New Roman" w:eastAsia="Times New Roman" w:hAnsi="Times New Roman" w:cs="Times New Roman"/>
          <w:lang w:eastAsia="sk-SK"/>
        </w:rPr>
        <w:t>zdelávanie AK EŠIF</w:t>
      </w:r>
      <w:r>
        <w:rPr>
          <w:rFonts w:ascii="Times New Roman" w:eastAsia="Times New Roman" w:hAnsi="Times New Roman" w:cs="Times New Roman"/>
          <w:lang w:eastAsia="sk-SK"/>
        </w:rPr>
        <w:t>,</w:t>
      </w:r>
      <w:r w:rsidR="00C93FCA">
        <w:rPr>
          <w:rFonts w:ascii="Times New Roman" w:eastAsia="Times New Roman" w:hAnsi="Times New Roman" w:cs="Times New Roman"/>
          <w:lang w:eastAsia="sk-SK"/>
        </w:rPr>
        <w:t xml:space="preserve"> </w:t>
      </w:r>
    </w:p>
    <w:p w14:paraId="66EBDB45" w14:textId="4D5BB272" w:rsidR="00C93FCA" w:rsidRDefault="00E86FD6" w:rsidP="00947BE1">
      <w:pPr>
        <w:pStyle w:val="Odsekzoznamu"/>
        <w:numPr>
          <w:ilvl w:val="0"/>
          <w:numId w:val="60"/>
        </w:numPr>
        <w:spacing w:before="120" w:line="240" w:lineRule="auto"/>
        <w:ind w:left="851" w:hanging="425"/>
        <w:contextualSpacing w:val="0"/>
        <w:rPr>
          <w:rFonts w:ascii="Times New Roman" w:eastAsia="Times New Roman" w:hAnsi="Times New Roman" w:cs="Times New Roman"/>
          <w:lang w:eastAsia="sk-SK"/>
        </w:rPr>
      </w:pPr>
      <w:r>
        <w:rPr>
          <w:rFonts w:ascii="Times New Roman" w:eastAsia="Times New Roman" w:hAnsi="Times New Roman" w:cs="Times New Roman"/>
          <w:lang w:eastAsia="sk-SK"/>
        </w:rPr>
        <w:t>ď</w:t>
      </w:r>
      <w:r w:rsidR="00C93FCA" w:rsidRPr="00BA33AA">
        <w:rPr>
          <w:rFonts w:ascii="Times New Roman" w:eastAsia="Times New Roman" w:hAnsi="Times New Roman" w:cs="Times New Roman"/>
          <w:lang w:eastAsia="sk-SK"/>
        </w:rPr>
        <w:t>alšie</w:t>
      </w:r>
      <w:r w:rsidR="00C93FCA">
        <w:rPr>
          <w:rFonts w:ascii="Times New Roman" w:eastAsia="Times New Roman" w:hAnsi="Times New Roman" w:cs="Times New Roman"/>
          <w:lang w:eastAsia="sk-SK"/>
        </w:rPr>
        <w:t xml:space="preserve"> relevantné témy</w:t>
      </w:r>
      <w:r w:rsidR="002F2BBA">
        <w:rPr>
          <w:rFonts w:ascii="Times New Roman" w:eastAsia="Times New Roman" w:hAnsi="Times New Roman" w:cs="Times New Roman"/>
          <w:lang w:eastAsia="sk-SK"/>
        </w:rPr>
        <w:t xml:space="preserve"> (</w:t>
      </w:r>
      <w:r w:rsidR="00BA33AA">
        <w:rPr>
          <w:rFonts w:ascii="Times New Roman" w:eastAsia="Times New Roman" w:hAnsi="Times New Roman" w:cs="Times New Roman"/>
          <w:lang w:eastAsia="sk-SK"/>
        </w:rPr>
        <w:t>za oblasť</w:t>
      </w:r>
      <w:r w:rsidR="002F2BBA">
        <w:rPr>
          <w:rFonts w:ascii="Times New Roman" w:eastAsia="Times New Roman" w:hAnsi="Times New Roman" w:cs="Times New Roman"/>
          <w:lang w:eastAsia="sk-SK"/>
        </w:rPr>
        <w:t xml:space="preserve"> ľudských zdrojov</w:t>
      </w:r>
      <w:r w:rsidR="001D518D">
        <w:rPr>
          <w:rFonts w:ascii="Times New Roman" w:eastAsia="Times New Roman" w:hAnsi="Times New Roman" w:cs="Times New Roman"/>
          <w:lang w:eastAsia="sk-SK"/>
        </w:rPr>
        <w:t>,</w:t>
      </w:r>
      <w:r w:rsidR="002F2BBA">
        <w:rPr>
          <w:rFonts w:ascii="Times New Roman" w:eastAsia="Times New Roman" w:hAnsi="Times New Roman" w:cs="Times New Roman"/>
          <w:lang w:eastAsia="sk-SK"/>
        </w:rPr>
        <w:t xml:space="preserve"> </w:t>
      </w:r>
      <w:r w:rsidR="00BA33AA">
        <w:rPr>
          <w:rFonts w:ascii="Times New Roman" w:eastAsia="Times New Roman" w:hAnsi="Times New Roman" w:cs="Times New Roman"/>
          <w:lang w:eastAsia="sk-SK"/>
        </w:rPr>
        <w:t>napr.</w:t>
      </w:r>
      <w:r w:rsidR="002F2BBA" w:rsidRPr="00BA33AA">
        <w:rPr>
          <w:rFonts w:ascii="Times New Roman" w:eastAsia="Times New Roman" w:hAnsi="Times New Roman" w:cs="Times New Roman"/>
          <w:lang w:eastAsia="sk-SK"/>
        </w:rPr>
        <w:t xml:space="preserve"> </w:t>
      </w:r>
      <w:r w:rsidR="002F2BBA">
        <w:rPr>
          <w:rFonts w:ascii="Times New Roman" w:eastAsia="Times New Roman" w:hAnsi="Times New Roman" w:cs="Times New Roman"/>
          <w:lang w:eastAsia="sk-SK"/>
        </w:rPr>
        <w:t xml:space="preserve">prijímanie nových zamestnancov, motivácia, odmeňovanie, </w:t>
      </w:r>
      <w:r w:rsidR="00BC14CE">
        <w:rPr>
          <w:rFonts w:ascii="Times New Roman" w:eastAsia="Times New Roman" w:hAnsi="Times New Roman" w:cs="Times New Roman"/>
          <w:lang w:eastAsia="sk-SK"/>
        </w:rPr>
        <w:t xml:space="preserve">čerpanie zdrojov TP podľa OP </w:t>
      </w:r>
      <w:r w:rsidR="002F2BBA" w:rsidRPr="00BA33AA">
        <w:rPr>
          <w:rFonts w:ascii="Times New Roman" w:eastAsia="Times New Roman" w:hAnsi="Times New Roman" w:cs="Times New Roman"/>
          <w:lang w:eastAsia="sk-SK"/>
        </w:rPr>
        <w:t>atď.)</w:t>
      </w:r>
      <w:r w:rsidR="00733867">
        <w:rPr>
          <w:rFonts w:ascii="Times New Roman" w:eastAsia="Times New Roman" w:hAnsi="Times New Roman" w:cs="Times New Roman"/>
          <w:lang w:eastAsia="sk-SK"/>
        </w:rPr>
        <w:t>,</w:t>
      </w:r>
    </w:p>
    <w:p w14:paraId="457683AD" w14:textId="77777777" w:rsidR="00C93FCA" w:rsidRPr="00BA33AA" w:rsidRDefault="007B2A51" w:rsidP="00947BE1">
      <w:pPr>
        <w:pStyle w:val="Odsekzoznamu"/>
        <w:numPr>
          <w:ilvl w:val="0"/>
          <w:numId w:val="60"/>
        </w:numPr>
        <w:spacing w:before="120" w:line="240" w:lineRule="auto"/>
        <w:ind w:left="851" w:hanging="425"/>
        <w:contextualSpacing w:val="0"/>
        <w:rPr>
          <w:rFonts w:ascii="Times New Roman" w:eastAsia="Times New Roman" w:hAnsi="Times New Roman" w:cs="Times New Roman"/>
          <w:lang w:eastAsia="sk-SK"/>
        </w:rPr>
      </w:pPr>
      <w:r>
        <w:rPr>
          <w:rFonts w:ascii="Times New Roman" w:eastAsia="Times New Roman" w:hAnsi="Times New Roman" w:cs="Times New Roman"/>
          <w:lang w:eastAsia="sk-SK"/>
        </w:rPr>
        <w:t>z</w:t>
      </w:r>
      <w:r w:rsidR="00BA33AA">
        <w:rPr>
          <w:rFonts w:ascii="Times New Roman" w:eastAsia="Times New Roman" w:hAnsi="Times New Roman" w:cs="Times New Roman"/>
          <w:lang w:eastAsia="sk-SK"/>
        </w:rPr>
        <w:t>hrnutie</w:t>
      </w:r>
      <w:r w:rsidR="00733867">
        <w:rPr>
          <w:rFonts w:ascii="Times New Roman" w:eastAsia="Times New Roman" w:hAnsi="Times New Roman" w:cs="Times New Roman"/>
          <w:lang w:eastAsia="sk-SK"/>
        </w:rPr>
        <w:t>,</w:t>
      </w:r>
    </w:p>
    <w:p w14:paraId="6EA6591D" w14:textId="77777777" w:rsidR="002F2BBA" w:rsidRPr="00BA33AA" w:rsidRDefault="00E86FD6" w:rsidP="00947BE1">
      <w:pPr>
        <w:pStyle w:val="Odsekzoznamu"/>
        <w:numPr>
          <w:ilvl w:val="0"/>
          <w:numId w:val="60"/>
        </w:numPr>
        <w:spacing w:before="120" w:line="240" w:lineRule="auto"/>
        <w:ind w:left="851" w:hanging="425"/>
        <w:contextualSpacing w:val="0"/>
        <w:rPr>
          <w:rFonts w:ascii="Times New Roman" w:eastAsia="Times New Roman" w:hAnsi="Times New Roman" w:cs="Times New Roman"/>
          <w:lang w:eastAsia="sk-SK"/>
        </w:rPr>
      </w:pPr>
      <w:r>
        <w:rPr>
          <w:rFonts w:ascii="Times New Roman" w:eastAsia="Times New Roman" w:hAnsi="Times New Roman" w:cs="Times New Roman"/>
          <w:lang w:eastAsia="sk-SK"/>
        </w:rPr>
        <w:t>p</w:t>
      </w:r>
      <w:r w:rsidR="002F2BBA" w:rsidRPr="00BA33AA">
        <w:rPr>
          <w:rFonts w:ascii="Times New Roman" w:eastAsia="Times New Roman" w:hAnsi="Times New Roman" w:cs="Times New Roman"/>
          <w:lang w:eastAsia="sk-SK"/>
        </w:rPr>
        <w:t>rílohy</w:t>
      </w:r>
      <w:r w:rsidR="00EF30EC" w:rsidRPr="00BA33AA">
        <w:rPr>
          <w:rFonts w:ascii="Times New Roman" w:eastAsia="Times New Roman" w:hAnsi="Times New Roman" w:cs="Times New Roman"/>
          <w:lang w:eastAsia="sk-SK"/>
        </w:rPr>
        <w:t>.</w:t>
      </w:r>
      <w:r w:rsidR="002F2BBA" w:rsidRPr="00BA33AA">
        <w:rPr>
          <w:rFonts w:ascii="Times New Roman" w:eastAsia="Times New Roman" w:hAnsi="Times New Roman" w:cs="Times New Roman"/>
          <w:lang w:eastAsia="sk-SK"/>
        </w:rPr>
        <w:t xml:space="preserve"> </w:t>
      </w:r>
    </w:p>
    <w:p w14:paraId="263C7B01" w14:textId="00CCCC06" w:rsidR="006C053C" w:rsidRDefault="0079652D" w:rsidP="00FF0994">
      <w:pPr>
        <w:numPr>
          <w:ilvl w:val="0"/>
          <w:numId w:val="10"/>
        </w:numPr>
        <w:spacing w:before="120" w:line="240" w:lineRule="auto"/>
        <w:ind w:left="426" w:hanging="426"/>
        <w:rPr>
          <w:rFonts w:ascii="Times New Roman" w:hAnsi="Times New Roman" w:cs="Times New Roman"/>
        </w:rPr>
      </w:pPr>
      <w:r>
        <w:rPr>
          <w:rFonts w:ascii="Times New Roman" w:hAnsi="Times New Roman" w:cs="Times New Roman"/>
        </w:rPr>
        <w:lastRenderedPageBreak/>
        <w:t xml:space="preserve">MIRRI SR </w:t>
      </w:r>
      <w:r w:rsidR="003D3A25">
        <w:rPr>
          <w:rFonts w:ascii="Times New Roman" w:hAnsi="Times New Roman" w:cs="Times New Roman"/>
        </w:rPr>
        <w:t>vyprac</w:t>
      </w:r>
      <w:r w:rsidR="00BC14CE">
        <w:rPr>
          <w:rFonts w:ascii="Times New Roman" w:hAnsi="Times New Roman" w:cs="Times New Roman"/>
        </w:rPr>
        <w:t>ováva</w:t>
      </w:r>
      <w:r w:rsidR="00C53543">
        <w:rPr>
          <w:rFonts w:ascii="Times New Roman" w:hAnsi="Times New Roman" w:cs="Times New Roman"/>
        </w:rPr>
        <w:t xml:space="preserve"> </w:t>
      </w:r>
      <w:r w:rsidR="00EF30EC">
        <w:rPr>
          <w:rFonts w:ascii="Times New Roman" w:hAnsi="Times New Roman" w:cs="Times New Roman"/>
        </w:rPr>
        <w:t>Informáci</w:t>
      </w:r>
      <w:r w:rsidR="00C53543">
        <w:rPr>
          <w:rFonts w:ascii="Times New Roman" w:hAnsi="Times New Roman" w:cs="Times New Roman"/>
        </w:rPr>
        <w:t>u</w:t>
      </w:r>
      <w:r w:rsidR="00EF30EC">
        <w:rPr>
          <w:rFonts w:ascii="Times New Roman" w:hAnsi="Times New Roman" w:cs="Times New Roman"/>
        </w:rPr>
        <w:t xml:space="preserve"> o</w:t>
      </w:r>
      <w:r w:rsidR="004E6707">
        <w:rPr>
          <w:rFonts w:ascii="Times New Roman" w:hAnsi="Times New Roman" w:cs="Times New Roman"/>
        </w:rPr>
        <w:t xml:space="preserve"> stave AK EŠIF </w:t>
      </w:r>
      <w:r w:rsidR="0032618C">
        <w:rPr>
          <w:rFonts w:ascii="Times New Roman" w:hAnsi="Times New Roman" w:cs="Times New Roman"/>
        </w:rPr>
        <w:t xml:space="preserve">raz ročne za rok „n“, ktorú zverejní najneskôr do </w:t>
      </w:r>
      <w:r w:rsidR="0032618C" w:rsidRPr="003122CF">
        <w:rPr>
          <w:rFonts w:ascii="Times New Roman" w:hAnsi="Times New Roman" w:cs="Times New Roman"/>
        </w:rPr>
        <w:t>3</w:t>
      </w:r>
      <w:r w:rsidRPr="003122CF">
        <w:rPr>
          <w:rFonts w:ascii="Times New Roman" w:hAnsi="Times New Roman" w:cs="Times New Roman"/>
        </w:rPr>
        <w:t>0</w:t>
      </w:r>
      <w:r w:rsidR="0032618C" w:rsidRPr="003122CF">
        <w:rPr>
          <w:rFonts w:ascii="Times New Roman" w:hAnsi="Times New Roman" w:cs="Times New Roman"/>
        </w:rPr>
        <w:t>.</w:t>
      </w:r>
      <w:r w:rsidR="001B04B9" w:rsidRPr="003122CF">
        <w:rPr>
          <w:rFonts w:ascii="Times New Roman" w:hAnsi="Times New Roman" w:cs="Times New Roman"/>
        </w:rPr>
        <w:t>0</w:t>
      </w:r>
      <w:r w:rsidRPr="003122CF">
        <w:rPr>
          <w:rFonts w:ascii="Times New Roman" w:hAnsi="Times New Roman" w:cs="Times New Roman"/>
        </w:rPr>
        <w:t>4</w:t>
      </w:r>
      <w:r w:rsidR="0032618C">
        <w:rPr>
          <w:rFonts w:ascii="Times New Roman" w:hAnsi="Times New Roman" w:cs="Times New Roman"/>
        </w:rPr>
        <w:t xml:space="preserve">. roku </w:t>
      </w:r>
      <w:r w:rsidR="00672DEB">
        <w:rPr>
          <w:rFonts w:ascii="Times New Roman" w:hAnsi="Times New Roman" w:cs="Times New Roman"/>
        </w:rPr>
        <w:t>„</w:t>
      </w:r>
      <w:r w:rsidR="0032618C">
        <w:rPr>
          <w:rFonts w:ascii="Times New Roman" w:hAnsi="Times New Roman" w:cs="Times New Roman"/>
        </w:rPr>
        <w:t>n+1</w:t>
      </w:r>
      <w:r w:rsidR="00672DEB">
        <w:rPr>
          <w:rFonts w:ascii="Times New Roman" w:hAnsi="Times New Roman" w:cs="Times New Roman"/>
        </w:rPr>
        <w:t>“</w:t>
      </w:r>
      <w:r w:rsidR="0032618C">
        <w:rPr>
          <w:rFonts w:ascii="Times New Roman" w:hAnsi="Times New Roman" w:cs="Times New Roman"/>
        </w:rPr>
        <w:t>.</w:t>
      </w:r>
    </w:p>
    <w:p w14:paraId="492E40B0" w14:textId="2C068E65" w:rsidR="00754837" w:rsidRDefault="001370E1" w:rsidP="003665E8">
      <w:pPr>
        <w:numPr>
          <w:ilvl w:val="0"/>
          <w:numId w:val="10"/>
        </w:numPr>
        <w:spacing w:before="120" w:line="240" w:lineRule="auto"/>
        <w:ind w:left="426" w:hanging="426"/>
        <w:rPr>
          <w:rFonts w:ascii="Times New Roman" w:hAnsi="Times New Roman" w:cs="Times New Roman"/>
        </w:rPr>
      </w:pPr>
      <w:r>
        <w:rPr>
          <w:rFonts w:ascii="Times New Roman" w:hAnsi="Times New Roman" w:cs="Times New Roman"/>
        </w:rPr>
        <w:t xml:space="preserve">Informácia o stave AK EŠIF je </w:t>
      </w:r>
      <w:r w:rsidR="009C2144">
        <w:rPr>
          <w:rFonts w:ascii="Times New Roman" w:hAnsi="Times New Roman" w:cs="Times New Roman"/>
        </w:rPr>
        <w:t xml:space="preserve">po schválení </w:t>
      </w:r>
      <w:r w:rsidR="0079652D" w:rsidRPr="00EA25C7">
        <w:rPr>
          <w:rFonts w:ascii="Times New Roman" w:hAnsi="Times New Roman" w:cs="Times New Roman"/>
        </w:rPr>
        <w:t>ministrom MIRRI</w:t>
      </w:r>
      <w:r w:rsidR="009C2144">
        <w:rPr>
          <w:rFonts w:ascii="Times New Roman" w:hAnsi="Times New Roman" w:cs="Times New Roman"/>
        </w:rPr>
        <w:t xml:space="preserve"> SR </w:t>
      </w:r>
      <w:r>
        <w:rPr>
          <w:rFonts w:ascii="Times New Roman" w:hAnsi="Times New Roman" w:cs="Times New Roman"/>
        </w:rPr>
        <w:t>zverejnen</w:t>
      </w:r>
      <w:r w:rsidR="009C2144">
        <w:rPr>
          <w:rFonts w:ascii="Times New Roman" w:hAnsi="Times New Roman" w:cs="Times New Roman"/>
        </w:rPr>
        <w:t>á</w:t>
      </w:r>
      <w:r>
        <w:rPr>
          <w:rFonts w:ascii="Times New Roman" w:hAnsi="Times New Roman" w:cs="Times New Roman"/>
        </w:rPr>
        <w:t xml:space="preserve"> </w:t>
      </w:r>
      <w:r w:rsidR="00EF30EC">
        <w:rPr>
          <w:rFonts w:ascii="Times New Roman" w:hAnsi="Times New Roman" w:cs="Times New Roman"/>
        </w:rPr>
        <w:t xml:space="preserve">na </w:t>
      </w:r>
      <w:hyperlink r:id="rId13" w:history="1">
        <w:r w:rsidR="00EF30EC" w:rsidRPr="006C2C79">
          <w:rPr>
            <w:rFonts w:ascii="Times New Roman" w:hAnsi="Times New Roman" w:cs="Times New Roman"/>
          </w:rPr>
          <w:t>www.partnerskadohoda.gov.sk</w:t>
        </w:r>
      </w:hyperlink>
      <w:r w:rsidR="00B65160">
        <w:rPr>
          <w:rFonts w:ascii="Times New Roman" w:hAnsi="Times New Roman" w:cs="Times New Roman"/>
        </w:rPr>
        <w:t xml:space="preserve"> </w:t>
      </w:r>
      <w:r w:rsidR="00EF30EC" w:rsidRPr="00EA25C7">
        <w:rPr>
          <w:rFonts w:ascii="Times New Roman" w:hAnsi="Times New Roman" w:cs="Times New Roman"/>
        </w:rPr>
        <w:t>a</w:t>
      </w:r>
      <w:r w:rsidR="00EF30EC" w:rsidRPr="00B65160">
        <w:rPr>
          <w:rFonts w:ascii="Times New Roman" w:hAnsi="Times New Roman" w:cs="Times New Roman"/>
        </w:rPr>
        <w:t xml:space="preserve"> na webovom sídle gestora AK EŠIF</w:t>
      </w:r>
      <w:r w:rsidR="00DF7ED0" w:rsidRPr="00B65160">
        <w:rPr>
          <w:rFonts w:ascii="Times New Roman" w:hAnsi="Times New Roman" w:cs="Times New Roman"/>
        </w:rPr>
        <w:t xml:space="preserve"> </w:t>
      </w:r>
      <w:r w:rsidR="0079652D" w:rsidRPr="00EA25C7">
        <w:rPr>
          <w:rFonts w:ascii="Times New Roman" w:hAnsi="Times New Roman" w:cs="Times New Roman"/>
        </w:rPr>
        <w:t xml:space="preserve"> </w:t>
      </w:r>
      <w:hyperlink r:id="rId14" w:history="1">
        <w:r w:rsidR="0079652D" w:rsidRPr="00EA25C7">
          <w:rPr>
            <w:rStyle w:val="Hypertextovprepojenie"/>
            <w:rFonts w:ascii="Times New Roman" w:hAnsi="Times New Roman" w:cs="Times New Roman"/>
          </w:rPr>
          <w:t>https://cpv.mirri.gov.sk/</w:t>
        </w:r>
      </w:hyperlink>
      <w:r w:rsidRPr="00EA25C7">
        <w:rPr>
          <w:rFonts w:ascii="Times New Roman" w:hAnsi="Times New Roman" w:cs="Times New Roman"/>
        </w:rPr>
        <w:t>.</w:t>
      </w:r>
      <w:r w:rsidRPr="00B65160">
        <w:rPr>
          <w:rFonts w:ascii="Times New Roman" w:hAnsi="Times New Roman" w:cs="Times New Roman"/>
        </w:rPr>
        <w:t xml:space="preserve"> </w:t>
      </w:r>
    </w:p>
    <w:p w14:paraId="318C2A58" w14:textId="7ACBB7D9" w:rsidR="001C5DA2" w:rsidRPr="00FF0994" w:rsidRDefault="00F237DF" w:rsidP="003665E8">
      <w:pPr>
        <w:pStyle w:val="Nadpis2"/>
        <w:numPr>
          <w:ilvl w:val="0"/>
          <w:numId w:val="0"/>
        </w:numPr>
        <w:spacing w:before="360"/>
        <w:rPr>
          <w:color w:val="365F91" w:themeColor="accent1" w:themeShade="BF"/>
        </w:rPr>
      </w:pPr>
      <w:bookmarkStart w:id="11" w:name="_Toc90632603"/>
      <w:r w:rsidRPr="00533C71">
        <w:rPr>
          <w:color w:val="365F91" w:themeColor="accent1" w:themeShade="BF"/>
        </w:rPr>
        <w:t>4</w:t>
      </w:r>
      <w:r w:rsidR="00947BE1">
        <w:rPr>
          <w:color w:val="365F91" w:themeColor="accent1" w:themeShade="BF"/>
        </w:rPr>
        <w:t xml:space="preserve"> Zodpovednosti</w:t>
      </w:r>
      <w:bookmarkEnd w:id="11"/>
      <w:r w:rsidR="006C053C">
        <w:rPr>
          <w:color w:val="365F91" w:themeColor="accent1" w:themeShade="BF"/>
        </w:rPr>
        <w:t xml:space="preserve"> </w:t>
      </w:r>
    </w:p>
    <w:p w14:paraId="52C4957A" w14:textId="156BCAB5" w:rsidR="006B1304" w:rsidRPr="00BE011A" w:rsidRDefault="0079652D">
      <w:pPr>
        <w:numPr>
          <w:ilvl w:val="0"/>
          <w:numId w:val="11"/>
        </w:numPr>
        <w:spacing w:before="120" w:line="240" w:lineRule="auto"/>
        <w:ind w:left="426" w:hanging="426"/>
        <w:rPr>
          <w:rFonts w:ascii="Times New Roman" w:hAnsi="Times New Roman" w:cs="Times New Roman"/>
        </w:rPr>
      </w:pPr>
      <w:r>
        <w:rPr>
          <w:rFonts w:ascii="Times New Roman" w:hAnsi="Times New Roman" w:cs="Times New Roman"/>
        </w:rPr>
        <w:t>MIRRI</w:t>
      </w:r>
      <w:r w:rsidR="00EF30EC">
        <w:rPr>
          <w:rFonts w:ascii="Times New Roman" w:hAnsi="Times New Roman" w:cs="Times New Roman"/>
        </w:rPr>
        <w:t xml:space="preserve"> SR ako gestor AK EŠIF zodpovedá za spracovanie Informácie o stave AK EŠIF v súlade so štruktúrou definovanou v kapitole </w:t>
      </w:r>
      <w:r>
        <w:rPr>
          <w:rFonts w:ascii="Times New Roman" w:hAnsi="Times New Roman" w:cs="Times New Roman"/>
        </w:rPr>
        <w:t>3</w:t>
      </w:r>
      <w:r w:rsidR="00EF30EC">
        <w:rPr>
          <w:rFonts w:ascii="Times New Roman" w:hAnsi="Times New Roman" w:cs="Times New Roman"/>
        </w:rPr>
        <w:t>, bod</w:t>
      </w:r>
      <w:r w:rsidR="00B65160">
        <w:rPr>
          <w:rFonts w:ascii="Times New Roman" w:hAnsi="Times New Roman" w:cs="Times New Roman"/>
        </w:rPr>
        <w:t>u</w:t>
      </w:r>
      <w:r w:rsidR="00EF30EC">
        <w:rPr>
          <w:rFonts w:ascii="Times New Roman" w:hAnsi="Times New Roman" w:cs="Times New Roman"/>
        </w:rPr>
        <w:t xml:space="preserve"> 2 </w:t>
      </w:r>
      <w:r w:rsidR="00834C89">
        <w:rPr>
          <w:rFonts w:ascii="Times New Roman" w:hAnsi="Times New Roman" w:cs="Times New Roman"/>
        </w:rPr>
        <w:t xml:space="preserve">tohto </w:t>
      </w:r>
      <w:r w:rsidR="00EF30EC">
        <w:rPr>
          <w:rFonts w:ascii="Times New Roman" w:hAnsi="Times New Roman" w:cs="Times New Roman"/>
        </w:rPr>
        <w:t>metodického pokynu.</w:t>
      </w:r>
    </w:p>
    <w:p w14:paraId="76D66658" w14:textId="1F724753" w:rsidR="00417EB0" w:rsidRPr="00417EB0" w:rsidRDefault="0079652D" w:rsidP="00417EB0">
      <w:pPr>
        <w:numPr>
          <w:ilvl w:val="0"/>
          <w:numId w:val="11"/>
        </w:numPr>
        <w:spacing w:before="120" w:line="240" w:lineRule="auto"/>
        <w:ind w:left="426" w:hanging="426"/>
        <w:rPr>
          <w:rFonts w:ascii="Times New Roman" w:hAnsi="Times New Roman" w:cs="Times New Roman"/>
        </w:rPr>
      </w:pPr>
      <w:r w:rsidRPr="003122CF">
        <w:rPr>
          <w:rFonts w:ascii="Times New Roman" w:hAnsi="Times New Roman" w:cs="Times New Roman"/>
        </w:rPr>
        <w:t>MIRRI</w:t>
      </w:r>
      <w:r w:rsidR="00417EB0">
        <w:rPr>
          <w:rFonts w:ascii="Times New Roman" w:hAnsi="Times New Roman" w:cs="Times New Roman"/>
        </w:rPr>
        <w:t xml:space="preserve"> SR pri príprave Informácie o stave AK EŠIF vychádza z kvantitatívnych a kvalitatívnych údajov</w:t>
      </w:r>
      <w:r w:rsidR="00A154F1" w:rsidRPr="003122CF">
        <w:rPr>
          <w:rFonts w:ascii="Times New Roman" w:hAnsi="Times New Roman" w:cs="Times New Roman"/>
        </w:rPr>
        <w:t xml:space="preserve"> evidovaných v IS CPV</w:t>
      </w:r>
      <w:r w:rsidR="008E67E4" w:rsidRPr="003122CF">
        <w:rPr>
          <w:rStyle w:val="Odkaznapoznmkupodiarou"/>
          <w:rFonts w:ascii="Times New Roman" w:hAnsi="Times New Roman" w:cs="Times New Roman"/>
        </w:rPr>
        <w:footnoteReference w:id="4"/>
      </w:r>
      <w:r w:rsidR="00A154F1" w:rsidRPr="003122CF">
        <w:rPr>
          <w:rFonts w:ascii="Times New Roman" w:hAnsi="Times New Roman" w:cs="Times New Roman"/>
        </w:rPr>
        <w:t xml:space="preserve"> jednotlivými subjektmi zapojeným</w:t>
      </w:r>
      <w:r w:rsidR="00335C84">
        <w:rPr>
          <w:rFonts w:ascii="Times New Roman" w:hAnsi="Times New Roman" w:cs="Times New Roman"/>
        </w:rPr>
        <w:t>i</w:t>
      </w:r>
      <w:r w:rsidR="00417EB0">
        <w:rPr>
          <w:rFonts w:ascii="Times New Roman" w:hAnsi="Times New Roman" w:cs="Times New Roman"/>
        </w:rPr>
        <w:t xml:space="preserve"> do riadenia, implementácie, kontroly a auditu EŠIF</w:t>
      </w:r>
      <w:r w:rsidR="00417EB0" w:rsidRPr="003122CF">
        <w:rPr>
          <w:rFonts w:ascii="Times New Roman" w:hAnsi="Times New Roman" w:cs="Times New Roman"/>
        </w:rPr>
        <w:t xml:space="preserve">. </w:t>
      </w:r>
      <w:r w:rsidR="00417EB0" w:rsidRPr="00417EB0">
        <w:rPr>
          <w:rFonts w:ascii="Times New Roman" w:hAnsi="Times New Roman" w:cs="Times New Roman"/>
        </w:rPr>
        <w:t xml:space="preserve"> </w:t>
      </w:r>
    </w:p>
    <w:p w14:paraId="694954AD" w14:textId="1B2C2151" w:rsidR="00D61C1D" w:rsidRDefault="009F694C" w:rsidP="00FF0994">
      <w:pPr>
        <w:numPr>
          <w:ilvl w:val="0"/>
          <w:numId w:val="11"/>
        </w:numPr>
        <w:spacing w:before="120" w:line="240" w:lineRule="auto"/>
        <w:ind w:left="426" w:hanging="426"/>
        <w:rPr>
          <w:rFonts w:ascii="Times New Roman" w:hAnsi="Times New Roman" w:cs="Times New Roman"/>
        </w:rPr>
      </w:pPr>
      <w:r>
        <w:rPr>
          <w:rFonts w:ascii="Times New Roman" w:hAnsi="Times New Roman" w:cs="Times New Roman"/>
        </w:rPr>
        <w:t>Subjekty verejnej správy</w:t>
      </w:r>
      <w:r w:rsidR="00DA17F8">
        <w:rPr>
          <w:rFonts w:ascii="Times New Roman" w:hAnsi="Times New Roman" w:cs="Times New Roman"/>
        </w:rPr>
        <w:t xml:space="preserve"> </w:t>
      </w:r>
      <w:r w:rsidR="00D61C1D" w:rsidRPr="00B97081">
        <w:rPr>
          <w:rFonts w:ascii="Times New Roman" w:hAnsi="Times New Roman" w:cs="Times New Roman"/>
        </w:rPr>
        <w:t>predklad</w:t>
      </w:r>
      <w:r w:rsidR="00754837">
        <w:rPr>
          <w:rFonts w:ascii="Times New Roman" w:hAnsi="Times New Roman" w:cs="Times New Roman"/>
        </w:rPr>
        <w:t>ajú</w:t>
      </w:r>
      <w:r w:rsidR="00D61C1D" w:rsidRPr="00B97081">
        <w:rPr>
          <w:rFonts w:ascii="Times New Roman" w:hAnsi="Times New Roman" w:cs="Times New Roman"/>
        </w:rPr>
        <w:t xml:space="preserve"> </w:t>
      </w:r>
      <w:r w:rsidR="00FB5D57">
        <w:rPr>
          <w:rFonts w:ascii="Times New Roman" w:hAnsi="Times New Roman" w:cs="Times New Roman"/>
        </w:rPr>
        <w:t xml:space="preserve">elektronicky </w:t>
      </w:r>
      <w:r w:rsidR="008C16EC">
        <w:rPr>
          <w:rFonts w:ascii="Times New Roman" w:hAnsi="Times New Roman" w:cs="Times New Roman"/>
        </w:rPr>
        <w:t>MIRRI</w:t>
      </w:r>
      <w:r w:rsidR="00D61C1D" w:rsidRPr="00B97081">
        <w:rPr>
          <w:rFonts w:ascii="Times New Roman" w:hAnsi="Times New Roman" w:cs="Times New Roman"/>
        </w:rPr>
        <w:t xml:space="preserve"> SR údaje o stave administratívnych kapacít </w:t>
      </w:r>
      <w:r w:rsidR="00754837">
        <w:rPr>
          <w:rFonts w:ascii="Times New Roman" w:hAnsi="Times New Roman" w:cs="Times New Roman"/>
        </w:rPr>
        <w:t xml:space="preserve">EŠIF  </w:t>
      </w:r>
      <w:r w:rsidR="001C4F40" w:rsidRPr="00B97081">
        <w:rPr>
          <w:rFonts w:ascii="Times New Roman" w:hAnsi="Times New Roman" w:cs="Times New Roman"/>
        </w:rPr>
        <w:t>aj za ostatné subjekty</w:t>
      </w:r>
      <w:r w:rsidR="00754837">
        <w:rPr>
          <w:rFonts w:ascii="Times New Roman" w:hAnsi="Times New Roman" w:cs="Times New Roman"/>
        </w:rPr>
        <w:t>,</w:t>
      </w:r>
      <w:r w:rsidR="00C45E73">
        <w:rPr>
          <w:rStyle w:val="Odkaznapoznmkupodiarou"/>
          <w:rFonts w:ascii="Times New Roman" w:hAnsi="Times New Roman" w:cs="Times New Roman"/>
        </w:rPr>
        <w:footnoteReference w:id="5"/>
      </w:r>
      <w:r w:rsidR="001C4F40" w:rsidRPr="00B97081">
        <w:rPr>
          <w:rFonts w:ascii="Times New Roman" w:hAnsi="Times New Roman" w:cs="Times New Roman"/>
        </w:rPr>
        <w:t xml:space="preserve"> spadajúce do jeho rozpočtovej kapitoly</w:t>
      </w:r>
      <w:r w:rsidR="00754837">
        <w:rPr>
          <w:rFonts w:ascii="Times New Roman" w:hAnsi="Times New Roman" w:cs="Times New Roman"/>
        </w:rPr>
        <w:t>,</w:t>
      </w:r>
      <w:r w:rsidR="001C4F40" w:rsidRPr="00B97081">
        <w:rPr>
          <w:rFonts w:ascii="Times New Roman" w:hAnsi="Times New Roman" w:cs="Times New Roman"/>
        </w:rPr>
        <w:t xml:space="preserve"> zapojené do riadenia, implementácie, kontroly a auditu EŠIF </w:t>
      </w:r>
      <w:r w:rsidR="00D61C1D" w:rsidRPr="00B97081">
        <w:rPr>
          <w:rFonts w:ascii="Times New Roman" w:hAnsi="Times New Roman" w:cs="Times New Roman"/>
        </w:rPr>
        <w:t>v zmysle Systému riadenia EŠIF</w:t>
      </w:r>
      <w:r w:rsidR="007530B7" w:rsidRPr="00B97081">
        <w:rPr>
          <w:rFonts w:ascii="Times New Roman" w:hAnsi="Times New Roman" w:cs="Times New Roman"/>
        </w:rPr>
        <w:t>, Systému riadenia Programu rozvoja</w:t>
      </w:r>
      <w:r w:rsidR="007530B7" w:rsidRPr="007530B7">
        <w:rPr>
          <w:rFonts w:ascii="Times New Roman" w:hAnsi="Times New Roman" w:cs="Times New Roman"/>
        </w:rPr>
        <w:t xml:space="preserve"> vidieka SR 2014 </w:t>
      </w:r>
      <w:r w:rsidR="007530B7">
        <w:rPr>
          <w:rFonts w:ascii="Times New Roman" w:hAnsi="Times New Roman" w:cs="Times New Roman"/>
        </w:rPr>
        <w:t>–</w:t>
      </w:r>
      <w:r w:rsidR="007530B7" w:rsidRPr="007530B7">
        <w:rPr>
          <w:rFonts w:ascii="Times New Roman" w:hAnsi="Times New Roman" w:cs="Times New Roman"/>
        </w:rPr>
        <w:t xml:space="preserve"> 2020</w:t>
      </w:r>
      <w:r w:rsidR="007530B7">
        <w:rPr>
          <w:rFonts w:ascii="Times New Roman" w:hAnsi="Times New Roman" w:cs="Times New Roman"/>
        </w:rPr>
        <w:t xml:space="preserve"> a </w:t>
      </w:r>
      <w:r w:rsidR="00D61C1D">
        <w:rPr>
          <w:rFonts w:ascii="Times New Roman" w:hAnsi="Times New Roman" w:cs="Times New Roman"/>
        </w:rPr>
        <w:t xml:space="preserve">Systému finančného riadenia ŠF, KF a ENRF na </w:t>
      </w:r>
      <w:r w:rsidR="008C16EC" w:rsidRPr="009F694C">
        <w:rPr>
          <w:rFonts w:ascii="Times New Roman" w:hAnsi="Times New Roman" w:cs="Times New Roman"/>
        </w:rPr>
        <w:t xml:space="preserve">PO </w:t>
      </w:r>
      <w:r w:rsidR="00834C89">
        <w:rPr>
          <w:rFonts w:ascii="Times New Roman" w:hAnsi="Times New Roman" w:cs="Times New Roman"/>
        </w:rPr>
        <w:t xml:space="preserve"> </w:t>
      </w:r>
      <w:r w:rsidR="00D61C1D">
        <w:rPr>
          <w:rFonts w:ascii="Times New Roman" w:hAnsi="Times New Roman" w:cs="Times New Roman"/>
        </w:rPr>
        <w:t>2014</w:t>
      </w:r>
      <w:r w:rsidR="00F21E8F">
        <w:rPr>
          <w:rFonts w:ascii="Times New Roman" w:hAnsi="Times New Roman" w:cs="Times New Roman"/>
        </w:rPr>
        <w:t xml:space="preserve"> </w:t>
      </w:r>
      <w:r w:rsidR="00D61C1D">
        <w:rPr>
          <w:rFonts w:ascii="Times New Roman" w:hAnsi="Times New Roman" w:cs="Times New Roman"/>
        </w:rPr>
        <w:t>-</w:t>
      </w:r>
      <w:r w:rsidR="00F21E8F">
        <w:rPr>
          <w:rFonts w:ascii="Times New Roman" w:hAnsi="Times New Roman" w:cs="Times New Roman"/>
        </w:rPr>
        <w:t xml:space="preserve"> </w:t>
      </w:r>
      <w:r w:rsidR="00D61C1D">
        <w:rPr>
          <w:rFonts w:ascii="Times New Roman" w:hAnsi="Times New Roman" w:cs="Times New Roman"/>
        </w:rPr>
        <w:t>2020</w:t>
      </w:r>
      <w:r w:rsidR="006A5C0B">
        <w:rPr>
          <w:rFonts w:ascii="Times New Roman" w:hAnsi="Times New Roman" w:cs="Times New Roman"/>
        </w:rPr>
        <w:t xml:space="preserve"> </w:t>
      </w:r>
      <w:r w:rsidR="008C16EC" w:rsidRPr="008E67E4">
        <w:rPr>
          <w:rFonts w:ascii="Times New Roman" w:hAnsi="Times New Roman" w:cs="Times New Roman"/>
        </w:rPr>
        <w:t xml:space="preserve">za rok „n“ </w:t>
      </w:r>
      <w:r w:rsidR="006A5C0B">
        <w:rPr>
          <w:rFonts w:ascii="Times New Roman" w:hAnsi="Times New Roman" w:cs="Times New Roman"/>
        </w:rPr>
        <w:t xml:space="preserve">najneskôr do </w:t>
      </w:r>
      <w:r w:rsidR="008C16EC" w:rsidRPr="009F694C">
        <w:rPr>
          <w:rFonts w:ascii="Times New Roman" w:hAnsi="Times New Roman" w:cs="Times New Roman"/>
        </w:rPr>
        <w:t>15. 02</w:t>
      </w:r>
      <w:r w:rsidR="006A5C0B" w:rsidRPr="002A2650">
        <w:rPr>
          <w:rFonts w:ascii="Times New Roman" w:hAnsi="Times New Roman" w:cs="Times New Roman"/>
        </w:rPr>
        <w:t>.</w:t>
      </w:r>
      <w:r w:rsidR="00F21E8F">
        <w:rPr>
          <w:rFonts w:ascii="Times New Roman" w:hAnsi="Times New Roman" w:cs="Times New Roman"/>
        </w:rPr>
        <w:t xml:space="preserve"> </w:t>
      </w:r>
      <w:r w:rsidR="006A5C0B">
        <w:rPr>
          <w:rFonts w:ascii="Times New Roman" w:hAnsi="Times New Roman" w:cs="Times New Roman"/>
        </w:rPr>
        <w:t xml:space="preserve">roku </w:t>
      </w:r>
      <w:r w:rsidR="00754837">
        <w:rPr>
          <w:rFonts w:ascii="Times New Roman" w:hAnsi="Times New Roman" w:cs="Times New Roman"/>
        </w:rPr>
        <w:t>„</w:t>
      </w:r>
      <w:r w:rsidR="006A5C0B">
        <w:rPr>
          <w:rFonts w:ascii="Times New Roman" w:hAnsi="Times New Roman" w:cs="Times New Roman"/>
        </w:rPr>
        <w:t>n+1</w:t>
      </w:r>
      <w:r w:rsidR="00754837">
        <w:rPr>
          <w:rFonts w:ascii="Times New Roman" w:hAnsi="Times New Roman" w:cs="Times New Roman"/>
        </w:rPr>
        <w:t>“</w:t>
      </w:r>
      <w:r w:rsidR="006A5C0B">
        <w:rPr>
          <w:rFonts w:ascii="Times New Roman" w:hAnsi="Times New Roman" w:cs="Times New Roman"/>
        </w:rPr>
        <w:t xml:space="preserve">. </w:t>
      </w:r>
    </w:p>
    <w:p w14:paraId="283AED4E" w14:textId="20AB5B7A" w:rsidR="007F179E" w:rsidRPr="004738CD" w:rsidRDefault="002A2E98" w:rsidP="00DE7F21">
      <w:pPr>
        <w:numPr>
          <w:ilvl w:val="0"/>
          <w:numId w:val="11"/>
        </w:numPr>
        <w:spacing w:before="120" w:line="240" w:lineRule="auto"/>
        <w:ind w:left="426" w:hanging="426"/>
        <w:rPr>
          <w:rFonts w:ascii="Times New Roman" w:hAnsi="Times New Roman" w:cs="Times New Roman"/>
        </w:rPr>
      </w:pPr>
      <w:r>
        <w:rPr>
          <w:rFonts w:ascii="Times New Roman" w:hAnsi="Times New Roman" w:cs="Times New Roman"/>
        </w:rPr>
        <w:t>Za s</w:t>
      </w:r>
      <w:r w:rsidR="007F179E" w:rsidRPr="004738CD">
        <w:rPr>
          <w:rFonts w:ascii="Times New Roman" w:hAnsi="Times New Roman" w:cs="Times New Roman"/>
        </w:rPr>
        <w:t>ubjekty územnej samosprávy</w:t>
      </w:r>
      <w:r w:rsidR="00FB5D57">
        <w:rPr>
          <w:rFonts w:ascii="Times New Roman" w:hAnsi="Times New Roman" w:cs="Times New Roman"/>
        </w:rPr>
        <w:t>,</w:t>
      </w:r>
      <w:r w:rsidR="007F179E" w:rsidRPr="004738CD">
        <w:rPr>
          <w:rFonts w:ascii="Times New Roman" w:hAnsi="Times New Roman" w:cs="Times New Roman"/>
        </w:rPr>
        <w:t xml:space="preserve"> vykonávajúce funkciu SO pre IROP</w:t>
      </w:r>
      <w:r w:rsidR="0008384F">
        <w:rPr>
          <w:rFonts w:ascii="Times New Roman" w:hAnsi="Times New Roman" w:cs="Times New Roman"/>
        </w:rPr>
        <w:t>,</w:t>
      </w:r>
      <w:r w:rsidR="007F179E" w:rsidRPr="004738CD">
        <w:rPr>
          <w:rFonts w:ascii="Times New Roman" w:hAnsi="Times New Roman" w:cs="Times New Roman"/>
        </w:rPr>
        <w:t xml:space="preserve"> predklad</w:t>
      </w:r>
      <w:r>
        <w:rPr>
          <w:rFonts w:ascii="Times New Roman" w:hAnsi="Times New Roman" w:cs="Times New Roman"/>
        </w:rPr>
        <w:t>á</w:t>
      </w:r>
      <w:r w:rsidR="007F179E" w:rsidRPr="004738CD">
        <w:rPr>
          <w:rFonts w:ascii="Times New Roman" w:hAnsi="Times New Roman" w:cs="Times New Roman"/>
        </w:rPr>
        <w:t xml:space="preserve"> požadované údaje RO pre IROP</w:t>
      </w:r>
      <w:r>
        <w:rPr>
          <w:rFonts w:ascii="Times New Roman" w:hAnsi="Times New Roman" w:cs="Times New Roman"/>
        </w:rPr>
        <w:t>.</w:t>
      </w:r>
    </w:p>
    <w:p w14:paraId="490A4E7D" w14:textId="2256A35B" w:rsidR="00571419" w:rsidRDefault="006A5C0B" w:rsidP="00525338">
      <w:pPr>
        <w:numPr>
          <w:ilvl w:val="0"/>
          <w:numId w:val="11"/>
        </w:numPr>
        <w:spacing w:before="120" w:line="240" w:lineRule="auto"/>
        <w:ind w:left="426" w:hanging="426"/>
        <w:rPr>
          <w:rFonts w:ascii="Times New Roman" w:hAnsi="Times New Roman" w:cs="Times New Roman"/>
        </w:rPr>
      </w:pPr>
      <w:r w:rsidRPr="00DF7ED0">
        <w:rPr>
          <w:rFonts w:ascii="Times New Roman" w:hAnsi="Times New Roman" w:cs="Times New Roman"/>
        </w:rPr>
        <w:t xml:space="preserve">Minimálny rozsah </w:t>
      </w:r>
      <w:r w:rsidR="007F179E" w:rsidRPr="00DF7ED0">
        <w:rPr>
          <w:rFonts w:ascii="Times New Roman" w:hAnsi="Times New Roman" w:cs="Times New Roman"/>
        </w:rPr>
        <w:t>požadovaných</w:t>
      </w:r>
      <w:r w:rsidRPr="00DF7ED0">
        <w:rPr>
          <w:rFonts w:ascii="Times New Roman" w:hAnsi="Times New Roman" w:cs="Times New Roman"/>
        </w:rPr>
        <w:t xml:space="preserve"> údajov o AK EŠIF</w:t>
      </w:r>
      <w:r w:rsidR="007F179E" w:rsidRPr="00DF7ED0">
        <w:rPr>
          <w:rFonts w:ascii="Times New Roman" w:hAnsi="Times New Roman" w:cs="Times New Roman"/>
        </w:rPr>
        <w:t xml:space="preserve"> za </w:t>
      </w:r>
      <w:r w:rsidR="005A0EE1">
        <w:rPr>
          <w:rFonts w:ascii="Times New Roman" w:hAnsi="Times New Roman" w:cs="Times New Roman"/>
        </w:rPr>
        <w:t>príslušné obdobie</w:t>
      </w:r>
      <w:r w:rsidRPr="00DF7ED0">
        <w:rPr>
          <w:rFonts w:ascii="Times New Roman" w:hAnsi="Times New Roman" w:cs="Times New Roman"/>
        </w:rPr>
        <w:t xml:space="preserve"> je určený v </w:t>
      </w:r>
      <w:r w:rsidR="001B1221">
        <w:rPr>
          <w:rFonts w:ascii="Times New Roman" w:hAnsi="Times New Roman" w:cs="Times New Roman"/>
        </w:rPr>
        <w:t xml:space="preserve">IS CPV v sekcii „Evidencia údajov a reporty“, </w:t>
      </w:r>
      <w:proofErr w:type="spellStart"/>
      <w:r w:rsidR="001B1221">
        <w:rPr>
          <w:rFonts w:ascii="Times New Roman" w:hAnsi="Times New Roman" w:cs="Times New Roman"/>
        </w:rPr>
        <w:t>podsekcia</w:t>
      </w:r>
      <w:proofErr w:type="spellEnd"/>
      <w:r w:rsidR="001B1221">
        <w:rPr>
          <w:rFonts w:ascii="Times New Roman" w:hAnsi="Times New Roman" w:cs="Times New Roman"/>
        </w:rPr>
        <w:t xml:space="preserve"> „</w:t>
      </w:r>
      <w:r w:rsidR="001B1221" w:rsidRPr="001B1221">
        <w:rPr>
          <w:rFonts w:ascii="Times New Roman" w:hAnsi="Times New Roman" w:cs="Times New Roman"/>
        </w:rPr>
        <w:t xml:space="preserve">Evidencia údajov k metodickému pokynu </w:t>
      </w:r>
      <w:r w:rsidR="005A0EE1">
        <w:rPr>
          <w:rFonts w:ascii="Times New Roman" w:hAnsi="Times New Roman" w:cs="Times New Roman"/>
        </w:rPr>
        <w:t>gestora AK EŠIF</w:t>
      </w:r>
      <w:r w:rsidR="001B1221" w:rsidRPr="001B1221">
        <w:rPr>
          <w:rFonts w:ascii="Times New Roman" w:hAnsi="Times New Roman" w:cs="Times New Roman"/>
        </w:rPr>
        <w:t xml:space="preserve"> č.</w:t>
      </w:r>
      <w:r w:rsidR="00E07115">
        <w:rPr>
          <w:rFonts w:ascii="Times New Roman" w:hAnsi="Times New Roman" w:cs="Times New Roman"/>
        </w:rPr>
        <w:t xml:space="preserve"> </w:t>
      </w:r>
      <w:r w:rsidR="001B1221" w:rsidRPr="001B1221">
        <w:rPr>
          <w:rFonts w:ascii="Times New Roman" w:hAnsi="Times New Roman" w:cs="Times New Roman"/>
        </w:rPr>
        <w:t>21</w:t>
      </w:r>
      <w:r w:rsidR="001165C3">
        <w:rPr>
          <w:rFonts w:ascii="Times New Roman" w:hAnsi="Times New Roman" w:cs="Times New Roman"/>
        </w:rPr>
        <w:t>“</w:t>
      </w:r>
      <w:r w:rsidR="008E67E4">
        <w:rPr>
          <w:rStyle w:val="Odkaznapoznmkupodiarou"/>
          <w:rFonts w:ascii="Times New Roman" w:hAnsi="Times New Roman" w:cs="Times New Roman"/>
        </w:rPr>
        <w:footnoteReference w:id="6"/>
      </w:r>
      <w:r w:rsidR="005A0EE1">
        <w:rPr>
          <w:rFonts w:ascii="Times New Roman" w:hAnsi="Times New Roman" w:cs="Times New Roman"/>
        </w:rPr>
        <w:t xml:space="preserve">. </w:t>
      </w:r>
      <w:r w:rsidR="0079652D">
        <w:rPr>
          <w:rFonts w:ascii="Times New Roman" w:hAnsi="Times New Roman" w:cs="Times New Roman"/>
        </w:rPr>
        <w:t xml:space="preserve">Požadované údaje za konkrétny subjekt </w:t>
      </w:r>
      <w:r w:rsidR="00F24800">
        <w:rPr>
          <w:rFonts w:ascii="Times New Roman" w:hAnsi="Times New Roman" w:cs="Times New Roman"/>
        </w:rPr>
        <w:t>do</w:t>
      </w:r>
      <w:r w:rsidR="0079652D">
        <w:rPr>
          <w:rFonts w:ascii="Times New Roman" w:hAnsi="Times New Roman" w:cs="Times New Roman"/>
        </w:rPr>
        <w:t xml:space="preserve"> IS CPV </w:t>
      </w:r>
      <w:r w:rsidR="0079652D" w:rsidRPr="008E67E4">
        <w:rPr>
          <w:rFonts w:ascii="Times New Roman" w:hAnsi="Times New Roman" w:cs="Times New Roman"/>
        </w:rPr>
        <w:t xml:space="preserve">nahráva </w:t>
      </w:r>
      <w:r w:rsidR="00637B37" w:rsidRPr="003122CF">
        <w:rPr>
          <w:rFonts w:ascii="Times New Roman" w:hAnsi="Times New Roman" w:cs="Times New Roman"/>
        </w:rPr>
        <w:t>„</w:t>
      </w:r>
      <w:r w:rsidR="0079652D" w:rsidRPr="003122CF">
        <w:rPr>
          <w:rFonts w:ascii="Times New Roman" w:hAnsi="Times New Roman" w:cs="Times New Roman"/>
        </w:rPr>
        <w:t>správca reportov</w:t>
      </w:r>
      <w:r w:rsidR="001B1221">
        <w:rPr>
          <w:rFonts w:ascii="Times New Roman" w:hAnsi="Times New Roman" w:cs="Times New Roman"/>
        </w:rPr>
        <w:t>“</w:t>
      </w:r>
      <w:r w:rsidR="00853242">
        <w:rPr>
          <w:rFonts w:ascii="Times New Roman" w:hAnsi="Times New Roman" w:cs="Times New Roman"/>
        </w:rPr>
        <w:t>.</w:t>
      </w:r>
      <w:r w:rsidR="00A770CD">
        <w:rPr>
          <w:rStyle w:val="Odkaznapoznmkupodiarou"/>
          <w:rFonts w:ascii="Times New Roman" w:hAnsi="Times New Roman" w:cs="Times New Roman"/>
        </w:rPr>
        <w:footnoteReference w:id="7"/>
      </w:r>
    </w:p>
    <w:p w14:paraId="01232E42" w14:textId="2722C44E" w:rsidR="00CB1583" w:rsidRDefault="00CB1583" w:rsidP="003665E8">
      <w:pPr>
        <w:numPr>
          <w:ilvl w:val="0"/>
          <w:numId w:val="11"/>
        </w:numPr>
        <w:spacing w:before="120" w:line="240" w:lineRule="auto"/>
        <w:ind w:left="425" w:hanging="425"/>
        <w:rPr>
          <w:rFonts w:ascii="Times New Roman" w:hAnsi="Times New Roman" w:cs="Times New Roman"/>
        </w:rPr>
      </w:pPr>
      <w:r>
        <w:rPr>
          <w:rFonts w:ascii="Times New Roman" w:hAnsi="Times New Roman" w:cs="Times New Roman"/>
        </w:rPr>
        <w:t>Žiadosť o pridelenie role „</w:t>
      </w:r>
      <w:r w:rsidRPr="00CB1583">
        <w:rPr>
          <w:rFonts w:ascii="Times New Roman" w:hAnsi="Times New Roman" w:cs="Times New Roman"/>
        </w:rPr>
        <w:t xml:space="preserve">Správca </w:t>
      </w:r>
      <w:r w:rsidR="00056C08" w:rsidRPr="003122CF">
        <w:rPr>
          <w:rFonts w:ascii="Times New Roman" w:hAnsi="Times New Roman" w:cs="Times New Roman"/>
        </w:rPr>
        <w:t>reportov</w:t>
      </w:r>
      <w:r>
        <w:rPr>
          <w:rFonts w:ascii="Times New Roman" w:hAnsi="Times New Roman" w:cs="Times New Roman"/>
        </w:rPr>
        <w:t xml:space="preserve">“ a prístupu do IS CPV sa zasiela elektronicky e-mailom na adresu </w:t>
      </w:r>
      <w:hyperlink r:id="rId15" w:history="1">
        <w:r w:rsidR="00056C08" w:rsidRPr="003122CF">
          <w:rPr>
            <w:rStyle w:val="Hypertextovprepojenie"/>
            <w:rFonts w:ascii="Times New Roman" w:hAnsi="Times New Roman" w:cs="Times New Roman"/>
          </w:rPr>
          <w:t>vzdelavanieakesif@mirri.gov.sk</w:t>
        </w:r>
      </w:hyperlink>
      <w:r w:rsidR="00056C08" w:rsidRPr="003122CF">
        <w:rPr>
          <w:rFonts w:ascii="Times New Roman" w:hAnsi="Times New Roman" w:cs="Times New Roman"/>
        </w:rPr>
        <w:t xml:space="preserve"> </w:t>
      </w:r>
      <w:r>
        <w:rPr>
          <w:rFonts w:ascii="Times New Roman" w:hAnsi="Times New Roman" w:cs="Times New Roman"/>
        </w:rPr>
        <w:t>.</w:t>
      </w:r>
    </w:p>
    <w:p w14:paraId="007ACBD3" w14:textId="77777777" w:rsidR="00056C08" w:rsidRPr="003122CF" w:rsidRDefault="00056C08" w:rsidP="00056C08">
      <w:pPr>
        <w:numPr>
          <w:ilvl w:val="0"/>
          <w:numId w:val="11"/>
        </w:numPr>
        <w:spacing w:before="120" w:line="240" w:lineRule="auto"/>
        <w:ind w:left="426" w:hanging="426"/>
        <w:rPr>
          <w:rFonts w:ascii="Times New Roman" w:hAnsi="Times New Roman" w:cs="Times New Roman"/>
        </w:rPr>
      </w:pPr>
      <w:r w:rsidRPr="003122CF">
        <w:rPr>
          <w:rFonts w:ascii="Times New Roman" w:hAnsi="Times New Roman" w:cs="Times New Roman"/>
        </w:rPr>
        <w:t xml:space="preserve">Správca reportov za </w:t>
      </w:r>
      <w:r w:rsidR="00637B37" w:rsidRPr="003122CF">
        <w:rPr>
          <w:rFonts w:ascii="Times New Roman" w:hAnsi="Times New Roman" w:cs="Times New Roman"/>
        </w:rPr>
        <w:t xml:space="preserve">príslušný subjekt verejnej správy </w:t>
      </w:r>
      <w:r w:rsidRPr="003122CF">
        <w:rPr>
          <w:rFonts w:ascii="Times New Roman" w:hAnsi="Times New Roman" w:cs="Times New Roman"/>
        </w:rPr>
        <w:t xml:space="preserve">je plne zodpovedný </w:t>
      </w:r>
      <w:r w:rsidR="007A2F58" w:rsidRPr="003122CF">
        <w:rPr>
          <w:rFonts w:ascii="Times New Roman" w:hAnsi="Times New Roman" w:cs="Times New Roman"/>
        </w:rPr>
        <w:t>za správnosť vkladaných údajov</w:t>
      </w:r>
      <w:r w:rsidR="00637B37" w:rsidRPr="003122CF">
        <w:rPr>
          <w:rFonts w:ascii="Times New Roman" w:hAnsi="Times New Roman" w:cs="Times New Roman"/>
        </w:rPr>
        <w:t xml:space="preserve"> </w:t>
      </w:r>
      <w:r w:rsidRPr="003122CF">
        <w:rPr>
          <w:rFonts w:ascii="Times New Roman" w:hAnsi="Times New Roman" w:cs="Times New Roman"/>
        </w:rPr>
        <w:t>do IS CPV</w:t>
      </w:r>
      <w:r w:rsidR="0085076C" w:rsidRPr="003122CF">
        <w:rPr>
          <w:rFonts w:ascii="Times New Roman" w:hAnsi="Times New Roman" w:cs="Times New Roman"/>
        </w:rPr>
        <w:t>.</w:t>
      </w:r>
      <w:r w:rsidRPr="003122CF">
        <w:rPr>
          <w:rFonts w:ascii="Times New Roman" w:hAnsi="Times New Roman" w:cs="Times New Roman"/>
        </w:rPr>
        <w:t xml:space="preserve"> </w:t>
      </w:r>
    </w:p>
    <w:p w14:paraId="01E9FF13" w14:textId="77777777" w:rsidR="008C16EC" w:rsidRPr="00A337EF" w:rsidRDefault="008C16EC" w:rsidP="008C16EC">
      <w:pPr>
        <w:numPr>
          <w:ilvl w:val="0"/>
          <w:numId w:val="11"/>
        </w:numPr>
        <w:spacing w:before="120" w:line="240" w:lineRule="auto"/>
        <w:ind w:left="426" w:hanging="426"/>
        <w:rPr>
          <w:rFonts w:ascii="Times New Roman" w:hAnsi="Times New Roman" w:cs="Times New Roman"/>
        </w:rPr>
      </w:pPr>
      <w:r w:rsidRPr="00A337EF">
        <w:rPr>
          <w:rFonts w:ascii="Times New Roman" w:hAnsi="Times New Roman" w:cs="Times New Roman"/>
        </w:rPr>
        <w:t>Pre účely posúdenia </w:t>
      </w:r>
      <w:r w:rsidR="00B449E7">
        <w:rPr>
          <w:rFonts w:ascii="Times New Roman" w:hAnsi="Times New Roman" w:cs="Times New Roman"/>
        </w:rPr>
        <w:t xml:space="preserve">vybraných oblastí v </w:t>
      </w:r>
      <w:r w:rsidR="00B449E7" w:rsidRPr="003122CF">
        <w:rPr>
          <w:rFonts w:ascii="Times New Roman" w:hAnsi="Times New Roman" w:cs="Times New Roman"/>
        </w:rPr>
        <w:t>rámci</w:t>
      </w:r>
      <w:r w:rsidRPr="003122CF">
        <w:rPr>
          <w:rFonts w:ascii="Times New Roman" w:hAnsi="Times New Roman" w:cs="Times New Roman"/>
        </w:rPr>
        <w:t xml:space="preserve"> ľudských zdrojov môže</w:t>
      </w:r>
      <w:r w:rsidRPr="00A337EF">
        <w:rPr>
          <w:rFonts w:ascii="Times New Roman" w:hAnsi="Times New Roman" w:cs="Times New Roman"/>
        </w:rPr>
        <w:t xml:space="preserve"> gestor AK EŠIF iniciovať špecifický zber </w:t>
      </w:r>
      <w:r w:rsidR="00C7534B">
        <w:rPr>
          <w:rFonts w:ascii="Times New Roman" w:hAnsi="Times New Roman" w:cs="Times New Roman"/>
        </w:rPr>
        <w:t>vybraných</w:t>
      </w:r>
      <w:r w:rsidRPr="00A337EF">
        <w:rPr>
          <w:rFonts w:ascii="Times New Roman" w:hAnsi="Times New Roman" w:cs="Times New Roman"/>
        </w:rPr>
        <w:t xml:space="preserve"> údajov a ich spracovanie</w:t>
      </w:r>
      <w:r>
        <w:rPr>
          <w:rFonts w:ascii="Times New Roman" w:hAnsi="Times New Roman" w:cs="Times New Roman"/>
        </w:rPr>
        <w:t xml:space="preserve"> priebežne počas celého roka,</w:t>
      </w:r>
      <w:r w:rsidR="00530353">
        <w:rPr>
          <w:rFonts w:ascii="Times New Roman" w:hAnsi="Times New Roman" w:cs="Times New Roman"/>
        </w:rPr>
        <w:t xml:space="preserve"> </w:t>
      </w:r>
      <w:r>
        <w:rPr>
          <w:rFonts w:ascii="Times New Roman" w:hAnsi="Times New Roman" w:cs="Times New Roman"/>
        </w:rPr>
        <w:t>napr. prostredníctvom elektronickej komunikácie.</w:t>
      </w:r>
    </w:p>
    <w:p w14:paraId="08EB2FD5" w14:textId="46E4C903" w:rsidR="00B449E7" w:rsidRDefault="00A337EF" w:rsidP="00056C08">
      <w:pPr>
        <w:numPr>
          <w:ilvl w:val="0"/>
          <w:numId w:val="11"/>
        </w:numPr>
        <w:spacing w:before="120" w:line="240" w:lineRule="auto"/>
        <w:ind w:left="426" w:hanging="426"/>
        <w:rPr>
          <w:rFonts w:ascii="Times New Roman" w:hAnsi="Times New Roman" w:cs="Times New Roman"/>
        </w:rPr>
      </w:pPr>
      <w:r w:rsidRPr="00530353">
        <w:rPr>
          <w:rFonts w:ascii="Times New Roman" w:hAnsi="Times New Roman" w:cs="Times New Roman"/>
        </w:rPr>
        <w:t xml:space="preserve">Údaje, ktoré sú evidované subjektami do IS CPV môže gestor AK EŠIF využiť na spracovanie analýz a hodnotení, ktoré sú vykonávané v inej forme a v iných termínoch </w:t>
      </w:r>
      <w:r w:rsidRPr="00530353">
        <w:rPr>
          <w:rFonts w:ascii="Times New Roman" w:hAnsi="Times New Roman" w:cs="Times New Roman"/>
        </w:rPr>
        <w:lastRenderedPageBreak/>
        <w:t xml:space="preserve">ako Informácia o stave AK EŠIF. </w:t>
      </w:r>
      <w:r w:rsidR="00DA051D" w:rsidRPr="00530353">
        <w:rPr>
          <w:rFonts w:ascii="Times New Roman" w:hAnsi="Times New Roman" w:cs="Times New Roman"/>
        </w:rPr>
        <w:t xml:space="preserve">Pre tento účel </w:t>
      </w:r>
      <w:r w:rsidR="00E92624">
        <w:rPr>
          <w:rFonts w:ascii="Times New Roman" w:hAnsi="Times New Roman" w:cs="Times New Roman"/>
        </w:rPr>
        <w:t>je potrebné evidovať</w:t>
      </w:r>
      <w:r w:rsidR="00DA051D" w:rsidRPr="00530353">
        <w:rPr>
          <w:rFonts w:ascii="Times New Roman" w:hAnsi="Times New Roman" w:cs="Times New Roman"/>
        </w:rPr>
        <w:t xml:space="preserve"> údaje</w:t>
      </w:r>
      <w:r w:rsidRPr="00530353">
        <w:rPr>
          <w:rFonts w:ascii="Times New Roman" w:hAnsi="Times New Roman" w:cs="Times New Roman"/>
        </w:rPr>
        <w:t xml:space="preserve"> </w:t>
      </w:r>
      <w:r w:rsidR="009F078C">
        <w:rPr>
          <w:rFonts w:ascii="Times New Roman" w:hAnsi="Times New Roman" w:cs="Times New Roman"/>
        </w:rPr>
        <w:t xml:space="preserve">v IS CPV </w:t>
      </w:r>
      <w:r w:rsidRPr="00530353">
        <w:rPr>
          <w:rFonts w:ascii="Times New Roman" w:hAnsi="Times New Roman" w:cs="Times New Roman"/>
        </w:rPr>
        <w:t>o priemernom evidenčnom počte zamestnancov prepočítan</w:t>
      </w:r>
      <w:r w:rsidR="006829DE" w:rsidRPr="00530353">
        <w:rPr>
          <w:rFonts w:ascii="Times New Roman" w:hAnsi="Times New Roman" w:cs="Times New Roman"/>
        </w:rPr>
        <w:t>om</w:t>
      </w:r>
      <w:r w:rsidRPr="00530353">
        <w:rPr>
          <w:rFonts w:ascii="Times New Roman" w:hAnsi="Times New Roman" w:cs="Times New Roman"/>
        </w:rPr>
        <w:t xml:space="preserve"> na plný pracovný úväzok</w:t>
      </w:r>
      <w:r w:rsidR="00DA051D" w:rsidRPr="00530353">
        <w:rPr>
          <w:rFonts w:ascii="Times New Roman" w:hAnsi="Times New Roman" w:cs="Times New Roman"/>
        </w:rPr>
        <w:t xml:space="preserve"> (FTE)</w:t>
      </w:r>
      <w:r w:rsidRPr="00530353">
        <w:rPr>
          <w:rFonts w:ascii="Times New Roman" w:hAnsi="Times New Roman" w:cs="Times New Roman"/>
        </w:rPr>
        <w:t xml:space="preserve"> na kvartálnej báze</w:t>
      </w:r>
      <w:r w:rsidR="00DA051D" w:rsidRPr="00530353">
        <w:rPr>
          <w:rFonts w:ascii="Times New Roman" w:hAnsi="Times New Roman" w:cs="Times New Roman"/>
        </w:rPr>
        <w:t xml:space="preserve">. </w:t>
      </w:r>
      <w:r w:rsidR="00B449E7">
        <w:rPr>
          <w:rFonts w:ascii="Times New Roman" w:hAnsi="Times New Roman" w:cs="Times New Roman"/>
        </w:rPr>
        <w:t>Subjekty verejnej správy</w:t>
      </w:r>
      <w:r w:rsidR="00DA051D" w:rsidRPr="00530353">
        <w:rPr>
          <w:rFonts w:ascii="Times New Roman" w:hAnsi="Times New Roman" w:cs="Times New Roman"/>
        </w:rPr>
        <w:t xml:space="preserve"> sú povinné aktualizovať údaje o počte FTE </w:t>
      </w:r>
      <w:r w:rsidRPr="00530353">
        <w:rPr>
          <w:rFonts w:ascii="Times New Roman" w:hAnsi="Times New Roman" w:cs="Times New Roman"/>
        </w:rPr>
        <w:t xml:space="preserve"> do konca kalendárneho mesiaca nasledujúc</w:t>
      </w:r>
      <w:r w:rsidR="006829DE" w:rsidRPr="00530353">
        <w:rPr>
          <w:rFonts w:ascii="Times New Roman" w:hAnsi="Times New Roman" w:cs="Times New Roman"/>
        </w:rPr>
        <w:t>om</w:t>
      </w:r>
      <w:r w:rsidRPr="00530353">
        <w:rPr>
          <w:rFonts w:ascii="Times New Roman" w:hAnsi="Times New Roman" w:cs="Times New Roman"/>
        </w:rPr>
        <w:t xml:space="preserve"> po príslušnom kalendárnom štvrťroku</w:t>
      </w:r>
      <w:r w:rsidR="00C67363">
        <w:rPr>
          <w:rFonts w:ascii="Times New Roman" w:hAnsi="Times New Roman" w:cs="Times New Roman"/>
        </w:rPr>
        <w:t xml:space="preserve"> (okrem FTE k 31.12</w:t>
      </w:r>
      <w:r w:rsidR="00DA051D" w:rsidRPr="00530353">
        <w:rPr>
          <w:rFonts w:ascii="Times New Roman" w:hAnsi="Times New Roman" w:cs="Times New Roman"/>
        </w:rPr>
        <w:t>.</w:t>
      </w:r>
      <w:r w:rsidR="00C67363">
        <w:rPr>
          <w:rFonts w:ascii="Times New Roman" w:hAnsi="Times New Roman" w:cs="Times New Roman"/>
        </w:rPr>
        <w:t>, ktoré sa aktualizuje k 15.02.)</w:t>
      </w:r>
      <w:r w:rsidR="00B449E7">
        <w:rPr>
          <w:rFonts w:ascii="Times New Roman" w:hAnsi="Times New Roman" w:cs="Times New Roman"/>
        </w:rPr>
        <w:t xml:space="preserve"> </w:t>
      </w:r>
    </w:p>
    <w:p w14:paraId="4196B8A2" w14:textId="77777777" w:rsidR="00056C08" w:rsidRDefault="00056C08" w:rsidP="00056C08">
      <w:pPr>
        <w:numPr>
          <w:ilvl w:val="0"/>
          <w:numId w:val="11"/>
        </w:numPr>
        <w:spacing w:before="120" w:line="240" w:lineRule="auto"/>
        <w:ind w:left="426" w:hanging="426"/>
        <w:rPr>
          <w:rFonts w:ascii="Times New Roman" w:hAnsi="Times New Roman" w:cs="Times New Roman"/>
        </w:rPr>
      </w:pPr>
      <w:r>
        <w:rPr>
          <w:rFonts w:ascii="Times New Roman" w:hAnsi="Times New Roman" w:cs="Times New Roman"/>
        </w:rPr>
        <w:t xml:space="preserve">Pri zbere údajov </w:t>
      </w:r>
      <w:r w:rsidR="00B449E7">
        <w:rPr>
          <w:rFonts w:ascii="Times New Roman" w:hAnsi="Times New Roman" w:cs="Times New Roman"/>
        </w:rPr>
        <w:t>v zmysle tohto</w:t>
      </w:r>
      <w:r>
        <w:rPr>
          <w:rFonts w:ascii="Times New Roman" w:hAnsi="Times New Roman" w:cs="Times New Roman"/>
        </w:rPr>
        <w:t xml:space="preserve"> MP sú povinné všetky subjekty poskytnúť súčinnosť.</w:t>
      </w:r>
    </w:p>
    <w:p w14:paraId="3EF93F68" w14:textId="7BD1B8B4" w:rsidR="00610840" w:rsidRPr="00FF0994" w:rsidRDefault="00F237DF" w:rsidP="003665E8">
      <w:pPr>
        <w:pStyle w:val="Nadpis2"/>
        <w:numPr>
          <w:ilvl w:val="0"/>
          <w:numId w:val="0"/>
        </w:numPr>
        <w:spacing w:before="360"/>
        <w:rPr>
          <w:color w:val="365F91" w:themeColor="accent1" w:themeShade="BF"/>
        </w:rPr>
      </w:pPr>
      <w:bookmarkStart w:id="12" w:name="_Toc90632604"/>
      <w:r w:rsidRPr="00533C71">
        <w:rPr>
          <w:color w:val="365F91" w:themeColor="accent1" w:themeShade="BF"/>
        </w:rPr>
        <w:t>5</w:t>
      </w:r>
      <w:bookmarkStart w:id="13" w:name="_Toc511292806"/>
      <w:r w:rsidR="00FF0994">
        <w:rPr>
          <w:color w:val="365F91" w:themeColor="accent1" w:themeShade="BF"/>
        </w:rPr>
        <w:t xml:space="preserve"> </w:t>
      </w:r>
      <w:r w:rsidR="006C053C">
        <w:rPr>
          <w:color w:val="365F91" w:themeColor="accent1" w:themeShade="BF"/>
        </w:rPr>
        <w:t>Popis hlavných údajov</w:t>
      </w:r>
      <w:bookmarkEnd w:id="12"/>
      <w:bookmarkEnd w:id="13"/>
      <w:r w:rsidR="006C053C">
        <w:rPr>
          <w:color w:val="365F91" w:themeColor="accent1" w:themeShade="BF"/>
        </w:rPr>
        <w:t xml:space="preserve"> </w:t>
      </w:r>
    </w:p>
    <w:p w14:paraId="0EBD8A92" w14:textId="68429D9D" w:rsidR="00C248D8" w:rsidRDefault="007D07B4" w:rsidP="00D30E3E">
      <w:pPr>
        <w:numPr>
          <w:ilvl w:val="0"/>
          <w:numId w:val="13"/>
        </w:numPr>
        <w:spacing w:before="120" w:line="240" w:lineRule="auto"/>
        <w:ind w:left="426" w:hanging="426"/>
        <w:rPr>
          <w:rFonts w:ascii="Times New Roman" w:hAnsi="Times New Roman" w:cs="Times New Roman"/>
        </w:rPr>
      </w:pPr>
      <w:r>
        <w:rPr>
          <w:rFonts w:ascii="Times New Roman" w:hAnsi="Times New Roman" w:cs="Times New Roman"/>
        </w:rPr>
        <w:t>Tabuľka „</w:t>
      </w:r>
      <w:r w:rsidR="00ED7E84">
        <w:rPr>
          <w:rFonts w:ascii="Times New Roman" w:hAnsi="Times New Roman" w:cs="Times New Roman"/>
        </w:rPr>
        <w:t>Administratívne kapacity EŠIF</w:t>
      </w:r>
      <w:r>
        <w:rPr>
          <w:rFonts w:ascii="Times New Roman" w:hAnsi="Times New Roman" w:cs="Times New Roman"/>
        </w:rPr>
        <w:t>“</w:t>
      </w:r>
      <w:r w:rsidR="00ED7E84">
        <w:rPr>
          <w:rFonts w:ascii="Times New Roman" w:hAnsi="Times New Roman" w:cs="Times New Roman"/>
        </w:rPr>
        <w:t xml:space="preserve">– účelom je poskytnúť relevantné údaje o stave AK </w:t>
      </w:r>
      <w:r w:rsidR="007E237A">
        <w:rPr>
          <w:rFonts w:ascii="Times New Roman" w:hAnsi="Times New Roman" w:cs="Times New Roman"/>
        </w:rPr>
        <w:t xml:space="preserve">EŠIF </w:t>
      </w:r>
      <w:r w:rsidR="00ED7E84">
        <w:rPr>
          <w:rFonts w:ascii="Times New Roman" w:hAnsi="Times New Roman" w:cs="Times New Roman"/>
        </w:rPr>
        <w:t>na úrovni inštitúci</w:t>
      </w:r>
      <w:r w:rsidR="00244773">
        <w:rPr>
          <w:rFonts w:ascii="Times New Roman" w:hAnsi="Times New Roman" w:cs="Times New Roman"/>
        </w:rPr>
        <w:t>í</w:t>
      </w:r>
      <w:r w:rsidR="00ED7E84">
        <w:rPr>
          <w:rFonts w:ascii="Times New Roman" w:hAnsi="Times New Roman" w:cs="Times New Roman"/>
        </w:rPr>
        <w:t xml:space="preserve"> a subjektov </w:t>
      </w:r>
      <w:r w:rsidR="00244773">
        <w:rPr>
          <w:rFonts w:ascii="Times New Roman" w:hAnsi="Times New Roman" w:cs="Times New Roman"/>
        </w:rPr>
        <w:t>zodpovedných</w:t>
      </w:r>
      <w:r w:rsidR="00075C48">
        <w:rPr>
          <w:rFonts w:ascii="Times New Roman" w:hAnsi="Times New Roman" w:cs="Times New Roman"/>
        </w:rPr>
        <w:t xml:space="preserve"> za </w:t>
      </w:r>
      <w:r w:rsidR="00244773">
        <w:rPr>
          <w:rFonts w:ascii="Times New Roman" w:hAnsi="Times New Roman" w:cs="Times New Roman"/>
        </w:rPr>
        <w:t>riadenie, implementáciu, kontrolu a audit</w:t>
      </w:r>
      <w:r w:rsidR="00244773" w:rsidRPr="00244773">
        <w:rPr>
          <w:rFonts w:ascii="Times New Roman" w:hAnsi="Times New Roman" w:cs="Times New Roman"/>
        </w:rPr>
        <w:t xml:space="preserve"> EŠIF</w:t>
      </w:r>
      <w:r w:rsidR="00ED7E84">
        <w:rPr>
          <w:rFonts w:ascii="Times New Roman" w:hAnsi="Times New Roman" w:cs="Times New Roman"/>
        </w:rPr>
        <w:t xml:space="preserve">. </w:t>
      </w:r>
      <w:r>
        <w:rPr>
          <w:rFonts w:ascii="Times New Roman" w:hAnsi="Times New Roman" w:cs="Times New Roman"/>
        </w:rPr>
        <w:t>Ú</w:t>
      </w:r>
      <w:r w:rsidR="00ED7E84">
        <w:rPr>
          <w:rFonts w:ascii="Times New Roman" w:hAnsi="Times New Roman" w:cs="Times New Roman"/>
        </w:rPr>
        <w:t xml:space="preserve">daje sa týkajú </w:t>
      </w:r>
      <w:r w:rsidR="00EB4B1B">
        <w:rPr>
          <w:rFonts w:ascii="Times New Roman" w:hAnsi="Times New Roman" w:cs="Times New Roman"/>
        </w:rPr>
        <w:t xml:space="preserve">celkového </w:t>
      </w:r>
      <w:r>
        <w:rPr>
          <w:rFonts w:ascii="Times New Roman" w:hAnsi="Times New Roman" w:cs="Times New Roman"/>
        </w:rPr>
        <w:t>poč</w:t>
      </w:r>
      <w:r w:rsidRPr="007D07B4">
        <w:rPr>
          <w:rFonts w:ascii="Times New Roman" w:hAnsi="Times New Roman" w:cs="Times New Roman"/>
        </w:rPr>
        <w:t>t</w:t>
      </w:r>
      <w:r>
        <w:rPr>
          <w:rFonts w:ascii="Times New Roman" w:hAnsi="Times New Roman" w:cs="Times New Roman"/>
        </w:rPr>
        <w:t xml:space="preserve">u schválených miest AK EŠIF </w:t>
      </w:r>
      <w:r w:rsidR="00EB4B1B">
        <w:rPr>
          <w:rFonts w:ascii="Times New Roman" w:hAnsi="Times New Roman" w:cs="Times New Roman"/>
        </w:rPr>
        <w:t xml:space="preserve">v zmysle </w:t>
      </w:r>
      <w:r w:rsidR="00056C08">
        <w:rPr>
          <w:rFonts w:ascii="Times New Roman" w:hAnsi="Times New Roman" w:cs="Times New Roman"/>
        </w:rPr>
        <w:t xml:space="preserve">platného </w:t>
      </w:r>
      <w:r w:rsidR="00EB4B1B">
        <w:rPr>
          <w:rFonts w:ascii="Times New Roman" w:hAnsi="Times New Roman" w:cs="Times New Roman"/>
        </w:rPr>
        <w:t>uznesenia</w:t>
      </w:r>
      <w:r w:rsidR="00EB4B1B" w:rsidRPr="00141BC1">
        <w:rPr>
          <w:rFonts w:ascii="Times New Roman" w:hAnsi="Times New Roman" w:cs="Times New Roman"/>
        </w:rPr>
        <w:t xml:space="preserve"> vlády SR</w:t>
      </w:r>
      <w:r w:rsidR="00EB4B1B">
        <w:rPr>
          <w:rFonts w:ascii="Times New Roman" w:hAnsi="Times New Roman" w:cs="Times New Roman"/>
        </w:rPr>
        <w:t xml:space="preserve"> </w:t>
      </w:r>
      <w:r>
        <w:rPr>
          <w:rFonts w:ascii="Times New Roman" w:hAnsi="Times New Roman" w:cs="Times New Roman"/>
        </w:rPr>
        <w:t>(</w:t>
      </w:r>
      <w:r w:rsidRPr="007D07B4">
        <w:rPr>
          <w:rFonts w:ascii="Times New Roman" w:hAnsi="Times New Roman" w:cs="Times New Roman"/>
        </w:rPr>
        <w:t>automaticky vyplnený údaj za subjekt</w:t>
      </w:r>
      <w:r>
        <w:rPr>
          <w:rFonts w:ascii="Times New Roman" w:hAnsi="Times New Roman" w:cs="Times New Roman"/>
        </w:rPr>
        <w:t>); počtu</w:t>
      </w:r>
      <w:r w:rsidRPr="007D07B4">
        <w:rPr>
          <w:rFonts w:ascii="Times New Roman" w:hAnsi="Times New Roman" w:cs="Times New Roman"/>
        </w:rPr>
        <w:t xml:space="preserve"> vytvorených miest AK EŠIF k 31.12.</w:t>
      </w:r>
      <w:r w:rsidR="00EB4B1B">
        <w:rPr>
          <w:rFonts w:ascii="Times New Roman" w:hAnsi="Times New Roman" w:cs="Times New Roman"/>
        </w:rPr>
        <w:t xml:space="preserve"> </w:t>
      </w:r>
      <w:r w:rsidRPr="007D07B4">
        <w:rPr>
          <w:rFonts w:ascii="Times New Roman" w:hAnsi="Times New Roman" w:cs="Times New Roman"/>
        </w:rPr>
        <w:t xml:space="preserve">roku </w:t>
      </w:r>
      <w:r w:rsidR="00834C89">
        <w:rPr>
          <w:rFonts w:ascii="Times New Roman" w:hAnsi="Times New Roman" w:cs="Times New Roman"/>
        </w:rPr>
        <w:t>„</w:t>
      </w:r>
      <w:r w:rsidRPr="007D07B4">
        <w:rPr>
          <w:rFonts w:ascii="Times New Roman" w:hAnsi="Times New Roman" w:cs="Times New Roman"/>
        </w:rPr>
        <w:t>n</w:t>
      </w:r>
      <w:r w:rsidR="00834C89">
        <w:rPr>
          <w:rFonts w:ascii="Times New Roman" w:hAnsi="Times New Roman" w:cs="Times New Roman"/>
        </w:rPr>
        <w:t>“</w:t>
      </w:r>
      <w:r>
        <w:rPr>
          <w:rFonts w:ascii="Times New Roman" w:hAnsi="Times New Roman" w:cs="Times New Roman"/>
        </w:rPr>
        <w:t>; počtu</w:t>
      </w:r>
      <w:r w:rsidRPr="007D07B4">
        <w:rPr>
          <w:rFonts w:ascii="Times New Roman" w:hAnsi="Times New Roman" w:cs="Times New Roman"/>
        </w:rPr>
        <w:t xml:space="preserve"> obsadených miest AK EŠIF </w:t>
      </w:r>
      <w:r w:rsidR="00B03445" w:rsidRPr="007D07B4">
        <w:rPr>
          <w:rFonts w:ascii="Times New Roman" w:hAnsi="Times New Roman" w:cs="Times New Roman"/>
        </w:rPr>
        <w:t>k 31.12.</w:t>
      </w:r>
      <w:r w:rsidR="00EB4B1B">
        <w:rPr>
          <w:rFonts w:ascii="Times New Roman" w:hAnsi="Times New Roman" w:cs="Times New Roman"/>
        </w:rPr>
        <w:t xml:space="preserve"> </w:t>
      </w:r>
      <w:r w:rsidR="00B03445" w:rsidRPr="007D07B4">
        <w:rPr>
          <w:rFonts w:ascii="Times New Roman" w:hAnsi="Times New Roman" w:cs="Times New Roman"/>
        </w:rPr>
        <w:t xml:space="preserve">roku </w:t>
      </w:r>
      <w:r w:rsidR="00B03445">
        <w:rPr>
          <w:rFonts w:ascii="Times New Roman" w:hAnsi="Times New Roman" w:cs="Times New Roman"/>
        </w:rPr>
        <w:t>„</w:t>
      </w:r>
      <w:r w:rsidR="00B03445" w:rsidRPr="007D07B4">
        <w:rPr>
          <w:rFonts w:ascii="Times New Roman" w:hAnsi="Times New Roman" w:cs="Times New Roman"/>
        </w:rPr>
        <w:t>n</w:t>
      </w:r>
      <w:r w:rsidR="00B03445">
        <w:rPr>
          <w:rFonts w:ascii="Times New Roman" w:hAnsi="Times New Roman" w:cs="Times New Roman"/>
        </w:rPr>
        <w:t>“</w:t>
      </w:r>
      <w:r>
        <w:rPr>
          <w:rFonts w:ascii="Times New Roman" w:hAnsi="Times New Roman" w:cs="Times New Roman"/>
        </w:rPr>
        <w:t xml:space="preserve"> a priemerného evidenčného počtu</w:t>
      </w:r>
      <w:r w:rsidRPr="007D07B4">
        <w:rPr>
          <w:rFonts w:ascii="Times New Roman" w:hAnsi="Times New Roman" w:cs="Times New Roman"/>
        </w:rPr>
        <w:t xml:space="preserve"> AK EŠIF</w:t>
      </w:r>
      <w:r w:rsidR="00EB4B1B">
        <w:rPr>
          <w:rFonts w:ascii="Times New Roman" w:hAnsi="Times New Roman" w:cs="Times New Roman"/>
        </w:rPr>
        <w:t xml:space="preserve">, </w:t>
      </w:r>
      <w:r w:rsidRPr="007D07B4">
        <w:rPr>
          <w:rFonts w:ascii="Times New Roman" w:hAnsi="Times New Roman" w:cs="Times New Roman"/>
        </w:rPr>
        <w:t>prepočítan</w:t>
      </w:r>
      <w:r w:rsidR="00EB4B1B">
        <w:rPr>
          <w:rFonts w:ascii="Times New Roman" w:hAnsi="Times New Roman" w:cs="Times New Roman"/>
        </w:rPr>
        <w:t>ého</w:t>
      </w:r>
      <w:r w:rsidRPr="007D07B4">
        <w:rPr>
          <w:rFonts w:ascii="Times New Roman" w:hAnsi="Times New Roman" w:cs="Times New Roman"/>
        </w:rPr>
        <w:t xml:space="preserve"> na plný pracovný úväzok za rok </w:t>
      </w:r>
      <w:r w:rsidR="000F510B">
        <w:rPr>
          <w:rFonts w:ascii="Times New Roman" w:hAnsi="Times New Roman" w:cs="Times New Roman"/>
        </w:rPr>
        <w:t>k 31.03., 30.06., 30.09. a 31.12. roku „n</w:t>
      </w:r>
      <w:r w:rsidR="00834C89" w:rsidRPr="003122CF">
        <w:rPr>
          <w:rFonts w:ascii="Times New Roman" w:hAnsi="Times New Roman" w:cs="Times New Roman"/>
        </w:rPr>
        <w:t>“</w:t>
      </w:r>
      <w:r w:rsidRPr="003122CF">
        <w:rPr>
          <w:rFonts w:ascii="Times New Roman" w:hAnsi="Times New Roman" w:cs="Times New Roman"/>
        </w:rPr>
        <w:t>.</w:t>
      </w:r>
      <w:r w:rsidR="00ED7E84">
        <w:rPr>
          <w:rFonts w:ascii="Times New Roman" w:hAnsi="Times New Roman" w:cs="Times New Roman"/>
        </w:rPr>
        <w:t xml:space="preserve"> </w:t>
      </w:r>
    </w:p>
    <w:p w14:paraId="2F651ED8" w14:textId="108446DF" w:rsidR="005B7E55" w:rsidRPr="00F17FC4" w:rsidRDefault="00F17FC4" w:rsidP="00D30E3E">
      <w:pPr>
        <w:numPr>
          <w:ilvl w:val="0"/>
          <w:numId w:val="13"/>
        </w:numPr>
        <w:spacing w:before="120" w:line="240" w:lineRule="auto"/>
        <w:ind w:left="426" w:hanging="426"/>
        <w:rPr>
          <w:rFonts w:ascii="Times New Roman" w:hAnsi="Times New Roman" w:cs="Times New Roman"/>
        </w:rPr>
      </w:pPr>
      <w:r>
        <w:rPr>
          <w:rFonts w:ascii="Times New Roman" w:hAnsi="Times New Roman" w:cs="Times New Roman"/>
        </w:rPr>
        <w:t>Tabuľka „</w:t>
      </w:r>
      <w:r w:rsidR="00ED7E84">
        <w:rPr>
          <w:rFonts w:ascii="Times New Roman" w:hAnsi="Times New Roman" w:cs="Times New Roman"/>
        </w:rPr>
        <w:t xml:space="preserve">Podporné </w:t>
      </w:r>
      <w:r w:rsidR="00865E9D">
        <w:rPr>
          <w:rFonts w:ascii="Times New Roman" w:hAnsi="Times New Roman" w:cs="Times New Roman"/>
        </w:rPr>
        <w:t>činnosti</w:t>
      </w:r>
      <w:r>
        <w:rPr>
          <w:rFonts w:ascii="Times New Roman" w:hAnsi="Times New Roman" w:cs="Times New Roman"/>
        </w:rPr>
        <w:t>“</w:t>
      </w:r>
      <w:r w:rsidR="00ED7E84">
        <w:rPr>
          <w:rFonts w:ascii="Times New Roman" w:hAnsi="Times New Roman" w:cs="Times New Roman"/>
        </w:rPr>
        <w:t xml:space="preserve"> </w:t>
      </w:r>
      <w:r w:rsidR="006573C5">
        <w:rPr>
          <w:rFonts w:ascii="Times New Roman" w:hAnsi="Times New Roman" w:cs="Times New Roman"/>
        </w:rPr>
        <w:t xml:space="preserve">– cieľom je získať údaje o celkovom objeme podporných činností, ktoré boli </w:t>
      </w:r>
      <w:r w:rsidR="00790BDD">
        <w:rPr>
          <w:rFonts w:ascii="Times New Roman" w:hAnsi="Times New Roman" w:cs="Times New Roman"/>
        </w:rPr>
        <w:t xml:space="preserve">financované </w:t>
      </w:r>
      <w:r w:rsidR="006573C5">
        <w:rPr>
          <w:rFonts w:ascii="Times New Roman" w:hAnsi="Times New Roman" w:cs="Times New Roman"/>
        </w:rPr>
        <w:t>zo zdrojov technickej pomoci v sledovanom roku</w:t>
      </w:r>
      <w:r w:rsidR="00EB4B1B">
        <w:rPr>
          <w:rFonts w:ascii="Times New Roman" w:hAnsi="Times New Roman" w:cs="Times New Roman"/>
        </w:rPr>
        <w:t xml:space="preserve"> „n“</w:t>
      </w:r>
      <w:r w:rsidR="00A37881">
        <w:rPr>
          <w:rFonts w:ascii="Times New Roman" w:hAnsi="Times New Roman" w:cs="Times New Roman"/>
        </w:rPr>
        <w:t xml:space="preserve">. </w:t>
      </w:r>
      <w:r>
        <w:rPr>
          <w:rFonts w:ascii="Times New Roman" w:hAnsi="Times New Roman" w:cs="Times New Roman"/>
        </w:rPr>
        <w:t>Údaje s</w:t>
      </w:r>
      <w:r w:rsidR="00014AB7">
        <w:rPr>
          <w:rFonts w:ascii="Times New Roman" w:hAnsi="Times New Roman" w:cs="Times New Roman"/>
        </w:rPr>
        <w:t>ú odvodené z</w:t>
      </w:r>
      <w:r>
        <w:rPr>
          <w:rFonts w:ascii="Times New Roman" w:hAnsi="Times New Roman" w:cs="Times New Roman"/>
        </w:rPr>
        <w:t xml:space="preserve"> počtu</w:t>
      </w:r>
      <w:r w:rsidRPr="00F17FC4">
        <w:rPr>
          <w:rFonts w:ascii="Times New Roman" w:hAnsi="Times New Roman" w:cs="Times New Roman"/>
        </w:rPr>
        <w:t xml:space="preserve"> schválených </w:t>
      </w:r>
      <w:r w:rsidR="0037487E">
        <w:rPr>
          <w:rFonts w:ascii="Times New Roman" w:hAnsi="Times New Roman" w:cs="Times New Roman"/>
        </w:rPr>
        <w:t>miest</w:t>
      </w:r>
      <w:r w:rsidRPr="00F17FC4">
        <w:rPr>
          <w:rFonts w:ascii="Times New Roman" w:hAnsi="Times New Roman" w:cs="Times New Roman"/>
        </w:rPr>
        <w:t xml:space="preserve"> AK EŠIF </w:t>
      </w:r>
      <w:r w:rsidR="0098229C">
        <w:rPr>
          <w:rFonts w:ascii="Times New Roman" w:hAnsi="Times New Roman" w:cs="Times New Roman"/>
        </w:rPr>
        <w:t xml:space="preserve">v zmysle </w:t>
      </w:r>
      <w:r w:rsidR="00056C08">
        <w:rPr>
          <w:rFonts w:ascii="Times New Roman" w:hAnsi="Times New Roman" w:cs="Times New Roman"/>
        </w:rPr>
        <w:t xml:space="preserve">platného </w:t>
      </w:r>
      <w:r w:rsidR="0098229C">
        <w:rPr>
          <w:rFonts w:ascii="Times New Roman" w:hAnsi="Times New Roman" w:cs="Times New Roman"/>
        </w:rPr>
        <w:t>uznesenia</w:t>
      </w:r>
      <w:r w:rsidR="0098229C" w:rsidRPr="00141BC1">
        <w:rPr>
          <w:rFonts w:ascii="Times New Roman" w:hAnsi="Times New Roman" w:cs="Times New Roman"/>
        </w:rPr>
        <w:t xml:space="preserve"> vlády SR  </w:t>
      </w:r>
      <w:r>
        <w:rPr>
          <w:rFonts w:ascii="Times New Roman" w:hAnsi="Times New Roman" w:cs="Times New Roman"/>
        </w:rPr>
        <w:t>(</w:t>
      </w:r>
      <w:r w:rsidRPr="00F17FC4">
        <w:rPr>
          <w:rFonts w:ascii="Times New Roman" w:hAnsi="Times New Roman" w:cs="Times New Roman"/>
        </w:rPr>
        <w:t xml:space="preserve">automaticky vyplnený údaj za </w:t>
      </w:r>
      <w:r w:rsidR="00704F18">
        <w:rPr>
          <w:rFonts w:ascii="Times New Roman" w:hAnsi="Times New Roman" w:cs="Times New Roman"/>
        </w:rPr>
        <w:t>subjekt</w:t>
      </w:r>
      <w:r>
        <w:rPr>
          <w:rFonts w:ascii="Times New Roman" w:hAnsi="Times New Roman" w:cs="Times New Roman"/>
        </w:rPr>
        <w:t>); priemerného počtu</w:t>
      </w:r>
      <w:r w:rsidRPr="00F17FC4">
        <w:rPr>
          <w:rFonts w:ascii="Times New Roman" w:hAnsi="Times New Roman" w:cs="Times New Roman"/>
        </w:rPr>
        <w:t xml:space="preserve">  miest v rámci ktorých sa vykonávali </w:t>
      </w:r>
      <w:r w:rsidR="00131C87">
        <w:rPr>
          <w:rFonts w:ascii="Times New Roman" w:hAnsi="Times New Roman" w:cs="Times New Roman"/>
        </w:rPr>
        <w:t>v  roku „n“</w:t>
      </w:r>
      <w:r w:rsidR="00071668">
        <w:rPr>
          <w:rFonts w:ascii="Times New Roman" w:hAnsi="Times New Roman" w:cs="Times New Roman"/>
        </w:rPr>
        <w:t xml:space="preserve"> </w:t>
      </w:r>
      <w:r w:rsidRPr="00F17FC4">
        <w:rPr>
          <w:rFonts w:ascii="Times New Roman" w:hAnsi="Times New Roman" w:cs="Times New Roman"/>
        </w:rPr>
        <w:t>podporné činnosti</w:t>
      </w:r>
      <w:r w:rsidR="00071668">
        <w:rPr>
          <w:rFonts w:ascii="Times New Roman" w:hAnsi="Times New Roman" w:cs="Times New Roman"/>
        </w:rPr>
        <w:t xml:space="preserve"> </w:t>
      </w:r>
      <w:r w:rsidR="00131C87">
        <w:rPr>
          <w:rFonts w:ascii="Times New Roman" w:hAnsi="Times New Roman" w:cs="Times New Roman"/>
        </w:rPr>
        <w:t>oprávnené na financovanie z TP</w:t>
      </w:r>
      <w:r w:rsidR="00834C89">
        <w:rPr>
          <w:rFonts w:ascii="Times New Roman" w:hAnsi="Times New Roman" w:cs="Times New Roman"/>
        </w:rPr>
        <w:t>“</w:t>
      </w:r>
      <w:r>
        <w:rPr>
          <w:rFonts w:ascii="Times New Roman" w:hAnsi="Times New Roman" w:cs="Times New Roman"/>
        </w:rPr>
        <w:t>; podporných činností</w:t>
      </w:r>
      <w:r w:rsidR="00704F18">
        <w:rPr>
          <w:rFonts w:ascii="Times New Roman" w:hAnsi="Times New Roman" w:cs="Times New Roman"/>
        </w:rPr>
        <w:t xml:space="preserve">, </w:t>
      </w:r>
      <w:r w:rsidRPr="00F17FC4">
        <w:rPr>
          <w:rFonts w:ascii="Times New Roman" w:hAnsi="Times New Roman" w:cs="Times New Roman"/>
        </w:rPr>
        <w:t>prepočítan</w:t>
      </w:r>
      <w:r w:rsidR="00131C87">
        <w:rPr>
          <w:rFonts w:ascii="Times New Roman" w:hAnsi="Times New Roman" w:cs="Times New Roman"/>
        </w:rPr>
        <w:t>ých</w:t>
      </w:r>
      <w:r w:rsidRPr="00F17FC4">
        <w:rPr>
          <w:rFonts w:ascii="Times New Roman" w:hAnsi="Times New Roman" w:cs="Times New Roman"/>
        </w:rPr>
        <w:t xml:space="preserve"> na plný ro</w:t>
      </w:r>
      <w:r>
        <w:rPr>
          <w:rFonts w:ascii="Times New Roman" w:hAnsi="Times New Roman" w:cs="Times New Roman"/>
        </w:rPr>
        <w:t>čný pracovný úväzok</w:t>
      </w:r>
      <w:r w:rsidR="00704F18">
        <w:rPr>
          <w:rFonts w:ascii="Times New Roman" w:hAnsi="Times New Roman" w:cs="Times New Roman"/>
        </w:rPr>
        <w:t>,</w:t>
      </w:r>
      <w:r>
        <w:rPr>
          <w:rFonts w:ascii="Times New Roman" w:hAnsi="Times New Roman" w:cs="Times New Roman"/>
        </w:rPr>
        <w:t xml:space="preserve"> financovaných</w:t>
      </w:r>
      <w:r w:rsidRPr="00F17FC4">
        <w:rPr>
          <w:rFonts w:ascii="Times New Roman" w:hAnsi="Times New Roman" w:cs="Times New Roman"/>
        </w:rPr>
        <w:t xml:space="preserve"> z TP  v roku </w:t>
      </w:r>
      <w:r w:rsidR="00834C89">
        <w:rPr>
          <w:rFonts w:ascii="Times New Roman" w:hAnsi="Times New Roman" w:cs="Times New Roman"/>
        </w:rPr>
        <w:t>„</w:t>
      </w:r>
      <w:r w:rsidR="00834C89" w:rsidRPr="007D07B4">
        <w:rPr>
          <w:rFonts w:ascii="Times New Roman" w:hAnsi="Times New Roman" w:cs="Times New Roman"/>
        </w:rPr>
        <w:t>n</w:t>
      </w:r>
      <w:r w:rsidR="00834C89">
        <w:rPr>
          <w:rFonts w:ascii="Times New Roman" w:hAnsi="Times New Roman" w:cs="Times New Roman"/>
        </w:rPr>
        <w:t>“</w:t>
      </w:r>
      <w:r>
        <w:rPr>
          <w:rFonts w:ascii="Times New Roman" w:hAnsi="Times New Roman" w:cs="Times New Roman"/>
        </w:rPr>
        <w:t xml:space="preserve"> a percenta</w:t>
      </w:r>
      <w:r w:rsidRPr="00F17FC4">
        <w:rPr>
          <w:rFonts w:ascii="Times New Roman" w:hAnsi="Times New Roman" w:cs="Times New Roman"/>
        </w:rPr>
        <w:t xml:space="preserve"> podporných činností</w:t>
      </w:r>
      <w:r>
        <w:rPr>
          <w:rFonts w:ascii="Times New Roman" w:hAnsi="Times New Roman" w:cs="Times New Roman"/>
        </w:rPr>
        <w:t xml:space="preserve"> zo schváleného počtu AK EŠIF (</w:t>
      </w:r>
      <w:r w:rsidRPr="00F17FC4">
        <w:rPr>
          <w:rFonts w:ascii="Times New Roman" w:hAnsi="Times New Roman" w:cs="Times New Roman"/>
        </w:rPr>
        <w:t>automatický výpočet</w:t>
      </w:r>
      <w:r>
        <w:rPr>
          <w:rFonts w:ascii="Times New Roman" w:hAnsi="Times New Roman" w:cs="Times New Roman"/>
        </w:rPr>
        <w:t>)</w:t>
      </w:r>
      <w:r w:rsidR="00A37881">
        <w:rPr>
          <w:rFonts w:ascii="Times New Roman" w:hAnsi="Times New Roman" w:cs="Times New Roman"/>
        </w:rPr>
        <w:t>.</w:t>
      </w:r>
    </w:p>
    <w:p w14:paraId="63B135C3" w14:textId="150FAD06" w:rsidR="00865E9D" w:rsidRDefault="00F17FC4" w:rsidP="00D30E3E">
      <w:pPr>
        <w:numPr>
          <w:ilvl w:val="0"/>
          <w:numId w:val="13"/>
        </w:numPr>
        <w:spacing w:before="120" w:line="240" w:lineRule="auto"/>
        <w:ind w:left="426" w:hanging="426"/>
        <w:rPr>
          <w:rFonts w:ascii="Times New Roman" w:hAnsi="Times New Roman" w:cs="Times New Roman"/>
        </w:rPr>
      </w:pPr>
      <w:r>
        <w:rPr>
          <w:rFonts w:ascii="Times New Roman" w:hAnsi="Times New Roman" w:cs="Times New Roman"/>
        </w:rPr>
        <w:t>Tabuľka „</w:t>
      </w:r>
      <w:r w:rsidR="006573C5">
        <w:rPr>
          <w:rFonts w:ascii="Times New Roman" w:hAnsi="Times New Roman" w:cs="Times New Roman"/>
        </w:rPr>
        <w:t>Fluktuácia</w:t>
      </w:r>
      <w:r>
        <w:rPr>
          <w:rFonts w:ascii="Times New Roman" w:hAnsi="Times New Roman" w:cs="Times New Roman"/>
        </w:rPr>
        <w:t>“</w:t>
      </w:r>
      <w:r w:rsidR="006573C5">
        <w:rPr>
          <w:rFonts w:ascii="Times New Roman" w:hAnsi="Times New Roman" w:cs="Times New Roman"/>
        </w:rPr>
        <w:t xml:space="preserve"> – </w:t>
      </w:r>
      <w:r w:rsidR="003626DC">
        <w:rPr>
          <w:rFonts w:ascii="Times New Roman" w:hAnsi="Times New Roman" w:cs="Times New Roman"/>
        </w:rPr>
        <w:t>účelom tabuľky je získať informáciu o fluktuácii AK v rámci subjektu zapojeného do riadenia, implementácie, kontroly</w:t>
      </w:r>
      <w:r w:rsidR="001872C8">
        <w:rPr>
          <w:rFonts w:ascii="Times New Roman" w:hAnsi="Times New Roman" w:cs="Times New Roman"/>
        </w:rPr>
        <w:t xml:space="preserve"> </w:t>
      </w:r>
      <w:r w:rsidR="003626DC">
        <w:rPr>
          <w:rFonts w:ascii="Times New Roman" w:hAnsi="Times New Roman" w:cs="Times New Roman"/>
        </w:rPr>
        <w:t>a auditu EŠIF</w:t>
      </w:r>
      <w:r w:rsidR="00014AB7">
        <w:rPr>
          <w:rFonts w:ascii="Times New Roman" w:hAnsi="Times New Roman" w:cs="Times New Roman"/>
        </w:rPr>
        <w:t xml:space="preserve"> v sledovanom roku </w:t>
      </w:r>
      <w:r w:rsidR="00834C89">
        <w:rPr>
          <w:rFonts w:ascii="Times New Roman" w:hAnsi="Times New Roman" w:cs="Times New Roman"/>
        </w:rPr>
        <w:t>„</w:t>
      </w:r>
      <w:r w:rsidR="00834C89" w:rsidRPr="007D07B4">
        <w:rPr>
          <w:rFonts w:ascii="Times New Roman" w:hAnsi="Times New Roman" w:cs="Times New Roman"/>
        </w:rPr>
        <w:t>n</w:t>
      </w:r>
      <w:r w:rsidR="00834C89">
        <w:rPr>
          <w:rFonts w:ascii="Times New Roman" w:hAnsi="Times New Roman" w:cs="Times New Roman"/>
        </w:rPr>
        <w:t>“</w:t>
      </w:r>
      <w:r w:rsidR="003626DC">
        <w:rPr>
          <w:rFonts w:ascii="Times New Roman" w:hAnsi="Times New Roman" w:cs="Times New Roman"/>
        </w:rPr>
        <w:t xml:space="preserve">, pričom </w:t>
      </w:r>
      <w:r w:rsidR="003626DC">
        <w:rPr>
          <w:rFonts w:ascii="Times New Roman" w:hAnsi="Times New Roman" w:cs="Times New Roman"/>
          <w:bCs/>
        </w:rPr>
        <w:t>f</w:t>
      </w:r>
      <w:r w:rsidR="003626DC" w:rsidRPr="00631573">
        <w:rPr>
          <w:rFonts w:ascii="Times New Roman" w:hAnsi="Times New Roman" w:cs="Times New Roman"/>
          <w:bCs/>
        </w:rPr>
        <w:t xml:space="preserve">luktuácia </w:t>
      </w:r>
      <w:r w:rsidR="003626DC" w:rsidRPr="00B97081">
        <w:rPr>
          <w:rFonts w:ascii="Times New Roman" w:hAnsi="Times New Roman" w:cs="Times New Roman"/>
          <w:bCs/>
        </w:rPr>
        <w:t>zamestnancov</w:t>
      </w:r>
      <w:r w:rsidR="003626DC" w:rsidRPr="00B97081">
        <w:rPr>
          <w:rFonts w:ascii="Times New Roman" w:hAnsi="Times New Roman" w:cs="Times New Roman"/>
        </w:rPr>
        <w:t xml:space="preserve"> predstavuje </w:t>
      </w:r>
      <w:r w:rsidR="006C0D6D" w:rsidRPr="006C0D6D">
        <w:rPr>
          <w:rFonts w:ascii="Times New Roman" w:hAnsi="Times New Roman" w:cs="Times New Roman"/>
        </w:rPr>
        <w:t xml:space="preserve">mobilitu </w:t>
      </w:r>
      <w:r w:rsidR="003626DC" w:rsidRPr="006C0D6D">
        <w:rPr>
          <w:rFonts w:ascii="Times New Roman" w:hAnsi="Times New Roman" w:cs="Times New Roman"/>
        </w:rPr>
        <w:t>pracovníkov</w:t>
      </w:r>
      <w:r w:rsidR="00B361E2" w:rsidRPr="006C0D6D">
        <w:rPr>
          <w:rFonts w:ascii="Times New Roman" w:hAnsi="Times New Roman" w:cs="Times New Roman"/>
        </w:rPr>
        <w:t xml:space="preserve"> v organizácii / odchod zamestnancov z organizácie</w:t>
      </w:r>
      <w:r w:rsidR="003626DC" w:rsidRPr="006C0D6D">
        <w:rPr>
          <w:rFonts w:ascii="Times New Roman" w:hAnsi="Times New Roman" w:cs="Times New Roman"/>
        </w:rPr>
        <w:t>.</w:t>
      </w:r>
      <w:r w:rsidR="003626DC" w:rsidRPr="00B97081">
        <w:rPr>
          <w:rFonts w:ascii="Times New Roman" w:hAnsi="Times New Roman" w:cs="Times New Roman"/>
        </w:rPr>
        <w:t> </w:t>
      </w:r>
      <w:r w:rsidR="003626DC" w:rsidRPr="00B97081">
        <w:rPr>
          <w:rFonts w:ascii="Times New Roman" w:hAnsi="Times New Roman" w:cs="Times New Roman"/>
          <w:bCs/>
        </w:rPr>
        <w:t>Miera fluktuácie</w:t>
      </w:r>
      <w:r w:rsidR="003626DC" w:rsidRPr="00B97081">
        <w:rPr>
          <w:rFonts w:ascii="Times New Roman" w:hAnsi="Times New Roman" w:cs="Times New Roman"/>
        </w:rPr>
        <w:t> </w:t>
      </w:r>
      <w:r>
        <w:rPr>
          <w:rFonts w:ascii="Times New Roman" w:hAnsi="Times New Roman" w:cs="Times New Roman"/>
        </w:rPr>
        <w:t xml:space="preserve">je </w:t>
      </w:r>
      <w:r w:rsidRPr="00F17FC4">
        <w:rPr>
          <w:rFonts w:ascii="Times New Roman" w:hAnsi="Times New Roman" w:cs="Times New Roman"/>
        </w:rPr>
        <w:t>hodnota vypočítaná podľa vzorca (Celkový počet výstupov z miest AK E</w:t>
      </w:r>
      <w:r>
        <w:rPr>
          <w:rFonts w:ascii="Times New Roman" w:hAnsi="Times New Roman" w:cs="Times New Roman"/>
        </w:rPr>
        <w:t>ŠIF/</w:t>
      </w:r>
      <w:r w:rsidRPr="00F17FC4">
        <w:rPr>
          <w:rFonts w:ascii="Times New Roman" w:hAnsi="Times New Roman" w:cs="Times New Roman"/>
        </w:rPr>
        <w:t>Priemerný evidenčný počet AK EŠIF</w:t>
      </w:r>
      <w:r w:rsidR="00704F18">
        <w:rPr>
          <w:rFonts w:ascii="Times New Roman" w:hAnsi="Times New Roman" w:cs="Times New Roman"/>
        </w:rPr>
        <w:t xml:space="preserve">, </w:t>
      </w:r>
      <w:r w:rsidRPr="00F17FC4">
        <w:rPr>
          <w:rFonts w:ascii="Times New Roman" w:hAnsi="Times New Roman" w:cs="Times New Roman"/>
        </w:rPr>
        <w:t>prepočítaný na plný pracovný úväzok</w:t>
      </w:r>
      <w:r w:rsidR="00704F18">
        <w:rPr>
          <w:rFonts w:ascii="Times New Roman" w:hAnsi="Times New Roman" w:cs="Times New Roman"/>
        </w:rPr>
        <w:t>,</w:t>
      </w:r>
      <w:r w:rsidRPr="00F17FC4">
        <w:rPr>
          <w:rFonts w:ascii="Times New Roman" w:hAnsi="Times New Roman" w:cs="Times New Roman"/>
        </w:rPr>
        <w:t xml:space="preserve"> za rok </w:t>
      </w:r>
      <w:r w:rsidR="00834C89">
        <w:rPr>
          <w:rFonts w:ascii="Times New Roman" w:hAnsi="Times New Roman" w:cs="Times New Roman"/>
        </w:rPr>
        <w:t>„</w:t>
      </w:r>
      <w:r w:rsidR="00834C89" w:rsidRPr="007D07B4">
        <w:rPr>
          <w:rFonts w:ascii="Times New Roman" w:hAnsi="Times New Roman" w:cs="Times New Roman"/>
        </w:rPr>
        <w:t>n</w:t>
      </w:r>
      <w:r w:rsidR="00834C89">
        <w:rPr>
          <w:rFonts w:ascii="Times New Roman" w:hAnsi="Times New Roman" w:cs="Times New Roman"/>
        </w:rPr>
        <w:t>“</w:t>
      </w:r>
      <w:r>
        <w:rPr>
          <w:rFonts w:ascii="Times New Roman" w:hAnsi="Times New Roman" w:cs="Times New Roman"/>
        </w:rPr>
        <w:t>).</w:t>
      </w:r>
    </w:p>
    <w:p w14:paraId="7269795B" w14:textId="55D3323A" w:rsidR="00B34797" w:rsidRDefault="00F17FC4" w:rsidP="00D30E3E">
      <w:pPr>
        <w:numPr>
          <w:ilvl w:val="0"/>
          <w:numId w:val="13"/>
        </w:numPr>
        <w:spacing w:before="120" w:line="240" w:lineRule="auto"/>
        <w:ind w:left="426" w:hanging="426"/>
        <w:rPr>
          <w:rFonts w:ascii="Times New Roman" w:hAnsi="Times New Roman" w:cs="Times New Roman"/>
        </w:rPr>
      </w:pPr>
      <w:r>
        <w:rPr>
          <w:rFonts w:ascii="Times New Roman" w:hAnsi="Times New Roman" w:cs="Times New Roman"/>
        </w:rPr>
        <w:t>Tabuľka „</w:t>
      </w:r>
      <w:r w:rsidR="00865E9D" w:rsidRPr="00C34376">
        <w:rPr>
          <w:rFonts w:ascii="Times New Roman" w:hAnsi="Times New Roman" w:cs="Times New Roman"/>
        </w:rPr>
        <w:t>Využívanie</w:t>
      </w:r>
      <w:r w:rsidR="00A54031" w:rsidRPr="00C34376">
        <w:rPr>
          <w:rFonts w:ascii="Times New Roman" w:hAnsi="Times New Roman" w:cs="Times New Roman"/>
        </w:rPr>
        <w:t xml:space="preserve"> zdrojov </w:t>
      </w:r>
      <w:r w:rsidR="00B34797">
        <w:rPr>
          <w:rFonts w:ascii="Times New Roman" w:hAnsi="Times New Roman" w:cs="Times New Roman"/>
        </w:rPr>
        <w:t xml:space="preserve">TP </w:t>
      </w:r>
      <w:r w:rsidR="00B34797" w:rsidRPr="00B34797">
        <w:rPr>
          <w:rFonts w:ascii="Times New Roman" w:hAnsi="Times New Roman" w:cs="Times New Roman"/>
        </w:rPr>
        <w:t>na financovanie osobných výdavkov AK EŠIF</w:t>
      </w:r>
      <w:r w:rsidR="00F76486">
        <w:rPr>
          <w:rFonts w:ascii="Times New Roman" w:hAnsi="Times New Roman" w:cs="Times New Roman"/>
        </w:rPr>
        <w:t xml:space="preserve"> </w:t>
      </w:r>
      <w:r w:rsidR="00503AF8" w:rsidRPr="00B34797">
        <w:rPr>
          <w:rFonts w:ascii="Times New Roman" w:hAnsi="Times New Roman" w:cs="Times New Roman"/>
        </w:rPr>
        <w:t>–</w:t>
      </w:r>
      <w:r w:rsidR="00A54031" w:rsidRPr="00B34797">
        <w:rPr>
          <w:rFonts w:ascii="Times New Roman" w:hAnsi="Times New Roman" w:cs="Times New Roman"/>
        </w:rPr>
        <w:t xml:space="preserve"> </w:t>
      </w:r>
      <w:r w:rsidR="00503AF8" w:rsidRPr="00B34797">
        <w:rPr>
          <w:rFonts w:ascii="Times New Roman" w:hAnsi="Times New Roman" w:cs="Times New Roman"/>
        </w:rPr>
        <w:t xml:space="preserve">na základe požadovaných údajov je možné posúdiť stav čerpania zdrojov technickej pomoci na financovanie </w:t>
      </w:r>
      <w:r w:rsidR="00A0433B" w:rsidRPr="00B34797">
        <w:rPr>
          <w:rFonts w:ascii="Times New Roman" w:hAnsi="Times New Roman" w:cs="Times New Roman"/>
        </w:rPr>
        <w:t>osobných</w:t>
      </w:r>
      <w:r w:rsidR="00503AF8" w:rsidRPr="00B34797">
        <w:rPr>
          <w:rFonts w:ascii="Times New Roman" w:hAnsi="Times New Roman" w:cs="Times New Roman"/>
        </w:rPr>
        <w:t xml:space="preserve"> výdavkov AK EŠIF </w:t>
      </w:r>
      <w:r w:rsidR="00E226DF">
        <w:rPr>
          <w:rFonts w:ascii="Times New Roman" w:hAnsi="Times New Roman" w:cs="Times New Roman"/>
        </w:rPr>
        <w:t>kumulatívne k </w:t>
      </w:r>
      <w:r w:rsidR="00584B2C">
        <w:rPr>
          <w:rFonts w:ascii="Times New Roman" w:hAnsi="Times New Roman" w:cs="Times New Roman"/>
        </w:rPr>
        <w:t>„</w:t>
      </w:r>
      <w:r w:rsidR="00E226DF">
        <w:rPr>
          <w:rFonts w:ascii="Times New Roman" w:hAnsi="Times New Roman" w:cs="Times New Roman"/>
        </w:rPr>
        <w:t>n-1</w:t>
      </w:r>
      <w:r w:rsidR="00584B2C">
        <w:rPr>
          <w:rFonts w:ascii="Times New Roman" w:hAnsi="Times New Roman" w:cs="Times New Roman"/>
        </w:rPr>
        <w:t>“</w:t>
      </w:r>
      <w:r w:rsidR="00E226DF">
        <w:rPr>
          <w:rFonts w:ascii="Times New Roman" w:hAnsi="Times New Roman" w:cs="Times New Roman"/>
        </w:rPr>
        <w:t xml:space="preserve">, čerpanie TP </w:t>
      </w:r>
      <w:r w:rsidR="00503AF8" w:rsidRPr="00B34797">
        <w:rPr>
          <w:rFonts w:ascii="Times New Roman" w:hAnsi="Times New Roman" w:cs="Times New Roman"/>
        </w:rPr>
        <w:t>v sledovanom roku</w:t>
      </w:r>
      <w:r w:rsidR="00131C87">
        <w:rPr>
          <w:rFonts w:ascii="Times New Roman" w:hAnsi="Times New Roman" w:cs="Times New Roman"/>
        </w:rPr>
        <w:t xml:space="preserve"> „n“</w:t>
      </w:r>
      <w:r w:rsidR="00503AF8" w:rsidRPr="00B34797">
        <w:rPr>
          <w:rFonts w:ascii="Times New Roman" w:hAnsi="Times New Roman" w:cs="Times New Roman"/>
        </w:rPr>
        <w:t xml:space="preserve"> a</w:t>
      </w:r>
      <w:r w:rsidR="00014AB7">
        <w:rPr>
          <w:rFonts w:ascii="Times New Roman" w:hAnsi="Times New Roman" w:cs="Times New Roman"/>
        </w:rPr>
        <w:t xml:space="preserve"> zároveň zanalyzovať </w:t>
      </w:r>
      <w:r w:rsidR="00503AF8" w:rsidRPr="00B34797">
        <w:rPr>
          <w:rFonts w:ascii="Times New Roman" w:hAnsi="Times New Roman" w:cs="Times New Roman"/>
        </w:rPr>
        <w:t xml:space="preserve">dostatočnosť </w:t>
      </w:r>
      <w:r w:rsidR="00E226DF">
        <w:rPr>
          <w:rFonts w:ascii="Times New Roman" w:hAnsi="Times New Roman" w:cs="Times New Roman"/>
        </w:rPr>
        <w:t xml:space="preserve">zdrojov TP </w:t>
      </w:r>
      <w:r w:rsidR="00503AF8" w:rsidRPr="00B34797">
        <w:rPr>
          <w:rFonts w:ascii="Times New Roman" w:hAnsi="Times New Roman" w:cs="Times New Roman"/>
        </w:rPr>
        <w:t>v </w:t>
      </w:r>
      <w:r w:rsidR="00C8534B">
        <w:rPr>
          <w:rFonts w:ascii="Times New Roman" w:hAnsi="Times New Roman" w:cs="Times New Roman"/>
        </w:rPr>
        <w:t>PO</w:t>
      </w:r>
      <w:r w:rsidR="00503AF8" w:rsidRPr="00B34797">
        <w:rPr>
          <w:rFonts w:ascii="Times New Roman" w:hAnsi="Times New Roman" w:cs="Times New Roman"/>
        </w:rPr>
        <w:t xml:space="preserve"> 2014</w:t>
      </w:r>
      <w:r w:rsidR="005E731C" w:rsidRPr="00B34797">
        <w:rPr>
          <w:rFonts w:ascii="Times New Roman" w:hAnsi="Times New Roman" w:cs="Times New Roman"/>
        </w:rPr>
        <w:t xml:space="preserve"> </w:t>
      </w:r>
      <w:r w:rsidR="00503AF8" w:rsidRPr="00B34797">
        <w:rPr>
          <w:rFonts w:ascii="Times New Roman" w:hAnsi="Times New Roman" w:cs="Times New Roman"/>
        </w:rPr>
        <w:t>-</w:t>
      </w:r>
      <w:r w:rsidR="005E731C" w:rsidRPr="00B34797">
        <w:rPr>
          <w:rFonts w:ascii="Times New Roman" w:hAnsi="Times New Roman" w:cs="Times New Roman"/>
        </w:rPr>
        <w:t xml:space="preserve"> </w:t>
      </w:r>
      <w:r w:rsidR="00503AF8" w:rsidRPr="00B34797">
        <w:rPr>
          <w:rFonts w:ascii="Times New Roman" w:hAnsi="Times New Roman" w:cs="Times New Roman"/>
        </w:rPr>
        <w:t>2020.</w:t>
      </w:r>
      <w:r w:rsidR="00B34797">
        <w:rPr>
          <w:rFonts w:ascii="Times New Roman" w:hAnsi="Times New Roman" w:cs="Times New Roman"/>
        </w:rPr>
        <w:t xml:space="preserve"> Údaje sa zadávajú v štruktúre:</w:t>
      </w:r>
    </w:p>
    <w:p w14:paraId="1CC26F00" w14:textId="0B2A5937" w:rsidR="00B34797" w:rsidRDefault="00131C87" w:rsidP="00D30E3E">
      <w:pPr>
        <w:pStyle w:val="Odsekzoznamu"/>
        <w:numPr>
          <w:ilvl w:val="0"/>
          <w:numId w:val="49"/>
        </w:numPr>
        <w:spacing w:before="120" w:line="240" w:lineRule="auto"/>
        <w:ind w:left="851" w:hanging="425"/>
        <w:rPr>
          <w:rFonts w:ascii="Times New Roman" w:hAnsi="Times New Roman" w:cs="Times New Roman"/>
        </w:rPr>
      </w:pPr>
      <w:r>
        <w:rPr>
          <w:rFonts w:ascii="Times New Roman" w:hAnsi="Times New Roman" w:cs="Times New Roman"/>
        </w:rPr>
        <w:t>Indikatívna</w:t>
      </w:r>
      <w:r w:rsidR="00B34797" w:rsidRPr="00B34797">
        <w:rPr>
          <w:rFonts w:ascii="Times New Roman" w:hAnsi="Times New Roman" w:cs="Times New Roman"/>
        </w:rPr>
        <w:t xml:space="preserve"> alokácia TP na financovanie osobných výdavkov AK E</w:t>
      </w:r>
      <w:r w:rsidR="00B34797">
        <w:rPr>
          <w:rFonts w:ascii="Times New Roman" w:hAnsi="Times New Roman" w:cs="Times New Roman"/>
        </w:rPr>
        <w:t>ŠIF pre PO 2014-2020 (EÚ zdroj)</w:t>
      </w:r>
    </w:p>
    <w:p w14:paraId="3BB73E7D" w14:textId="7761F635" w:rsidR="00A54031" w:rsidRDefault="00B34797" w:rsidP="00D30E3E">
      <w:pPr>
        <w:pStyle w:val="Odsekzoznamu"/>
        <w:numPr>
          <w:ilvl w:val="0"/>
          <w:numId w:val="49"/>
        </w:numPr>
        <w:spacing w:before="120" w:line="240" w:lineRule="auto"/>
        <w:ind w:left="851" w:hanging="425"/>
        <w:rPr>
          <w:rFonts w:ascii="Times New Roman" w:hAnsi="Times New Roman" w:cs="Times New Roman"/>
        </w:rPr>
      </w:pPr>
      <w:r w:rsidRPr="00B34797">
        <w:rPr>
          <w:rFonts w:ascii="Times New Roman" w:hAnsi="Times New Roman" w:cs="Times New Roman"/>
        </w:rPr>
        <w:t>Zdroje TP čerpané na financovanie osobných výdavkov AK EŠIF do 31.12.</w:t>
      </w:r>
      <w:r w:rsidR="00704F18">
        <w:rPr>
          <w:rFonts w:ascii="Times New Roman" w:hAnsi="Times New Roman" w:cs="Times New Roman"/>
        </w:rPr>
        <w:t xml:space="preserve"> v  roku  „</w:t>
      </w:r>
      <w:r w:rsidRPr="00B34797">
        <w:rPr>
          <w:rFonts w:ascii="Times New Roman" w:hAnsi="Times New Roman" w:cs="Times New Roman"/>
        </w:rPr>
        <w:t>n-1</w:t>
      </w:r>
      <w:r w:rsidR="00704F18">
        <w:rPr>
          <w:rFonts w:ascii="Times New Roman" w:hAnsi="Times New Roman" w:cs="Times New Roman"/>
        </w:rPr>
        <w:t>“</w:t>
      </w:r>
      <w:r w:rsidRPr="00B34797">
        <w:rPr>
          <w:rFonts w:ascii="Times New Roman" w:hAnsi="Times New Roman" w:cs="Times New Roman"/>
        </w:rPr>
        <w:t xml:space="preserve"> (EÚ zdroj)</w:t>
      </w:r>
      <w:r w:rsidR="00503AF8" w:rsidRPr="00F308BB">
        <w:rPr>
          <w:rFonts w:ascii="Times New Roman" w:hAnsi="Times New Roman" w:cs="Times New Roman"/>
        </w:rPr>
        <w:t xml:space="preserve">  </w:t>
      </w:r>
    </w:p>
    <w:p w14:paraId="17FEF9F3" w14:textId="2259BDAB" w:rsidR="00B34797" w:rsidRDefault="00B34797" w:rsidP="00D30E3E">
      <w:pPr>
        <w:pStyle w:val="Odsekzoznamu"/>
        <w:numPr>
          <w:ilvl w:val="0"/>
          <w:numId w:val="49"/>
        </w:numPr>
        <w:spacing w:before="120" w:line="240" w:lineRule="auto"/>
        <w:ind w:left="851" w:hanging="425"/>
        <w:rPr>
          <w:rFonts w:ascii="Times New Roman" w:hAnsi="Times New Roman" w:cs="Times New Roman"/>
        </w:rPr>
      </w:pPr>
      <w:r w:rsidRPr="00B34797">
        <w:rPr>
          <w:rFonts w:ascii="Times New Roman" w:hAnsi="Times New Roman" w:cs="Times New Roman"/>
        </w:rPr>
        <w:t xml:space="preserve">Zdroje TP čerpané na financovanie osobných výdavkov AK EŠIF v roku </w:t>
      </w:r>
      <w:r w:rsidR="00834C89">
        <w:rPr>
          <w:rFonts w:ascii="Times New Roman" w:hAnsi="Times New Roman" w:cs="Times New Roman"/>
        </w:rPr>
        <w:t>„</w:t>
      </w:r>
      <w:r w:rsidR="00834C89" w:rsidRPr="007D07B4">
        <w:rPr>
          <w:rFonts w:ascii="Times New Roman" w:hAnsi="Times New Roman" w:cs="Times New Roman"/>
        </w:rPr>
        <w:t>n</w:t>
      </w:r>
      <w:r w:rsidR="00834C89">
        <w:rPr>
          <w:rFonts w:ascii="Times New Roman" w:hAnsi="Times New Roman" w:cs="Times New Roman"/>
        </w:rPr>
        <w:t>“</w:t>
      </w:r>
      <w:r w:rsidRPr="00B34797">
        <w:rPr>
          <w:rFonts w:ascii="Times New Roman" w:hAnsi="Times New Roman" w:cs="Times New Roman"/>
        </w:rPr>
        <w:t xml:space="preserve">   (EÚ zdroj)</w:t>
      </w:r>
    </w:p>
    <w:p w14:paraId="7158215C" w14:textId="5437A791" w:rsidR="00B34797" w:rsidRDefault="00B34797" w:rsidP="00D30E3E">
      <w:pPr>
        <w:pStyle w:val="Odsekzoznamu"/>
        <w:numPr>
          <w:ilvl w:val="0"/>
          <w:numId w:val="49"/>
        </w:numPr>
        <w:spacing w:before="120" w:line="240" w:lineRule="auto"/>
        <w:ind w:left="851" w:hanging="425"/>
        <w:rPr>
          <w:rFonts w:ascii="Times New Roman" w:hAnsi="Times New Roman" w:cs="Times New Roman"/>
        </w:rPr>
      </w:pPr>
      <w:r w:rsidRPr="00B34797">
        <w:rPr>
          <w:rFonts w:ascii="Times New Roman" w:hAnsi="Times New Roman" w:cs="Times New Roman"/>
        </w:rPr>
        <w:t xml:space="preserve">Zostatok zdrojov TP na financovanie osobných výdavkov AK EŠIF do konca </w:t>
      </w:r>
      <w:r w:rsidR="00704F18">
        <w:rPr>
          <w:rFonts w:ascii="Times New Roman" w:hAnsi="Times New Roman" w:cs="Times New Roman"/>
        </w:rPr>
        <w:t xml:space="preserve">programového </w:t>
      </w:r>
      <w:r w:rsidRPr="00B34797">
        <w:rPr>
          <w:rFonts w:ascii="Times New Roman" w:hAnsi="Times New Roman" w:cs="Times New Roman"/>
        </w:rPr>
        <w:t>obdobia</w:t>
      </w:r>
      <w:r>
        <w:rPr>
          <w:rFonts w:ascii="Times New Roman" w:hAnsi="Times New Roman" w:cs="Times New Roman"/>
        </w:rPr>
        <w:t xml:space="preserve"> (</w:t>
      </w:r>
      <w:r w:rsidRPr="00B34797">
        <w:rPr>
          <w:rFonts w:ascii="Times New Roman" w:hAnsi="Times New Roman" w:cs="Times New Roman"/>
        </w:rPr>
        <w:t>automaticky vypočítaná hodnota</w:t>
      </w:r>
      <w:r>
        <w:rPr>
          <w:rFonts w:ascii="Times New Roman" w:hAnsi="Times New Roman" w:cs="Times New Roman"/>
        </w:rPr>
        <w:t>)</w:t>
      </w:r>
    </w:p>
    <w:p w14:paraId="56C7CFB5" w14:textId="223AACF8" w:rsidR="00B34797" w:rsidRPr="0026514E" w:rsidRDefault="00B34797" w:rsidP="00D30E3E">
      <w:pPr>
        <w:pStyle w:val="Odsekzoznamu"/>
        <w:numPr>
          <w:ilvl w:val="0"/>
          <w:numId w:val="49"/>
        </w:numPr>
        <w:spacing w:before="120" w:line="240" w:lineRule="auto"/>
        <w:ind w:left="851" w:hanging="425"/>
        <w:rPr>
          <w:rFonts w:ascii="Times New Roman" w:hAnsi="Times New Roman" w:cs="Times New Roman"/>
        </w:rPr>
      </w:pPr>
      <w:r w:rsidRPr="0026514E">
        <w:rPr>
          <w:rFonts w:ascii="Times New Roman" w:hAnsi="Times New Roman" w:cs="Times New Roman"/>
        </w:rPr>
        <w:t xml:space="preserve">Priemerná mesačná hrubá mzda na </w:t>
      </w:r>
      <w:r w:rsidR="00EF62CF">
        <w:rPr>
          <w:rFonts w:ascii="Times New Roman" w:hAnsi="Times New Roman" w:cs="Times New Roman"/>
        </w:rPr>
        <w:t xml:space="preserve">1 </w:t>
      </w:r>
      <w:r w:rsidRPr="0026514E">
        <w:rPr>
          <w:rFonts w:ascii="Times New Roman" w:hAnsi="Times New Roman" w:cs="Times New Roman"/>
        </w:rPr>
        <w:t xml:space="preserve">AK EŠIF (vypĺňa </w:t>
      </w:r>
      <w:r w:rsidR="0023096F" w:rsidRPr="0026514E">
        <w:rPr>
          <w:rFonts w:ascii="Times New Roman" w:hAnsi="Times New Roman" w:cs="Times New Roman"/>
        </w:rPr>
        <w:t xml:space="preserve">sa </w:t>
      </w:r>
      <w:r w:rsidRPr="0026514E">
        <w:rPr>
          <w:rFonts w:ascii="Times New Roman" w:hAnsi="Times New Roman" w:cs="Times New Roman"/>
        </w:rPr>
        <w:t xml:space="preserve">hodnota za </w:t>
      </w:r>
      <w:r w:rsidR="006D0077" w:rsidRPr="0026514E">
        <w:rPr>
          <w:rFonts w:ascii="Times New Roman" w:hAnsi="Times New Roman" w:cs="Times New Roman"/>
        </w:rPr>
        <w:t xml:space="preserve">celý </w:t>
      </w:r>
      <w:r w:rsidRPr="0026514E">
        <w:rPr>
          <w:rFonts w:ascii="Times New Roman" w:hAnsi="Times New Roman" w:cs="Times New Roman"/>
        </w:rPr>
        <w:t>subjekt)</w:t>
      </w:r>
      <w:r w:rsidR="00E226DF">
        <w:rPr>
          <w:rFonts w:ascii="Times New Roman" w:hAnsi="Times New Roman" w:cs="Times New Roman"/>
        </w:rPr>
        <w:t>, za všetky zdroje,</w:t>
      </w:r>
    </w:p>
    <w:p w14:paraId="27F62535" w14:textId="75E9D1A0" w:rsidR="00B34797" w:rsidRPr="0026514E" w:rsidRDefault="0023096F" w:rsidP="00D30E3E">
      <w:pPr>
        <w:pStyle w:val="Odsekzoznamu"/>
        <w:numPr>
          <w:ilvl w:val="0"/>
          <w:numId w:val="49"/>
        </w:numPr>
        <w:spacing w:before="120" w:line="240" w:lineRule="auto"/>
        <w:ind w:left="851" w:hanging="425"/>
        <w:rPr>
          <w:rFonts w:ascii="Times New Roman" w:hAnsi="Times New Roman" w:cs="Times New Roman"/>
        </w:rPr>
      </w:pPr>
      <w:r w:rsidRPr="0026514E">
        <w:rPr>
          <w:rFonts w:ascii="Times New Roman" w:hAnsi="Times New Roman" w:cs="Times New Roman"/>
        </w:rPr>
        <w:lastRenderedPageBreak/>
        <w:t>P</w:t>
      </w:r>
      <w:r w:rsidR="00B34797" w:rsidRPr="0026514E">
        <w:rPr>
          <w:rFonts w:ascii="Times New Roman" w:hAnsi="Times New Roman" w:cs="Times New Roman"/>
        </w:rPr>
        <w:t xml:space="preserve">riemerné mesačné odmeny </w:t>
      </w:r>
      <w:r w:rsidRPr="0026514E">
        <w:rPr>
          <w:rFonts w:ascii="Times New Roman" w:hAnsi="Times New Roman" w:cs="Times New Roman"/>
        </w:rPr>
        <w:t>z priemernej mesačnej hrubej mzdy</w:t>
      </w:r>
      <w:r w:rsidR="00B34797" w:rsidRPr="0026514E">
        <w:rPr>
          <w:rFonts w:ascii="Times New Roman" w:hAnsi="Times New Roman" w:cs="Times New Roman"/>
        </w:rPr>
        <w:t xml:space="preserve"> </w:t>
      </w:r>
      <w:r w:rsidRPr="0026514E">
        <w:rPr>
          <w:rFonts w:ascii="Times New Roman" w:hAnsi="Times New Roman" w:cs="Times New Roman"/>
        </w:rPr>
        <w:t xml:space="preserve">na </w:t>
      </w:r>
      <w:r w:rsidR="00EF62CF">
        <w:rPr>
          <w:rFonts w:ascii="Times New Roman" w:hAnsi="Times New Roman" w:cs="Times New Roman"/>
        </w:rPr>
        <w:t xml:space="preserve">1 </w:t>
      </w:r>
      <w:r w:rsidRPr="0026514E">
        <w:rPr>
          <w:rFonts w:ascii="Times New Roman" w:hAnsi="Times New Roman" w:cs="Times New Roman"/>
        </w:rPr>
        <w:t xml:space="preserve">AK EŠIF </w:t>
      </w:r>
      <w:r w:rsidR="00B34797" w:rsidRPr="0026514E">
        <w:rPr>
          <w:rFonts w:ascii="Times New Roman" w:hAnsi="Times New Roman" w:cs="Times New Roman"/>
        </w:rPr>
        <w:t>(</w:t>
      </w:r>
      <w:r w:rsidRPr="0026514E">
        <w:rPr>
          <w:rFonts w:ascii="Times New Roman" w:hAnsi="Times New Roman" w:cs="Times New Roman"/>
        </w:rPr>
        <w:t xml:space="preserve">vypĺňa sa hodnota za </w:t>
      </w:r>
      <w:r w:rsidR="006D0077" w:rsidRPr="0026514E">
        <w:rPr>
          <w:rFonts w:ascii="Times New Roman" w:hAnsi="Times New Roman" w:cs="Times New Roman"/>
        </w:rPr>
        <w:t xml:space="preserve">celý </w:t>
      </w:r>
      <w:r w:rsidRPr="0026514E">
        <w:rPr>
          <w:rFonts w:ascii="Times New Roman" w:hAnsi="Times New Roman" w:cs="Times New Roman"/>
        </w:rPr>
        <w:t>subjekt</w:t>
      </w:r>
      <w:r w:rsidR="00B34797" w:rsidRPr="0026514E">
        <w:rPr>
          <w:rFonts w:ascii="Times New Roman" w:hAnsi="Times New Roman" w:cs="Times New Roman"/>
        </w:rPr>
        <w:t>)</w:t>
      </w:r>
      <w:r w:rsidR="00E226DF">
        <w:rPr>
          <w:rFonts w:ascii="Times New Roman" w:hAnsi="Times New Roman" w:cs="Times New Roman"/>
        </w:rPr>
        <w:t xml:space="preserve"> za všetky zdroje,</w:t>
      </w:r>
    </w:p>
    <w:p w14:paraId="0087C6A3" w14:textId="400A6E06" w:rsidR="00B34797" w:rsidRPr="00F308BB" w:rsidRDefault="000F008E" w:rsidP="00D30E3E">
      <w:pPr>
        <w:pStyle w:val="Odsekzoznamu"/>
        <w:numPr>
          <w:ilvl w:val="0"/>
          <w:numId w:val="49"/>
        </w:numPr>
        <w:spacing w:before="120" w:line="240" w:lineRule="auto"/>
        <w:ind w:left="851" w:hanging="425"/>
        <w:rPr>
          <w:rFonts w:ascii="Times New Roman" w:hAnsi="Times New Roman" w:cs="Times New Roman"/>
        </w:rPr>
      </w:pPr>
      <w:r>
        <w:rPr>
          <w:rFonts w:ascii="Times New Roman" w:hAnsi="Times New Roman" w:cs="Times New Roman"/>
        </w:rPr>
        <w:t>Priemerná v</w:t>
      </w:r>
      <w:r w:rsidRPr="00F308BB">
        <w:rPr>
          <w:rFonts w:ascii="Times New Roman" w:hAnsi="Times New Roman" w:cs="Times New Roman"/>
        </w:rPr>
        <w:t xml:space="preserve">ýška </w:t>
      </w:r>
      <w:r w:rsidR="00E226DF">
        <w:rPr>
          <w:rFonts w:ascii="Times New Roman" w:hAnsi="Times New Roman" w:cs="Times New Roman"/>
        </w:rPr>
        <w:t>celkovej ceny práce na</w:t>
      </w:r>
      <w:r w:rsidR="00B34797" w:rsidRPr="00F308BB">
        <w:rPr>
          <w:rFonts w:ascii="Times New Roman" w:hAnsi="Times New Roman" w:cs="Times New Roman"/>
        </w:rPr>
        <w:t xml:space="preserve"> </w:t>
      </w:r>
      <w:r w:rsidR="00EF62CF">
        <w:rPr>
          <w:rFonts w:ascii="Times New Roman" w:hAnsi="Times New Roman" w:cs="Times New Roman"/>
        </w:rPr>
        <w:t>1</w:t>
      </w:r>
      <w:r w:rsidR="00B34797" w:rsidRPr="00F308BB">
        <w:rPr>
          <w:rFonts w:ascii="Times New Roman" w:hAnsi="Times New Roman" w:cs="Times New Roman"/>
        </w:rPr>
        <w:t xml:space="preserve"> AK EŠIF </w:t>
      </w:r>
      <w:r>
        <w:rPr>
          <w:rFonts w:ascii="Times New Roman" w:hAnsi="Times New Roman" w:cs="Times New Roman"/>
        </w:rPr>
        <w:t>financovaných</w:t>
      </w:r>
      <w:r w:rsidRPr="00F308BB">
        <w:rPr>
          <w:rFonts w:ascii="Times New Roman" w:hAnsi="Times New Roman" w:cs="Times New Roman"/>
        </w:rPr>
        <w:t xml:space="preserve"> </w:t>
      </w:r>
      <w:r w:rsidR="00B34797" w:rsidRPr="00F308BB">
        <w:rPr>
          <w:rFonts w:ascii="Times New Roman" w:hAnsi="Times New Roman" w:cs="Times New Roman"/>
        </w:rPr>
        <w:t xml:space="preserve">z TP v roku </w:t>
      </w:r>
      <w:r w:rsidR="00834C89">
        <w:rPr>
          <w:rFonts w:ascii="Times New Roman" w:hAnsi="Times New Roman" w:cs="Times New Roman"/>
        </w:rPr>
        <w:t>„</w:t>
      </w:r>
      <w:r w:rsidR="00834C89" w:rsidRPr="007D07B4">
        <w:rPr>
          <w:rFonts w:ascii="Times New Roman" w:hAnsi="Times New Roman" w:cs="Times New Roman"/>
        </w:rPr>
        <w:t>n</w:t>
      </w:r>
      <w:r w:rsidR="00834C89">
        <w:rPr>
          <w:rFonts w:ascii="Times New Roman" w:hAnsi="Times New Roman" w:cs="Times New Roman"/>
        </w:rPr>
        <w:t>“</w:t>
      </w:r>
      <w:r w:rsidR="00B34797">
        <w:rPr>
          <w:rFonts w:ascii="Times New Roman" w:hAnsi="Times New Roman" w:cs="Times New Roman"/>
        </w:rPr>
        <w:t xml:space="preserve"> (</w:t>
      </w:r>
      <w:r w:rsidR="001127BE" w:rsidRPr="00B34797">
        <w:rPr>
          <w:rFonts w:ascii="Times New Roman" w:hAnsi="Times New Roman" w:cs="Times New Roman"/>
        </w:rPr>
        <w:t>vypĺňa sa hodnota</w:t>
      </w:r>
      <w:r w:rsidR="001127BE">
        <w:rPr>
          <w:rFonts w:ascii="Times New Roman" w:hAnsi="Times New Roman" w:cs="Times New Roman"/>
        </w:rPr>
        <w:t xml:space="preserve"> za </w:t>
      </w:r>
      <w:r w:rsidR="006D0077">
        <w:rPr>
          <w:rFonts w:ascii="Times New Roman" w:hAnsi="Times New Roman" w:cs="Times New Roman"/>
        </w:rPr>
        <w:t xml:space="preserve">celý </w:t>
      </w:r>
      <w:r w:rsidR="001127BE">
        <w:rPr>
          <w:rFonts w:ascii="Times New Roman" w:hAnsi="Times New Roman" w:cs="Times New Roman"/>
        </w:rPr>
        <w:t>subjekt</w:t>
      </w:r>
      <w:r w:rsidR="00B34797">
        <w:rPr>
          <w:rFonts w:ascii="Times New Roman" w:hAnsi="Times New Roman" w:cs="Times New Roman"/>
        </w:rPr>
        <w:t>).</w:t>
      </w:r>
    </w:p>
    <w:p w14:paraId="3074C567" w14:textId="6B2BC467" w:rsidR="00503AF8" w:rsidRDefault="00B34797" w:rsidP="00D30E3E">
      <w:pPr>
        <w:numPr>
          <w:ilvl w:val="0"/>
          <w:numId w:val="13"/>
        </w:numPr>
        <w:spacing w:before="120" w:line="240" w:lineRule="auto"/>
        <w:ind w:left="426" w:hanging="426"/>
        <w:rPr>
          <w:rFonts w:ascii="Times New Roman" w:hAnsi="Times New Roman" w:cs="Times New Roman"/>
        </w:rPr>
      </w:pPr>
      <w:r>
        <w:rPr>
          <w:rFonts w:ascii="Times New Roman" w:hAnsi="Times New Roman" w:cs="Times New Roman"/>
        </w:rPr>
        <w:t>Tabuľka “Prehľad pracovných pozícií</w:t>
      </w:r>
      <w:r w:rsidR="00A54031" w:rsidRPr="006341E2">
        <w:rPr>
          <w:rFonts w:ascii="Times New Roman" w:hAnsi="Times New Roman" w:cs="Times New Roman"/>
        </w:rPr>
        <w:t xml:space="preserve"> </w:t>
      </w:r>
      <w:r w:rsidR="00503AF8">
        <w:rPr>
          <w:rFonts w:ascii="Times New Roman" w:hAnsi="Times New Roman" w:cs="Times New Roman"/>
        </w:rPr>
        <w:t>–</w:t>
      </w:r>
      <w:r w:rsidR="00A54031">
        <w:rPr>
          <w:rFonts w:ascii="Times New Roman" w:hAnsi="Times New Roman" w:cs="Times New Roman"/>
        </w:rPr>
        <w:t xml:space="preserve"> </w:t>
      </w:r>
      <w:r w:rsidR="00503AF8">
        <w:rPr>
          <w:rFonts w:ascii="Times New Roman" w:hAnsi="Times New Roman" w:cs="Times New Roman"/>
        </w:rPr>
        <w:t>slúži na získanie údajov o </w:t>
      </w:r>
      <w:r>
        <w:rPr>
          <w:rFonts w:ascii="Times New Roman" w:hAnsi="Times New Roman" w:cs="Times New Roman"/>
        </w:rPr>
        <w:t xml:space="preserve">obsadenosti miest AK EŠIF podľa jednotlivých </w:t>
      </w:r>
      <w:r w:rsidR="00571184">
        <w:rPr>
          <w:rFonts w:ascii="Times New Roman" w:hAnsi="Times New Roman" w:cs="Times New Roman"/>
        </w:rPr>
        <w:t xml:space="preserve">štandardizovaných </w:t>
      </w:r>
      <w:r>
        <w:rPr>
          <w:rFonts w:ascii="Times New Roman" w:hAnsi="Times New Roman" w:cs="Times New Roman"/>
        </w:rPr>
        <w:t xml:space="preserve">pracovných pozícií definovaných Metodickým pokynom </w:t>
      </w:r>
      <w:r w:rsidR="00E226DF">
        <w:rPr>
          <w:rFonts w:ascii="Times New Roman" w:hAnsi="Times New Roman" w:cs="Times New Roman"/>
        </w:rPr>
        <w:t>gestora AK EŠIF</w:t>
      </w:r>
      <w:r>
        <w:rPr>
          <w:rFonts w:ascii="Times New Roman" w:hAnsi="Times New Roman" w:cs="Times New Roman"/>
        </w:rPr>
        <w:t xml:space="preserve"> č. 22.</w:t>
      </w:r>
      <w:r w:rsidR="00571184">
        <w:rPr>
          <w:rFonts w:ascii="Times New Roman" w:hAnsi="Times New Roman" w:cs="Times New Roman"/>
        </w:rPr>
        <w:t xml:space="preserve"> Zadáva sa p</w:t>
      </w:r>
      <w:r w:rsidR="00571184" w:rsidRPr="00571184">
        <w:rPr>
          <w:rFonts w:ascii="Times New Roman" w:hAnsi="Times New Roman" w:cs="Times New Roman"/>
        </w:rPr>
        <w:t>riemerný evidenčný počet AK EŠIF</w:t>
      </w:r>
      <w:r w:rsidR="00014AB7">
        <w:rPr>
          <w:rFonts w:ascii="Times New Roman" w:hAnsi="Times New Roman" w:cs="Times New Roman"/>
        </w:rPr>
        <w:t xml:space="preserve"> za každú štandardizovanú pozíciu</w:t>
      </w:r>
      <w:r w:rsidR="00407008">
        <w:rPr>
          <w:rFonts w:ascii="Times New Roman" w:hAnsi="Times New Roman" w:cs="Times New Roman"/>
        </w:rPr>
        <w:t>,</w:t>
      </w:r>
      <w:r w:rsidR="00754837">
        <w:rPr>
          <w:rFonts w:ascii="Times New Roman" w:hAnsi="Times New Roman" w:cs="Times New Roman"/>
        </w:rPr>
        <w:t xml:space="preserve"> </w:t>
      </w:r>
      <w:r w:rsidR="00571184" w:rsidRPr="00571184">
        <w:rPr>
          <w:rFonts w:ascii="Times New Roman" w:hAnsi="Times New Roman" w:cs="Times New Roman"/>
        </w:rPr>
        <w:t xml:space="preserve">prepočítaný na plný pracovný úväzok za rok </w:t>
      </w:r>
      <w:r w:rsidR="00834C89">
        <w:rPr>
          <w:rFonts w:ascii="Times New Roman" w:hAnsi="Times New Roman" w:cs="Times New Roman"/>
        </w:rPr>
        <w:t>„</w:t>
      </w:r>
      <w:r w:rsidR="00834C89" w:rsidRPr="007D07B4">
        <w:rPr>
          <w:rFonts w:ascii="Times New Roman" w:hAnsi="Times New Roman" w:cs="Times New Roman"/>
        </w:rPr>
        <w:t>n</w:t>
      </w:r>
      <w:r w:rsidR="00834C89">
        <w:rPr>
          <w:rFonts w:ascii="Times New Roman" w:hAnsi="Times New Roman" w:cs="Times New Roman"/>
        </w:rPr>
        <w:t>“</w:t>
      </w:r>
      <w:r w:rsidR="00571184">
        <w:rPr>
          <w:rFonts w:ascii="Times New Roman" w:hAnsi="Times New Roman" w:cs="Times New Roman"/>
        </w:rPr>
        <w:t>.</w:t>
      </w:r>
    </w:p>
    <w:p w14:paraId="177CB497" w14:textId="4FF3233D" w:rsidR="005B7E55" w:rsidRDefault="00503AF8" w:rsidP="006341E2">
      <w:pPr>
        <w:spacing w:before="120" w:line="240" w:lineRule="auto"/>
        <w:rPr>
          <w:rFonts w:ascii="Times New Roman" w:hAnsi="Times New Roman" w:cs="Times New Roman"/>
        </w:rPr>
      </w:pPr>
      <w:r>
        <w:rPr>
          <w:rFonts w:ascii="Times New Roman" w:hAnsi="Times New Roman" w:cs="Times New Roman"/>
        </w:rPr>
        <w:t xml:space="preserve"> </w:t>
      </w:r>
    </w:p>
    <w:p w14:paraId="11888C91" w14:textId="77777777" w:rsidR="0033583B" w:rsidRPr="00D71001" w:rsidRDefault="00F237DF" w:rsidP="004555BA">
      <w:pPr>
        <w:pStyle w:val="Nadpis2"/>
        <w:numPr>
          <w:ilvl w:val="0"/>
          <w:numId w:val="0"/>
        </w:numPr>
        <w:rPr>
          <w:color w:val="365F91" w:themeColor="accent1" w:themeShade="BF"/>
        </w:rPr>
      </w:pPr>
      <w:bookmarkStart w:id="14" w:name="_Toc90632605"/>
      <w:r w:rsidRPr="00533C71">
        <w:rPr>
          <w:color w:val="365F91" w:themeColor="accent1" w:themeShade="BF"/>
        </w:rPr>
        <w:t xml:space="preserve">6 </w:t>
      </w:r>
      <w:r w:rsidR="00DE1347" w:rsidRPr="00D71001">
        <w:rPr>
          <w:color w:val="365F91" w:themeColor="accent1" w:themeShade="BF"/>
        </w:rPr>
        <w:t xml:space="preserve">Zoznam </w:t>
      </w:r>
      <w:r w:rsidR="005A2D33">
        <w:rPr>
          <w:color w:val="365F91" w:themeColor="accent1" w:themeShade="BF"/>
        </w:rPr>
        <w:t>použitých skratiek</w:t>
      </w:r>
      <w:bookmarkEnd w:id="14"/>
      <w:r w:rsidR="005A2D33">
        <w:rPr>
          <w:color w:val="365F91" w:themeColor="accent1" w:themeShade="BF"/>
        </w:rPr>
        <w:t xml:space="preserve"> </w:t>
      </w:r>
    </w:p>
    <w:p w14:paraId="3E855EE8" w14:textId="0F43E796" w:rsidR="006F377A" w:rsidRDefault="006F377A" w:rsidP="006F377A">
      <w:pPr>
        <w:ind w:left="432"/>
        <w:rPr>
          <w:rFonts w:ascii="Times New Roman" w:hAnsi="Times New Roman" w:cs="Times New Roman"/>
        </w:rPr>
      </w:pPr>
      <w:r w:rsidRPr="002639E5">
        <w:rPr>
          <w:rFonts w:ascii="Times New Roman" w:hAnsi="Times New Roman" w:cs="Times New Roman"/>
        </w:rPr>
        <w:t>AK</w:t>
      </w:r>
      <w:r w:rsidR="00CB1583">
        <w:rPr>
          <w:rFonts w:ascii="Times New Roman" w:hAnsi="Times New Roman" w:cs="Times New Roman"/>
        </w:rPr>
        <w:t xml:space="preserve"> EŠIF</w:t>
      </w:r>
      <w:r>
        <w:rPr>
          <w:rFonts w:ascii="Times New Roman" w:hAnsi="Times New Roman" w:cs="Times New Roman"/>
        </w:rPr>
        <w:tab/>
      </w:r>
      <w:r>
        <w:rPr>
          <w:rFonts w:ascii="Times New Roman" w:hAnsi="Times New Roman" w:cs="Times New Roman"/>
        </w:rPr>
        <w:tab/>
      </w:r>
      <w:r w:rsidR="00235954">
        <w:rPr>
          <w:rFonts w:ascii="Times New Roman" w:hAnsi="Times New Roman" w:cs="Times New Roman"/>
        </w:rPr>
        <w:t>administratívna</w:t>
      </w:r>
      <w:r w:rsidRPr="002639E5">
        <w:rPr>
          <w:rFonts w:ascii="Times New Roman" w:hAnsi="Times New Roman" w:cs="Times New Roman"/>
        </w:rPr>
        <w:t xml:space="preserve"> kapacit</w:t>
      </w:r>
      <w:r w:rsidR="00235954">
        <w:rPr>
          <w:rFonts w:ascii="Times New Roman" w:hAnsi="Times New Roman" w:cs="Times New Roman"/>
        </w:rPr>
        <w:t>a</w:t>
      </w:r>
      <w:r w:rsidR="00CB1583">
        <w:rPr>
          <w:rFonts w:ascii="Times New Roman" w:hAnsi="Times New Roman" w:cs="Times New Roman"/>
        </w:rPr>
        <w:t xml:space="preserve"> EŠIF</w:t>
      </w:r>
    </w:p>
    <w:p w14:paraId="3B182C86" w14:textId="0F3355D5" w:rsidR="000B1AA0" w:rsidRPr="002639E5" w:rsidRDefault="000B1AA0" w:rsidP="006F377A">
      <w:pPr>
        <w:ind w:left="432"/>
        <w:rPr>
          <w:rFonts w:ascii="Times New Roman" w:hAnsi="Times New Roman" w:cs="Times New Roman"/>
        </w:rPr>
      </w:pPr>
      <w:r>
        <w:rPr>
          <w:rFonts w:ascii="Times New Roman" w:hAnsi="Times New Roman" w:cs="Times New Roman"/>
        </w:rPr>
        <w:t>EŠIF</w:t>
      </w:r>
      <w:r>
        <w:rPr>
          <w:rFonts w:ascii="Times New Roman" w:hAnsi="Times New Roman" w:cs="Times New Roman"/>
        </w:rPr>
        <w:tab/>
      </w:r>
      <w:r>
        <w:rPr>
          <w:rFonts w:ascii="Times New Roman" w:hAnsi="Times New Roman" w:cs="Times New Roman"/>
        </w:rPr>
        <w:tab/>
        <w:t>európske štrukturálne a investičné fondy</w:t>
      </w:r>
    </w:p>
    <w:p w14:paraId="346DEE87" w14:textId="77777777" w:rsidR="00CB1583" w:rsidRDefault="00CB1583" w:rsidP="006F377A">
      <w:pPr>
        <w:ind w:left="2127" w:hanging="1695"/>
        <w:rPr>
          <w:rFonts w:ascii="Times New Roman" w:hAnsi="Times New Roman" w:cs="Times New Roman"/>
        </w:rPr>
      </w:pPr>
      <w:r>
        <w:rPr>
          <w:rFonts w:ascii="Times New Roman" w:hAnsi="Times New Roman" w:cs="Times New Roman"/>
        </w:rPr>
        <w:t>IS CPV</w:t>
      </w:r>
      <w:r>
        <w:rPr>
          <w:rFonts w:ascii="Times New Roman" w:hAnsi="Times New Roman" w:cs="Times New Roman"/>
        </w:rPr>
        <w:tab/>
        <w:t>Informačný systém Centrálny plán vzdelávania AK EŠIF</w:t>
      </w:r>
    </w:p>
    <w:p w14:paraId="786492BF" w14:textId="77777777" w:rsidR="006F377A" w:rsidRDefault="006F377A" w:rsidP="006F377A">
      <w:pPr>
        <w:ind w:left="1418" w:hanging="986"/>
        <w:rPr>
          <w:rFonts w:ascii="Times New Roman" w:hAnsi="Times New Roman" w:cs="Times New Roman"/>
        </w:rPr>
      </w:pPr>
      <w:r>
        <w:rPr>
          <w:rFonts w:ascii="Times New Roman" w:hAnsi="Times New Roman" w:cs="Times New Roman"/>
        </w:rPr>
        <w:t>EÚ</w:t>
      </w:r>
      <w:r>
        <w:rPr>
          <w:rFonts w:ascii="Times New Roman" w:hAnsi="Times New Roman" w:cs="Times New Roman"/>
        </w:rPr>
        <w:tab/>
      </w:r>
      <w:r>
        <w:rPr>
          <w:rFonts w:ascii="Times New Roman" w:hAnsi="Times New Roman" w:cs="Times New Roman"/>
        </w:rPr>
        <w:tab/>
        <w:t>Európska únia</w:t>
      </w:r>
    </w:p>
    <w:p w14:paraId="455EA432" w14:textId="77777777" w:rsidR="006F377A" w:rsidRPr="002639E5" w:rsidRDefault="006F377A" w:rsidP="006F377A">
      <w:pPr>
        <w:ind w:left="432"/>
        <w:rPr>
          <w:rFonts w:ascii="Times New Roman" w:hAnsi="Times New Roman" w:cs="Times New Roman"/>
        </w:rPr>
      </w:pPr>
      <w:r>
        <w:rPr>
          <w:rFonts w:ascii="Times New Roman" w:hAnsi="Times New Roman" w:cs="Times New Roman"/>
        </w:rPr>
        <w:t>ENRF</w:t>
      </w:r>
      <w:r>
        <w:rPr>
          <w:rFonts w:ascii="Times New Roman" w:hAnsi="Times New Roman" w:cs="Times New Roman"/>
        </w:rPr>
        <w:tab/>
      </w:r>
      <w:r>
        <w:rPr>
          <w:rFonts w:ascii="Times New Roman" w:hAnsi="Times New Roman" w:cs="Times New Roman"/>
        </w:rPr>
        <w:tab/>
        <w:t>Európsky námorný a rybársky fond</w:t>
      </w:r>
    </w:p>
    <w:p w14:paraId="5ACDE0EA" w14:textId="77777777" w:rsidR="006F377A" w:rsidRDefault="006F377A" w:rsidP="006F377A">
      <w:pPr>
        <w:ind w:left="432"/>
        <w:rPr>
          <w:rFonts w:ascii="Times New Roman" w:hAnsi="Times New Roman" w:cs="Times New Roman"/>
        </w:rPr>
      </w:pPr>
      <w:r>
        <w:rPr>
          <w:rFonts w:ascii="Times New Roman" w:hAnsi="Times New Roman" w:cs="Times New Roman"/>
        </w:rPr>
        <w:t>FTE</w:t>
      </w:r>
      <w:r>
        <w:rPr>
          <w:rFonts w:ascii="Times New Roman" w:hAnsi="Times New Roman" w:cs="Times New Roman"/>
        </w:rPr>
        <w:tab/>
      </w:r>
      <w:r>
        <w:rPr>
          <w:rFonts w:ascii="Times New Roman" w:hAnsi="Times New Roman" w:cs="Times New Roman"/>
        </w:rPr>
        <w:tab/>
      </w:r>
      <w:proofErr w:type="spellStart"/>
      <w:r>
        <w:rPr>
          <w:rFonts w:ascii="Times New Roman" w:hAnsi="Times New Roman" w:cs="Times New Roman"/>
        </w:rPr>
        <w:t>Full</w:t>
      </w:r>
      <w:proofErr w:type="spellEnd"/>
      <w:r>
        <w:rPr>
          <w:rFonts w:ascii="Times New Roman" w:hAnsi="Times New Roman" w:cs="Times New Roman"/>
        </w:rPr>
        <w:t xml:space="preserve"> </w:t>
      </w:r>
      <w:proofErr w:type="spellStart"/>
      <w:r>
        <w:rPr>
          <w:rFonts w:ascii="Times New Roman" w:hAnsi="Times New Roman" w:cs="Times New Roman"/>
        </w:rPr>
        <w:t>time</w:t>
      </w:r>
      <w:proofErr w:type="spellEnd"/>
      <w:r>
        <w:rPr>
          <w:rFonts w:ascii="Times New Roman" w:hAnsi="Times New Roman" w:cs="Times New Roman"/>
        </w:rPr>
        <w:t xml:space="preserve"> </w:t>
      </w:r>
      <w:proofErr w:type="spellStart"/>
      <w:r>
        <w:rPr>
          <w:rFonts w:ascii="Times New Roman" w:hAnsi="Times New Roman" w:cs="Times New Roman"/>
        </w:rPr>
        <w:t>equivalent</w:t>
      </w:r>
      <w:proofErr w:type="spellEnd"/>
      <w:r>
        <w:rPr>
          <w:rFonts w:ascii="Times New Roman" w:hAnsi="Times New Roman" w:cs="Times New Roman"/>
        </w:rPr>
        <w:t xml:space="preserve"> </w:t>
      </w:r>
      <w:r w:rsidR="00AD256B">
        <w:rPr>
          <w:rFonts w:ascii="Times New Roman" w:hAnsi="Times New Roman" w:cs="Times New Roman"/>
        </w:rPr>
        <w:t>/</w:t>
      </w:r>
      <w:r>
        <w:rPr>
          <w:rFonts w:ascii="Times New Roman" w:hAnsi="Times New Roman" w:cs="Times New Roman"/>
        </w:rPr>
        <w:t>ekvi</w:t>
      </w:r>
      <w:r w:rsidR="00F72BCB">
        <w:rPr>
          <w:rFonts w:ascii="Times New Roman" w:hAnsi="Times New Roman" w:cs="Times New Roman"/>
        </w:rPr>
        <w:t>valent plného pracovného úväzku</w:t>
      </w:r>
    </w:p>
    <w:p w14:paraId="273A472D" w14:textId="77777777" w:rsidR="006F377A" w:rsidRDefault="006F377A" w:rsidP="006F377A">
      <w:pPr>
        <w:ind w:left="432"/>
        <w:rPr>
          <w:rFonts w:ascii="Times New Roman" w:hAnsi="Times New Roman" w:cs="Times New Roman"/>
        </w:rPr>
      </w:pPr>
      <w:r>
        <w:rPr>
          <w:rFonts w:ascii="Times New Roman" w:hAnsi="Times New Roman" w:cs="Times New Roman"/>
        </w:rPr>
        <w:t>IROP</w:t>
      </w:r>
      <w:r>
        <w:rPr>
          <w:rFonts w:ascii="Times New Roman" w:hAnsi="Times New Roman" w:cs="Times New Roman"/>
        </w:rPr>
        <w:tab/>
      </w:r>
      <w:r>
        <w:rPr>
          <w:rFonts w:ascii="Times New Roman" w:hAnsi="Times New Roman" w:cs="Times New Roman"/>
        </w:rPr>
        <w:tab/>
        <w:t>Integrovaný regionálny operačný program</w:t>
      </w:r>
    </w:p>
    <w:p w14:paraId="01C95ED8" w14:textId="77777777" w:rsidR="001F2374" w:rsidRDefault="001F2374" w:rsidP="003122CF">
      <w:pPr>
        <w:ind w:left="2127" w:hanging="1695"/>
        <w:rPr>
          <w:rFonts w:ascii="Times New Roman" w:hAnsi="Times New Roman" w:cs="Times New Roman"/>
        </w:rPr>
      </w:pPr>
      <w:r>
        <w:rPr>
          <w:rFonts w:ascii="Times New Roman" w:hAnsi="Times New Roman" w:cs="Times New Roman"/>
        </w:rPr>
        <w:t xml:space="preserve">MIRRI SR </w:t>
      </w:r>
      <w:r>
        <w:rPr>
          <w:rFonts w:ascii="Times New Roman" w:hAnsi="Times New Roman" w:cs="Times New Roman"/>
        </w:rPr>
        <w:tab/>
        <w:t>Ministerstvo investícií, regionálneho rozvoja a informatizácie Slovenskej republiky</w:t>
      </w:r>
    </w:p>
    <w:p w14:paraId="2548419D" w14:textId="77777777" w:rsidR="00951C74" w:rsidRDefault="00951C74" w:rsidP="003122CF">
      <w:pPr>
        <w:ind w:left="2127" w:hanging="1695"/>
        <w:rPr>
          <w:rFonts w:ascii="Times New Roman" w:hAnsi="Times New Roman" w:cs="Times New Roman"/>
        </w:rPr>
      </w:pPr>
      <w:r>
        <w:rPr>
          <w:rFonts w:ascii="Times New Roman" w:hAnsi="Times New Roman" w:cs="Times New Roman"/>
        </w:rPr>
        <w:t>MP</w:t>
      </w:r>
      <w:r>
        <w:rPr>
          <w:rFonts w:ascii="Times New Roman" w:hAnsi="Times New Roman" w:cs="Times New Roman"/>
        </w:rPr>
        <w:tab/>
        <w:t>metodický pokyn</w:t>
      </w:r>
    </w:p>
    <w:p w14:paraId="6009DFE7" w14:textId="77777777" w:rsidR="006F377A" w:rsidRPr="002639E5" w:rsidRDefault="006F377A" w:rsidP="006F377A">
      <w:pPr>
        <w:ind w:left="432"/>
        <w:rPr>
          <w:rFonts w:ascii="Times New Roman" w:hAnsi="Times New Roman" w:cs="Times New Roman"/>
        </w:rPr>
      </w:pPr>
      <w:r w:rsidRPr="002639E5">
        <w:rPr>
          <w:rFonts w:ascii="Times New Roman" w:hAnsi="Times New Roman" w:cs="Times New Roman"/>
        </w:rPr>
        <w:t xml:space="preserve">RO </w:t>
      </w:r>
      <w:r w:rsidRPr="002639E5">
        <w:rPr>
          <w:rFonts w:ascii="Times New Roman" w:hAnsi="Times New Roman" w:cs="Times New Roman"/>
        </w:rPr>
        <w:tab/>
      </w:r>
      <w:r>
        <w:rPr>
          <w:rFonts w:ascii="Times New Roman" w:hAnsi="Times New Roman" w:cs="Times New Roman"/>
        </w:rPr>
        <w:tab/>
      </w:r>
      <w:r w:rsidRPr="002639E5">
        <w:rPr>
          <w:rFonts w:ascii="Times New Roman" w:hAnsi="Times New Roman" w:cs="Times New Roman"/>
        </w:rPr>
        <w:t>riadiaci orgán</w:t>
      </w:r>
    </w:p>
    <w:p w14:paraId="75DF96C7" w14:textId="77777777" w:rsidR="006F377A" w:rsidRDefault="006F377A" w:rsidP="006F377A">
      <w:pPr>
        <w:ind w:left="432"/>
        <w:rPr>
          <w:rFonts w:ascii="Times New Roman" w:hAnsi="Times New Roman" w:cs="Times New Roman"/>
        </w:rPr>
      </w:pPr>
      <w:r w:rsidRPr="002639E5">
        <w:rPr>
          <w:rFonts w:ascii="Times New Roman" w:hAnsi="Times New Roman" w:cs="Times New Roman"/>
        </w:rPr>
        <w:t xml:space="preserve">SO </w:t>
      </w:r>
      <w:r w:rsidRPr="002639E5">
        <w:rPr>
          <w:rFonts w:ascii="Times New Roman" w:hAnsi="Times New Roman" w:cs="Times New Roman"/>
        </w:rPr>
        <w:tab/>
      </w:r>
      <w:r>
        <w:rPr>
          <w:rFonts w:ascii="Times New Roman" w:hAnsi="Times New Roman" w:cs="Times New Roman"/>
        </w:rPr>
        <w:tab/>
      </w:r>
      <w:r w:rsidRPr="002639E5">
        <w:rPr>
          <w:rFonts w:ascii="Times New Roman" w:hAnsi="Times New Roman" w:cs="Times New Roman"/>
        </w:rPr>
        <w:t>sprostredkovateľský orgán</w:t>
      </w:r>
    </w:p>
    <w:p w14:paraId="1DA845C8" w14:textId="77777777" w:rsidR="006F377A" w:rsidRDefault="006F377A" w:rsidP="006F377A">
      <w:pPr>
        <w:ind w:left="432"/>
        <w:rPr>
          <w:rFonts w:ascii="Times New Roman" w:hAnsi="Times New Roman" w:cs="Times New Roman"/>
        </w:rPr>
      </w:pPr>
      <w:r>
        <w:rPr>
          <w:rFonts w:ascii="Times New Roman" w:hAnsi="Times New Roman" w:cs="Times New Roman"/>
        </w:rPr>
        <w:t>TP</w:t>
      </w:r>
      <w:r>
        <w:rPr>
          <w:rFonts w:ascii="Times New Roman" w:hAnsi="Times New Roman" w:cs="Times New Roman"/>
        </w:rPr>
        <w:tab/>
      </w:r>
      <w:r>
        <w:rPr>
          <w:rFonts w:ascii="Times New Roman" w:hAnsi="Times New Roman" w:cs="Times New Roman"/>
        </w:rPr>
        <w:tab/>
        <w:t>technická pomoc</w:t>
      </w:r>
    </w:p>
    <w:p w14:paraId="3D9BCA21" w14:textId="42820863" w:rsidR="00497605" w:rsidRDefault="00497605" w:rsidP="006341E2">
      <w:pPr>
        <w:spacing w:before="120" w:line="240" w:lineRule="auto"/>
        <w:rPr>
          <w:rFonts w:ascii="Times New Roman" w:hAnsi="Times New Roman" w:cs="Times New Roman"/>
        </w:rPr>
      </w:pPr>
    </w:p>
    <w:p w14:paraId="127B69C8" w14:textId="262FDA67" w:rsidR="005B7E55" w:rsidRPr="00FF0994" w:rsidRDefault="00C93FCA" w:rsidP="00C93FCA">
      <w:pPr>
        <w:pStyle w:val="Nadpis2"/>
        <w:numPr>
          <w:ilvl w:val="0"/>
          <w:numId w:val="0"/>
        </w:numPr>
        <w:rPr>
          <w:color w:val="365F91" w:themeColor="accent1" w:themeShade="BF"/>
        </w:rPr>
      </w:pPr>
      <w:bookmarkStart w:id="15" w:name="_Toc511292807"/>
      <w:bookmarkStart w:id="16" w:name="_Toc90632606"/>
      <w:bookmarkEnd w:id="1"/>
      <w:bookmarkEnd w:id="9"/>
      <w:bookmarkEnd w:id="10"/>
      <w:r>
        <w:rPr>
          <w:color w:val="365F91" w:themeColor="accent1" w:themeShade="BF"/>
        </w:rPr>
        <w:t xml:space="preserve">7 </w:t>
      </w:r>
      <w:r w:rsidR="005B7E55">
        <w:rPr>
          <w:color w:val="365F91" w:themeColor="accent1" w:themeShade="BF"/>
        </w:rPr>
        <w:t>Zoznam príloh</w:t>
      </w:r>
      <w:bookmarkEnd w:id="15"/>
      <w:bookmarkEnd w:id="16"/>
      <w:r w:rsidR="005B7E55">
        <w:rPr>
          <w:color w:val="365F91" w:themeColor="accent1" w:themeShade="BF"/>
        </w:rPr>
        <w:t xml:space="preserve"> </w:t>
      </w:r>
    </w:p>
    <w:p w14:paraId="43649587" w14:textId="038C3E21" w:rsidR="00DA62B8" w:rsidRPr="00C677AC" w:rsidRDefault="00321518" w:rsidP="00C677AC">
      <w:pPr>
        <w:pStyle w:val="Odsekzoznamu"/>
        <w:numPr>
          <w:ilvl w:val="0"/>
          <w:numId w:val="40"/>
        </w:numPr>
        <w:spacing w:before="0" w:after="240" w:line="240" w:lineRule="auto"/>
        <w:ind w:left="426" w:hanging="426"/>
        <w:rPr>
          <w:rFonts w:ascii="Times New Roman" w:hAnsi="Times New Roman" w:cs="Times New Roman"/>
        </w:rPr>
      </w:pPr>
      <w:r>
        <w:rPr>
          <w:rFonts w:ascii="Times New Roman" w:hAnsi="Times New Roman" w:cs="Times New Roman"/>
        </w:rPr>
        <w:t xml:space="preserve">Príloha </w:t>
      </w:r>
      <w:r w:rsidR="00C34376">
        <w:rPr>
          <w:rFonts w:ascii="Times New Roman" w:hAnsi="Times New Roman" w:cs="Times New Roman"/>
        </w:rPr>
        <w:t xml:space="preserve">č. </w:t>
      </w:r>
      <w:r w:rsidR="00853242">
        <w:rPr>
          <w:rFonts w:ascii="Times New Roman" w:hAnsi="Times New Roman" w:cs="Times New Roman"/>
        </w:rPr>
        <w:t>1</w:t>
      </w:r>
      <w:r>
        <w:rPr>
          <w:rFonts w:ascii="Times New Roman" w:hAnsi="Times New Roman" w:cs="Times New Roman"/>
        </w:rPr>
        <w:t xml:space="preserve"> – Štvrťročný výkaz o</w:t>
      </w:r>
      <w:r w:rsidR="00996250">
        <w:rPr>
          <w:rFonts w:ascii="Times New Roman" w:hAnsi="Times New Roman" w:cs="Times New Roman"/>
        </w:rPr>
        <w:t> </w:t>
      </w:r>
      <w:r>
        <w:rPr>
          <w:rFonts w:ascii="Times New Roman" w:hAnsi="Times New Roman" w:cs="Times New Roman"/>
        </w:rPr>
        <w:t>práci</w:t>
      </w:r>
      <w:r w:rsidR="00996250">
        <w:rPr>
          <w:rFonts w:ascii="Times New Roman" w:hAnsi="Times New Roman" w:cs="Times New Roman"/>
        </w:rPr>
        <w:t xml:space="preserve"> na rok 20</w:t>
      </w:r>
      <w:r w:rsidR="008F27C5">
        <w:rPr>
          <w:rFonts w:ascii="Times New Roman" w:hAnsi="Times New Roman" w:cs="Times New Roman"/>
        </w:rPr>
        <w:t>21</w:t>
      </w:r>
      <w:r>
        <w:rPr>
          <w:rFonts w:ascii="Times New Roman" w:hAnsi="Times New Roman" w:cs="Times New Roman"/>
        </w:rPr>
        <w:t>, Práca 2-04</w:t>
      </w:r>
      <w:r w:rsidR="00055216">
        <w:rPr>
          <w:rFonts w:ascii="Times New Roman" w:hAnsi="Times New Roman" w:cs="Times New Roman"/>
        </w:rPr>
        <w:t xml:space="preserve"> vydaný</w:t>
      </w:r>
      <w:r>
        <w:rPr>
          <w:rFonts w:ascii="Times New Roman" w:hAnsi="Times New Roman" w:cs="Times New Roman"/>
        </w:rPr>
        <w:t xml:space="preserve"> </w:t>
      </w:r>
      <w:r w:rsidR="00055216">
        <w:rPr>
          <w:rFonts w:ascii="Times New Roman" w:hAnsi="Times New Roman" w:cs="Times New Roman"/>
        </w:rPr>
        <w:t xml:space="preserve">Štatistickým </w:t>
      </w:r>
      <w:r>
        <w:rPr>
          <w:rFonts w:ascii="Times New Roman" w:hAnsi="Times New Roman" w:cs="Times New Roman"/>
        </w:rPr>
        <w:t>úrad</w:t>
      </w:r>
      <w:r w:rsidR="00055216">
        <w:rPr>
          <w:rFonts w:ascii="Times New Roman" w:hAnsi="Times New Roman" w:cs="Times New Roman"/>
        </w:rPr>
        <w:t>om</w:t>
      </w:r>
      <w:r>
        <w:rPr>
          <w:rFonts w:ascii="Times New Roman" w:hAnsi="Times New Roman" w:cs="Times New Roman"/>
        </w:rPr>
        <w:t xml:space="preserve"> Slovenskej republiky</w:t>
      </w:r>
    </w:p>
    <w:sectPr w:rsidR="00DA62B8" w:rsidRPr="00C677AC" w:rsidSect="001A0D21">
      <w:footerReference w:type="default" r:id="rId16"/>
      <w:type w:val="continuous"/>
      <w:pgSz w:w="11906" w:h="16838" w:code="9"/>
      <w:pgMar w:top="1418" w:right="1558" w:bottom="1559" w:left="1418" w:header="567"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C002F" w14:textId="77777777" w:rsidR="000F6B9E" w:rsidRDefault="000F6B9E">
      <w:r>
        <w:separator/>
      </w:r>
    </w:p>
    <w:p w14:paraId="42AFD328" w14:textId="77777777" w:rsidR="000F6B9E" w:rsidRDefault="000F6B9E"/>
  </w:endnote>
  <w:endnote w:type="continuationSeparator" w:id="0">
    <w:p w14:paraId="53560283" w14:textId="77777777" w:rsidR="000F6B9E" w:rsidRDefault="000F6B9E">
      <w:r>
        <w:continuationSeparator/>
      </w:r>
    </w:p>
    <w:p w14:paraId="25AB441E" w14:textId="77777777" w:rsidR="000F6B9E" w:rsidRDefault="000F6B9E"/>
  </w:endnote>
  <w:endnote w:type="continuationNotice" w:id="1">
    <w:p w14:paraId="40AEC8D0" w14:textId="77777777" w:rsidR="000F6B9E" w:rsidRDefault="000F6B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EUAlbertina-Regular-Identity-H">
    <w:panose1 w:val="00000000000000000000"/>
    <w:charset w:val="EE"/>
    <w:family w:val="auto"/>
    <w:notTrueType/>
    <w:pitch w:val="default"/>
    <w:sig w:usb0="00000005" w:usb1="00000000" w:usb2="00000000" w:usb3="00000000" w:csb0="00000002"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79D20" w14:textId="4A5A98C3" w:rsidR="00510827" w:rsidRDefault="00510827">
    <w:pPr>
      <w:pStyle w:val="Pta"/>
      <w:jc w:val="right"/>
    </w:pPr>
  </w:p>
  <w:p w14:paraId="2933EBC1" w14:textId="77777777" w:rsidR="00510827" w:rsidRDefault="0051082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63578050"/>
      <w:docPartObj>
        <w:docPartGallery w:val="Page Numbers (Bottom of Page)"/>
        <w:docPartUnique/>
      </w:docPartObj>
    </w:sdtPr>
    <w:sdtEndPr/>
    <w:sdtContent>
      <w:p w14:paraId="5D3B354D" w14:textId="7314F9AE" w:rsidR="00510827" w:rsidRPr="0006073B" w:rsidRDefault="0006073B">
        <w:pPr>
          <w:pStyle w:val="Pta"/>
          <w:jc w:val="right"/>
          <w:rPr>
            <w:rFonts w:ascii="Times New Roman" w:hAnsi="Times New Roman" w:cs="Times New Roman"/>
          </w:rPr>
        </w:pPr>
        <w:r w:rsidRPr="00CF60E2">
          <w:rPr>
            <w:noProof/>
            <w:lang w:eastAsia="sk-SK"/>
          </w:rPr>
          <mc:AlternateContent>
            <mc:Choice Requires="wps">
              <w:drawing>
                <wp:anchor distT="0" distB="0" distL="114300" distR="114300" simplePos="0" relativeHeight="251662848" behindDoc="0" locked="0" layoutInCell="1" allowOverlap="1" wp14:anchorId="49FC4EDE" wp14:editId="74D0057B">
                  <wp:simplePos x="0" y="0"/>
                  <wp:positionH relativeFrom="margin">
                    <wp:align>left</wp:align>
                  </wp:positionH>
                  <wp:positionV relativeFrom="paragraph">
                    <wp:posOffset>-19685</wp:posOffset>
                  </wp:positionV>
                  <wp:extent cx="5762625" cy="9525"/>
                  <wp:effectExtent l="57150" t="38100" r="47625" b="85725"/>
                  <wp:wrapNone/>
                  <wp:docPr id="2138" name="Rovná spojnica 2138"/>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78CE8857" id="Rovná spojnica 2138" o:spid="_x0000_s1026" style="position:absolute;flip:y;z-index:251662848;visibility:visible;mso-wrap-style:square;mso-wrap-distance-left:9pt;mso-wrap-distance-top:0;mso-wrap-distance-right:9pt;mso-wrap-distance-bottom:0;mso-position-horizontal:left;mso-position-horizontal-relative:margin;mso-position-vertical:absolute;mso-position-vertical-relative:text" from="0,-1.55pt" to="453.7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" strokecolor="#4f81bd" strokeweight="3pt">
                  <v:shadow on="t" color="black" opacity="22937f" origin=",.5" offset="0,.63889mm"/>
                  <w10:wrap anchorx="margin"/>
                </v:line>
              </w:pict>
            </mc:Fallback>
          </mc:AlternateContent>
        </w:r>
        <w:r w:rsidR="00FE3003" w:rsidRPr="0006073B">
          <w:rPr>
            <w:rFonts w:ascii="Times New Roman" w:hAnsi="Times New Roman" w:cs="Times New Roman"/>
          </w:rPr>
          <w:t xml:space="preserve">Strana </w:t>
        </w:r>
        <w:r w:rsidR="00510827" w:rsidRPr="0006073B">
          <w:rPr>
            <w:rFonts w:ascii="Times New Roman" w:hAnsi="Times New Roman" w:cs="Times New Roman"/>
          </w:rPr>
          <w:fldChar w:fldCharType="begin"/>
        </w:r>
        <w:r w:rsidR="00510827" w:rsidRPr="0006073B">
          <w:rPr>
            <w:rFonts w:ascii="Times New Roman" w:hAnsi="Times New Roman" w:cs="Times New Roman"/>
          </w:rPr>
          <w:instrText>PAGE   \* MERGEFORMAT</w:instrText>
        </w:r>
        <w:r w:rsidR="00510827" w:rsidRPr="0006073B">
          <w:rPr>
            <w:rFonts w:ascii="Times New Roman" w:hAnsi="Times New Roman" w:cs="Times New Roman"/>
          </w:rPr>
          <w:fldChar w:fldCharType="separate"/>
        </w:r>
        <w:r w:rsidR="00C677AC">
          <w:rPr>
            <w:rFonts w:ascii="Times New Roman" w:hAnsi="Times New Roman" w:cs="Times New Roman"/>
            <w:noProof/>
          </w:rPr>
          <w:t>3</w:t>
        </w:r>
        <w:r w:rsidR="00510827" w:rsidRPr="0006073B">
          <w:rPr>
            <w:rFonts w:ascii="Times New Roman" w:hAnsi="Times New Roman" w:cs="Times New Roman"/>
          </w:rPr>
          <w:fldChar w:fldCharType="end"/>
        </w:r>
      </w:p>
    </w:sdtContent>
  </w:sdt>
  <w:p w14:paraId="77889E96" w14:textId="77777777" w:rsidR="00510827" w:rsidRDefault="0051082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E23493" w14:textId="77777777" w:rsidR="000F6B9E" w:rsidRDefault="000F6B9E">
      <w:r>
        <w:separator/>
      </w:r>
    </w:p>
    <w:p w14:paraId="0607BC41" w14:textId="77777777" w:rsidR="000F6B9E" w:rsidRDefault="000F6B9E"/>
  </w:footnote>
  <w:footnote w:type="continuationSeparator" w:id="0">
    <w:p w14:paraId="7CCD8DAC" w14:textId="77777777" w:rsidR="000F6B9E" w:rsidRDefault="000F6B9E">
      <w:r>
        <w:continuationSeparator/>
      </w:r>
    </w:p>
    <w:p w14:paraId="74C0ED8D" w14:textId="77777777" w:rsidR="000F6B9E" w:rsidRDefault="000F6B9E"/>
  </w:footnote>
  <w:footnote w:type="continuationNotice" w:id="1">
    <w:p w14:paraId="73E50477" w14:textId="77777777" w:rsidR="000F6B9E" w:rsidRDefault="000F6B9E">
      <w:pPr>
        <w:spacing w:after="0" w:line="240" w:lineRule="auto"/>
      </w:pPr>
    </w:p>
  </w:footnote>
  <w:footnote w:id="2">
    <w:p w14:paraId="7CE6DF29" w14:textId="77777777" w:rsidR="00D2484C" w:rsidRDefault="00D2484C">
      <w:pPr>
        <w:pStyle w:val="Textpoznmkypodiarou"/>
      </w:pPr>
      <w:r>
        <w:rPr>
          <w:rStyle w:val="Odkaznapoznmkupodiarou"/>
        </w:rPr>
        <w:footnoteRef/>
      </w:r>
      <w:r>
        <w:t xml:space="preserve"> </w:t>
      </w:r>
      <w:r w:rsidRPr="004A653C">
        <w:rPr>
          <w:rFonts w:ascii="Times New Roman" w:hAnsi="Times New Roman" w:cs="Times New Roman"/>
        </w:rPr>
        <w:t>§ 3 Zákona č. 523/2004 Z. z.  o rozpočtových pravidlách verejnej správy a o zmene a doplnení niektorých zákonov v znení neskorších predpisov</w:t>
      </w:r>
    </w:p>
  </w:footnote>
  <w:footnote w:id="3">
    <w:p w14:paraId="31097B56" w14:textId="77777777" w:rsidR="00BD32D2" w:rsidRPr="00DD397E" w:rsidRDefault="00BD32D2" w:rsidP="00BD32D2">
      <w:pPr>
        <w:pStyle w:val="Textpoznmkypodiarou"/>
        <w:rPr>
          <w:rFonts w:ascii="Times New Roman" w:hAnsi="Times New Roman" w:cs="Times New Roman"/>
        </w:rPr>
      </w:pPr>
      <w:r w:rsidRPr="00DD397E">
        <w:rPr>
          <w:rStyle w:val="Odkaznapoznmkupodiarou"/>
          <w:rFonts w:ascii="Times New Roman" w:hAnsi="Times New Roman" w:cs="Times New Roman"/>
        </w:rPr>
        <w:footnoteRef/>
      </w:r>
      <w:r w:rsidRPr="00DD397E">
        <w:rPr>
          <w:rFonts w:ascii="Times New Roman" w:hAnsi="Times New Roman" w:cs="Times New Roman"/>
        </w:rPr>
        <w:t xml:space="preserve"> </w:t>
      </w:r>
      <w:r w:rsidRPr="00F065BC">
        <w:rPr>
          <w:rFonts w:ascii="Times New Roman" w:hAnsi="Times New Roman" w:cs="Times New Roman"/>
        </w:rPr>
        <w:t xml:space="preserve">Kategória výdavkov: 610 </w:t>
      </w:r>
      <w:r w:rsidRPr="00CE74B0">
        <w:rPr>
          <w:rFonts w:ascii="Times New Roman" w:hAnsi="Times New Roman"/>
          <w:bdr w:val="none" w:sz="0" w:space="0" w:color="auto" w:frame="1"/>
        </w:rPr>
        <w:t>Mzdy, platy, služobné príjmy a ostatné osobné vyrovnania a 620 Poistné a príspevok do poisťovní podľa Ekonomickej klasifikácie rozpočtovej klasifikácie.</w:t>
      </w:r>
      <w:r w:rsidRPr="00CE74B0">
        <w:rPr>
          <w:rFonts w:ascii="Times New Roman" w:hAnsi="Times New Roman"/>
          <w:bdr w:val="none" w:sz="0" w:space="0" w:color="auto" w:frame="1"/>
          <w:shd w:val="clear" w:color="auto" w:fill="F9FBFE"/>
        </w:rPr>
        <w:t xml:space="preserve"> </w:t>
      </w:r>
    </w:p>
  </w:footnote>
  <w:footnote w:id="4">
    <w:p w14:paraId="506C7FB5" w14:textId="77777777" w:rsidR="008E67E4" w:rsidRDefault="008E67E4">
      <w:pPr>
        <w:pStyle w:val="Textpoznmkypodiarou"/>
      </w:pPr>
      <w:r>
        <w:rPr>
          <w:rStyle w:val="Odkaznapoznmkupodiarou"/>
        </w:rPr>
        <w:footnoteRef/>
      </w:r>
      <w:r>
        <w:t xml:space="preserve"> </w:t>
      </w:r>
      <w:r w:rsidRPr="003122CF">
        <w:rPr>
          <w:rFonts w:ascii="Times New Roman" w:hAnsi="Times New Roman" w:cs="Times New Roman"/>
        </w:rPr>
        <w:t>Pri evidenci</w:t>
      </w:r>
      <w:r w:rsidR="003F0A8D">
        <w:rPr>
          <w:rFonts w:ascii="Times New Roman" w:hAnsi="Times New Roman" w:cs="Times New Roman"/>
        </w:rPr>
        <w:t>i</w:t>
      </w:r>
      <w:r w:rsidRPr="003122CF">
        <w:rPr>
          <w:rFonts w:ascii="Times New Roman" w:hAnsi="Times New Roman" w:cs="Times New Roman"/>
        </w:rPr>
        <w:t xml:space="preserve"> údajov sa osoby s </w:t>
      </w:r>
      <w:r w:rsidR="003F0A8D">
        <w:rPr>
          <w:rFonts w:ascii="Times New Roman" w:hAnsi="Times New Roman" w:cs="Times New Roman"/>
        </w:rPr>
        <w:t>o</w:t>
      </w:r>
      <w:r w:rsidRPr="003122CF">
        <w:rPr>
          <w:rFonts w:ascii="Times New Roman" w:hAnsi="Times New Roman" w:cs="Times New Roman"/>
        </w:rPr>
        <w:t>právnením evidenc</w:t>
      </w:r>
      <w:r w:rsidR="003F0A8D">
        <w:rPr>
          <w:rFonts w:ascii="Times New Roman" w:hAnsi="Times New Roman" w:cs="Times New Roman"/>
        </w:rPr>
        <w:t>i</w:t>
      </w:r>
      <w:r w:rsidRPr="003122CF">
        <w:rPr>
          <w:rFonts w:ascii="Times New Roman" w:hAnsi="Times New Roman" w:cs="Times New Roman"/>
        </w:rPr>
        <w:t>e úda</w:t>
      </w:r>
      <w:r w:rsidR="003F0A8D">
        <w:rPr>
          <w:rFonts w:ascii="Times New Roman" w:hAnsi="Times New Roman" w:cs="Times New Roman"/>
        </w:rPr>
        <w:t>j</w:t>
      </w:r>
      <w:r w:rsidRPr="003122CF">
        <w:rPr>
          <w:rFonts w:ascii="Times New Roman" w:hAnsi="Times New Roman" w:cs="Times New Roman"/>
        </w:rPr>
        <w:t>ov d</w:t>
      </w:r>
      <w:r w:rsidR="00663A30">
        <w:rPr>
          <w:rFonts w:ascii="Times New Roman" w:hAnsi="Times New Roman" w:cs="Times New Roman"/>
        </w:rPr>
        <w:t>o</w:t>
      </w:r>
      <w:r w:rsidRPr="003122CF">
        <w:rPr>
          <w:rFonts w:ascii="Times New Roman" w:hAnsi="Times New Roman" w:cs="Times New Roman"/>
        </w:rPr>
        <w:t xml:space="preserve"> IS CPV r</w:t>
      </w:r>
      <w:r w:rsidR="003F0A8D">
        <w:rPr>
          <w:rFonts w:ascii="Times New Roman" w:hAnsi="Times New Roman" w:cs="Times New Roman"/>
        </w:rPr>
        <w:t>i</w:t>
      </w:r>
      <w:r w:rsidRPr="003122CF">
        <w:rPr>
          <w:rFonts w:ascii="Times New Roman" w:hAnsi="Times New Roman" w:cs="Times New Roman"/>
        </w:rPr>
        <w:t>adia „Používa</w:t>
      </w:r>
      <w:r w:rsidR="003F0A8D">
        <w:rPr>
          <w:rFonts w:ascii="Times New Roman" w:hAnsi="Times New Roman" w:cs="Times New Roman"/>
        </w:rPr>
        <w:t>t</w:t>
      </w:r>
      <w:r w:rsidRPr="003122CF">
        <w:rPr>
          <w:rFonts w:ascii="Times New Roman" w:hAnsi="Times New Roman" w:cs="Times New Roman"/>
        </w:rPr>
        <w:t>eľskou príručkou k IS CPV AK EŠIF</w:t>
      </w:r>
      <w:r>
        <w:t>“</w:t>
      </w:r>
    </w:p>
  </w:footnote>
  <w:footnote w:id="5">
    <w:p w14:paraId="27567805" w14:textId="43119EB0" w:rsidR="00C45E73" w:rsidRPr="0008384F" w:rsidRDefault="00C45E73">
      <w:pPr>
        <w:pStyle w:val="Textpoznmkypodiarou"/>
        <w:rPr>
          <w:rFonts w:ascii="Times New Roman" w:hAnsi="Times New Roman" w:cs="Times New Roman"/>
        </w:rPr>
      </w:pPr>
      <w:r w:rsidRPr="0008384F">
        <w:rPr>
          <w:rStyle w:val="Odkaznapoznmkupodiarou"/>
          <w:rFonts w:ascii="Times New Roman" w:hAnsi="Times New Roman" w:cs="Times New Roman"/>
        </w:rPr>
        <w:footnoteRef/>
      </w:r>
      <w:r w:rsidRPr="0008384F">
        <w:rPr>
          <w:rFonts w:ascii="Times New Roman" w:hAnsi="Times New Roman" w:cs="Times New Roman"/>
        </w:rPr>
        <w:t xml:space="preserve"> </w:t>
      </w:r>
      <w:r w:rsidR="008C16EC" w:rsidRPr="0008384F">
        <w:rPr>
          <w:rFonts w:ascii="Times New Roman" w:hAnsi="Times New Roman" w:cs="Times New Roman"/>
        </w:rPr>
        <w:t>S</w:t>
      </w:r>
      <w:r w:rsidR="004A653C">
        <w:rPr>
          <w:rFonts w:ascii="Times New Roman" w:hAnsi="Times New Roman" w:cs="Times New Roman"/>
        </w:rPr>
        <w:t>ubjekty verejnej správy</w:t>
      </w:r>
      <w:r w:rsidR="008C16EC" w:rsidRPr="0008384F">
        <w:rPr>
          <w:rFonts w:ascii="Times New Roman" w:hAnsi="Times New Roman" w:cs="Times New Roman"/>
        </w:rPr>
        <w:t xml:space="preserve"> </w:t>
      </w:r>
      <w:r w:rsidRPr="0008384F">
        <w:rPr>
          <w:rFonts w:ascii="Times New Roman" w:hAnsi="Times New Roman" w:cs="Times New Roman"/>
        </w:rPr>
        <w:t xml:space="preserve"> prostredníctvom </w:t>
      </w:r>
      <w:r w:rsidR="00803ADD" w:rsidRPr="0008384F">
        <w:rPr>
          <w:rFonts w:ascii="Times New Roman" w:hAnsi="Times New Roman" w:cs="Times New Roman"/>
        </w:rPr>
        <w:t xml:space="preserve">role </w:t>
      </w:r>
      <w:r w:rsidRPr="0008384F">
        <w:rPr>
          <w:rFonts w:ascii="Times New Roman" w:hAnsi="Times New Roman" w:cs="Times New Roman"/>
        </w:rPr>
        <w:t>„</w:t>
      </w:r>
      <w:r w:rsidR="00803ADD" w:rsidRPr="00803ADD">
        <w:rPr>
          <w:rFonts w:ascii="Times New Roman" w:hAnsi="Times New Roman" w:cs="Times New Roman"/>
        </w:rPr>
        <w:t>Správca</w:t>
      </w:r>
      <w:r w:rsidRPr="00803ADD">
        <w:rPr>
          <w:rFonts w:ascii="Times New Roman" w:hAnsi="Times New Roman" w:cs="Times New Roman"/>
        </w:rPr>
        <w:t xml:space="preserve"> </w:t>
      </w:r>
      <w:r w:rsidR="008C16EC" w:rsidRPr="003122CF">
        <w:rPr>
          <w:rFonts w:ascii="Times New Roman" w:hAnsi="Times New Roman" w:cs="Times New Roman"/>
        </w:rPr>
        <w:t>reportov</w:t>
      </w:r>
      <w:r w:rsidRPr="00803ADD">
        <w:rPr>
          <w:rFonts w:ascii="Times New Roman" w:hAnsi="Times New Roman" w:cs="Times New Roman"/>
        </w:rPr>
        <w:t>“</w:t>
      </w:r>
      <w:r w:rsidRPr="0008384F">
        <w:rPr>
          <w:rFonts w:ascii="Times New Roman" w:hAnsi="Times New Roman" w:cs="Times New Roman"/>
        </w:rPr>
        <w:t xml:space="preserve"> </w:t>
      </w:r>
      <w:r w:rsidR="00803ADD" w:rsidRPr="0008384F">
        <w:rPr>
          <w:rFonts w:ascii="Times New Roman" w:hAnsi="Times New Roman" w:cs="Times New Roman"/>
        </w:rPr>
        <w:t>pristupuje do evidencie údajov subjektu</w:t>
      </w:r>
      <w:r w:rsidR="00EB4B1B">
        <w:rPr>
          <w:rFonts w:ascii="Times New Roman" w:hAnsi="Times New Roman" w:cs="Times New Roman"/>
        </w:rPr>
        <w:t>,</w:t>
      </w:r>
      <w:r w:rsidR="00803ADD" w:rsidRPr="0008384F">
        <w:rPr>
          <w:rFonts w:ascii="Times New Roman" w:hAnsi="Times New Roman" w:cs="Times New Roman"/>
        </w:rPr>
        <w:t xml:space="preserve"> spadajúceho do jeho rozpočtovej kapitoly, skontroluje správnosť údajov a odošle report </w:t>
      </w:r>
      <w:r w:rsidR="008E67E4" w:rsidRPr="00857FCB">
        <w:rPr>
          <w:rFonts w:ascii="Times New Roman" w:hAnsi="Times New Roman" w:cs="Times New Roman"/>
        </w:rPr>
        <w:t>MIRRI SR</w:t>
      </w:r>
      <w:r w:rsidR="00334070">
        <w:rPr>
          <w:rFonts w:ascii="Times New Roman" w:hAnsi="Times New Roman" w:cs="Times New Roman"/>
        </w:rPr>
        <w:t xml:space="preserve"> </w:t>
      </w:r>
      <w:r w:rsidR="00803ADD" w:rsidRPr="0008384F">
        <w:rPr>
          <w:rFonts w:ascii="Times New Roman" w:hAnsi="Times New Roman" w:cs="Times New Roman"/>
        </w:rPr>
        <w:t>prostredníctvom na to určenej funkcie</w:t>
      </w:r>
      <w:r w:rsidR="002A2E98">
        <w:rPr>
          <w:rFonts w:ascii="Times New Roman" w:hAnsi="Times New Roman" w:cs="Times New Roman"/>
        </w:rPr>
        <w:t>.</w:t>
      </w:r>
    </w:p>
  </w:footnote>
  <w:footnote w:id="6">
    <w:p w14:paraId="3DAB730C" w14:textId="77777777" w:rsidR="008E67E4" w:rsidRDefault="008E67E4">
      <w:pPr>
        <w:pStyle w:val="Textpoznmkypodiarou"/>
      </w:pPr>
      <w:r>
        <w:rPr>
          <w:rStyle w:val="Odkaznapoznmkupodiarou"/>
        </w:rPr>
        <w:footnoteRef/>
      </w:r>
      <w:r>
        <w:t xml:space="preserve"> </w:t>
      </w:r>
      <w:r w:rsidRPr="003122CF">
        <w:rPr>
          <w:rFonts w:ascii="Times New Roman" w:hAnsi="Times New Roman" w:cs="Times New Roman"/>
        </w:rPr>
        <w:t>Relevantné údaje obsiahnuté v IS CPV v z</w:t>
      </w:r>
      <w:r w:rsidR="00A538DA" w:rsidRPr="003122CF">
        <w:rPr>
          <w:rFonts w:ascii="Times New Roman" w:hAnsi="Times New Roman" w:cs="Times New Roman"/>
        </w:rPr>
        <w:t>m</w:t>
      </w:r>
      <w:r w:rsidRPr="003122CF">
        <w:rPr>
          <w:rFonts w:ascii="Times New Roman" w:hAnsi="Times New Roman" w:cs="Times New Roman"/>
        </w:rPr>
        <w:t>ysle MP gestora AK EŠIF č. 27 sa k 31.12. roku „n“ musia zhodovať</w:t>
      </w:r>
      <w:r>
        <w:t>.</w:t>
      </w:r>
    </w:p>
  </w:footnote>
  <w:footnote w:id="7">
    <w:p w14:paraId="683BDA83" w14:textId="74336818" w:rsidR="00A770CD" w:rsidRPr="003665E8" w:rsidRDefault="00A770CD" w:rsidP="003665E8">
      <w:pPr>
        <w:pStyle w:val="Textpoznmkypodiarou"/>
        <w:rPr>
          <w:rFonts w:ascii="Times New Roman" w:hAnsi="Times New Roman"/>
        </w:rPr>
      </w:pPr>
      <w:r w:rsidRPr="003665E8">
        <w:rPr>
          <w:rStyle w:val="Odkaznapoznmkupodiarou"/>
        </w:rPr>
        <w:footnoteRef/>
      </w:r>
      <w:r w:rsidR="00F24800">
        <w:t xml:space="preserve"> </w:t>
      </w:r>
      <w:r w:rsidR="00F24800" w:rsidRPr="003122CF">
        <w:rPr>
          <w:rFonts w:ascii="Times New Roman" w:hAnsi="Times New Roman" w:cs="Times New Roman"/>
        </w:rPr>
        <w:t>Správca reportov je poverená osoba, ktorá má prístup do IS CPV za konkrétny subjekt a je zodpovedná za správnosť zadaných údajov do IS CPV</w:t>
      </w:r>
      <w:r w:rsidR="00582D0F">
        <w:rPr>
          <w:rFonts w:ascii="Times New Roman" w:hAnsi="Times New Roman" w:cs="Times New Roman"/>
        </w:rPr>
        <w:t xml:space="preserve"> v zmysle tohto metodického pokynu</w:t>
      </w:r>
      <w:r w:rsidR="000F510B">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61CDC" w14:textId="77777777" w:rsidR="00947BE1" w:rsidRPr="00947BE1" w:rsidRDefault="00947BE1" w:rsidP="00947BE1">
    <w:pPr>
      <w:tabs>
        <w:tab w:val="center" w:pos="4536"/>
        <w:tab w:val="right" w:pos="9072"/>
      </w:tabs>
      <w:spacing w:after="0" w:line="240" w:lineRule="auto"/>
      <w:jc w:val="left"/>
      <w:rPr>
        <w:rFonts w:ascii="Times New Roman" w:eastAsia="Times New Roman" w:hAnsi="Times New Roman" w:cs="Times New Roman"/>
        <w:lang w:eastAsia="sk-SK"/>
      </w:rPr>
    </w:pPr>
    <w:r w:rsidRPr="00947BE1">
      <w:rPr>
        <w:rFonts w:ascii="Times New Roman" w:eastAsia="Times New Roman" w:hAnsi="Times New Roman" w:cs="Times New Roman"/>
        <w:noProof/>
        <w:lang w:eastAsia="sk-SK"/>
      </w:rPr>
      <mc:AlternateContent>
        <mc:Choice Requires="wps">
          <w:drawing>
            <wp:anchor distT="0" distB="0" distL="114300" distR="114300" simplePos="0" relativeHeight="251664896" behindDoc="0" locked="0" layoutInCell="1" allowOverlap="1" wp14:anchorId="385E4DB1" wp14:editId="14D75F10">
              <wp:simplePos x="0" y="0"/>
              <wp:positionH relativeFrom="column">
                <wp:posOffset>-4445</wp:posOffset>
              </wp:positionH>
              <wp:positionV relativeFrom="paragraph">
                <wp:posOffset>135255</wp:posOffset>
              </wp:positionV>
              <wp:extent cx="5762625" cy="9525"/>
              <wp:effectExtent l="57150" t="38100" r="47625" b="85725"/>
              <wp:wrapNone/>
              <wp:docPr id="5" name="Rovná spojnica 5"/>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618DBC27" id="Rovná spojnica 5" o:spid="_x0000_s1026" style="position:absolute;flip:y;z-index:251664896;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oPjRng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rFonts w:ascii="Times New Roman" w:eastAsia="Times New Roman" w:hAnsi="Times New Roman" w:cs="Times New Roman"/>
        <w:szCs w:val="20"/>
        <w:lang w:eastAsia="sk-SK"/>
      </w:rPr>
      <w:id w:val="2070840989"/>
      <w:date w:fullDate="2022-02-01T00:00:00Z">
        <w:dateFormat w:val="dd.MM.yyyy"/>
        <w:lid w:val="sk-SK"/>
        <w:storeMappedDataAs w:val="dateTime"/>
        <w:calendar w:val="gregorian"/>
      </w:date>
    </w:sdtPr>
    <w:sdtEndPr/>
    <w:sdtContent>
      <w:p w14:paraId="335E0122" w14:textId="0B5814CE" w:rsidR="00947BE1" w:rsidRPr="00947BE1" w:rsidRDefault="00947BE1" w:rsidP="00947BE1">
        <w:pPr>
          <w:tabs>
            <w:tab w:val="center" w:pos="4536"/>
            <w:tab w:val="right" w:pos="9072"/>
          </w:tabs>
          <w:spacing w:after="0" w:line="240" w:lineRule="auto"/>
          <w:jc w:val="right"/>
          <w:rPr>
            <w:rFonts w:ascii="Times New Roman" w:eastAsia="Times New Roman" w:hAnsi="Times New Roman" w:cs="Times New Roman"/>
            <w:lang w:eastAsia="sk-SK"/>
          </w:rPr>
        </w:pPr>
        <w:r>
          <w:rPr>
            <w:rFonts w:ascii="Times New Roman" w:eastAsia="Times New Roman" w:hAnsi="Times New Roman" w:cs="Times New Roman"/>
            <w:szCs w:val="20"/>
            <w:lang w:eastAsia="sk-SK"/>
          </w:rPr>
          <w:t>01.02.2022</w:t>
        </w:r>
      </w:p>
    </w:sdtContent>
  </w:sdt>
  <w:p w14:paraId="1FBA72FD" w14:textId="26D568EC" w:rsidR="00510827" w:rsidRPr="005D25E8" w:rsidRDefault="00947BE1" w:rsidP="00C677AC">
    <w:pPr>
      <w:tabs>
        <w:tab w:val="center" w:pos="4536"/>
        <w:tab w:val="right" w:pos="9072"/>
      </w:tabs>
    </w:pPr>
    <w:r w:rsidRPr="00947BE1" w:rsidDel="00947BE1">
      <w:rPr>
        <w:rFonts w:ascii="Times New Roman" w:hAnsi="Times New Roman" w:cs="Times New Roma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3B20D" w14:textId="35B995D6" w:rsidR="00510827" w:rsidRDefault="00510827">
    <w:pPr>
      <w:pStyle w:val="Hlavika"/>
    </w:pPr>
  </w:p>
  <w:p w14:paraId="4B123FB7" w14:textId="77777777" w:rsidR="00510827" w:rsidRDefault="0051082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3663A28"/>
    <w:multiLevelType w:val="multilevel"/>
    <w:tmpl w:val="3DEE278E"/>
    <w:name w:val="List-211404248"/>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FFFFFF88"/>
    <w:multiLevelType w:val="singleLevel"/>
    <w:tmpl w:val="EAC89F82"/>
    <w:lvl w:ilvl="0">
      <w:start w:val="1"/>
      <w:numFmt w:val="decimal"/>
      <w:pStyle w:val="slovanzoznam"/>
      <w:lvlText w:val="%1."/>
      <w:lvlJc w:val="left"/>
      <w:pPr>
        <w:tabs>
          <w:tab w:val="num" w:pos="360"/>
        </w:tabs>
        <w:ind w:left="360" w:hanging="360"/>
      </w:pPr>
    </w:lvl>
  </w:abstractNum>
  <w:abstractNum w:abstractNumId="2" w15:restartNumberingAfterBreak="0">
    <w:nsid w:val="0078C452"/>
    <w:multiLevelType w:val="multilevel"/>
    <w:tmpl w:val="34505A5C"/>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3" w15:restartNumberingAfterBreak="0">
    <w:nsid w:val="0078C9A1"/>
    <w:multiLevelType w:val="multilevel"/>
    <w:tmpl w:val="326CC368"/>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4" w15:restartNumberingAfterBreak="0">
    <w:nsid w:val="0A340C44"/>
    <w:multiLevelType w:val="hybridMultilevel"/>
    <w:tmpl w:val="8FF4056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5" w15:restartNumberingAfterBreak="0">
    <w:nsid w:val="0D8A219C"/>
    <w:multiLevelType w:val="hybridMultilevel"/>
    <w:tmpl w:val="CEF641D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0E44A8AC"/>
    <w:multiLevelType w:val="multilevel"/>
    <w:tmpl w:val="51046A9A"/>
    <w:name w:val="List239380652"/>
    <w:lvl w:ilvl="0">
      <w:start w:val="1"/>
      <w:numFmt w:val="bullet"/>
      <w:lvlText w:val=""/>
      <w:lvlJc w:val="left"/>
      <w:rPr>
        <w:rFonts w:ascii="Wingdings" w:eastAsia="Wingdings" w:hAnsi="Wingdings" w:cs="Wingdings"/>
      </w:rPr>
    </w:lvl>
    <w:lvl w:ilvl="1">
      <w:start w:val="1"/>
      <w:numFmt w:val="bullet"/>
      <w:lvlText w:val="o"/>
      <w:lvlJc w:val="left"/>
      <w:rPr>
        <w:rFonts w:ascii="Courier New" w:eastAsia="Courier New" w:hAnsi="Courier New" w:cs="Courier New"/>
      </w:rPr>
    </w:lvl>
    <w:lvl w:ilvl="2">
      <w:start w:val="1"/>
      <w:numFmt w:val="bullet"/>
      <w:lvlText w:val=""/>
      <w:lvlJc w:val="left"/>
      <w:rPr>
        <w:rFonts w:ascii="Wingdings" w:eastAsia="Wingdings" w:hAnsi="Wingdings" w:cs="Wingdings"/>
      </w:rPr>
    </w:lvl>
    <w:lvl w:ilvl="3">
      <w:start w:val="1"/>
      <w:numFmt w:val="bullet"/>
      <w:lvlText w:val=""/>
      <w:lvlJc w:val="left"/>
      <w:rPr>
        <w:rFonts w:ascii="Symbol" w:eastAsia="Symbol" w:hAnsi="Symbol" w:cs="Symbol"/>
      </w:rPr>
    </w:lvl>
    <w:lvl w:ilvl="4">
      <w:start w:val="1"/>
      <w:numFmt w:val="bullet"/>
      <w:lvlText w:val="o"/>
      <w:lvlJc w:val="left"/>
      <w:rPr>
        <w:rFonts w:ascii="Courier New" w:eastAsia="Courier New" w:hAnsi="Courier New" w:cs="Courier New"/>
      </w:rPr>
    </w:lvl>
    <w:lvl w:ilvl="5">
      <w:start w:val="1"/>
      <w:numFmt w:val="bullet"/>
      <w:lvlText w:val=""/>
      <w:lvlJc w:val="left"/>
      <w:rPr>
        <w:rFonts w:ascii="Wingdings" w:eastAsia="Wingdings" w:hAnsi="Wingdings" w:cs="Wingdings"/>
      </w:rPr>
    </w:lvl>
    <w:lvl w:ilvl="6">
      <w:start w:val="1"/>
      <w:numFmt w:val="bullet"/>
      <w:lvlText w:val=""/>
      <w:lvlJc w:val="left"/>
      <w:rPr>
        <w:rFonts w:ascii="Symbol" w:eastAsia="Symbol" w:hAnsi="Symbol" w:cs="Symbol"/>
      </w:rPr>
    </w:lvl>
    <w:lvl w:ilvl="7">
      <w:start w:val="1"/>
      <w:numFmt w:val="bullet"/>
      <w:lvlText w:val="o"/>
      <w:lvlJc w:val="left"/>
      <w:rPr>
        <w:rFonts w:ascii="Courier New" w:eastAsia="Courier New" w:hAnsi="Courier New" w:cs="Courier New"/>
      </w:rPr>
    </w:lvl>
    <w:lvl w:ilvl="8">
      <w:start w:val="1"/>
      <w:numFmt w:val="bullet"/>
      <w:lvlText w:val=""/>
      <w:lvlJc w:val="left"/>
      <w:rPr>
        <w:rFonts w:ascii="Wingdings" w:eastAsia="Wingdings" w:hAnsi="Wingdings" w:cs="Wingdings"/>
      </w:rPr>
    </w:lvl>
  </w:abstractNum>
  <w:abstractNum w:abstractNumId="7" w15:restartNumberingAfterBreak="0">
    <w:nsid w:val="14E3043A"/>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57A2347"/>
    <w:multiLevelType w:val="hybridMultilevel"/>
    <w:tmpl w:val="44724F64"/>
    <w:name w:val="List-1367187684222"/>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9" w15:restartNumberingAfterBreak="0">
    <w:nsid w:val="191F73D1"/>
    <w:multiLevelType w:val="hybridMultilevel"/>
    <w:tmpl w:val="B6AA4DF4"/>
    <w:lvl w:ilvl="0" w:tplc="041B0001">
      <w:start w:val="1"/>
      <w:numFmt w:val="bullet"/>
      <w:lvlText w:val=""/>
      <w:lvlJc w:val="left"/>
      <w:pPr>
        <w:ind w:left="1716" w:hanging="360"/>
      </w:pPr>
      <w:rPr>
        <w:rFonts w:ascii="Symbol" w:hAnsi="Symbol" w:hint="default"/>
      </w:rPr>
    </w:lvl>
    <w:lvl w:ilvl="1" w:tplc="041B0003" w:tentative="1">
      <w:start w:val="1"/>
      <w:numFmt w:val="bullet"/>
      <w:lvlText w:val="o"/>
      <w:lvlJc w:val="left"/>
      <w:pPr>
        <w:ind w:left="2436" w:hanging="360"/>
      </w:pPr>
      <w:rPr>
        <w:rFonts w:ascii="Courier New" w:hAnsi="Courier New" w:cs="Courier New" w:hint="default"/>
      </w:rPr>
    </w:lvl>
    <w:lvl w:ilvl="2" w:tplc="041B0005" w:tentative="1">
      <w:start w:val="1"/>
      <w:numFmt w:val="bullet"/>
      <w:lvlText w:val=""/>
      <w:lvlJc w:val="left"/>
      <w:pPr>
        <w:ind w:left="3156" w:hanging="360"/>
      </w:pPr>
      <w:rPr>
        <w:rFonts w:ascii="Wingdings" w:hAnsi="Wingdings" w:hint="default"/>
      </w:rPr>
    </w:lvl>
    <w:lvl w:ilvl="3" w:tplc="041B0001" w:tentative="1">
      <w:start w:val="1"/>
      <w:numFmt w:val="bullet"/>
      <w:lvlText w:val=""/>
      <w:lvlJc w:val="left"/>
      <w:pPr>
        <w:ind w:left="3876" w:hanging="360"/>
      </w:pPr>
      <w:rPr>
        <w:rFonts w:ascii="Symbol" w:hAnsi="Symbol" w:hint="default"/>
      </w:rPr>
    </w:lvl>
    <w:lvl w:ilvl="4" w:tplc="041B0003" w:tentative="1">
      <w:start w:val="1"/>
      <w:numFmt w:val="bullet"/>
      <w:lvlText w:val="o"/>
      <w:lvlJc w:val="left"/>
      <w:pPr>
        <w:ind w:left="4596" w:hanging="360"/>
      </w:pPr>
      <w:rPr>
        <w:rFonts w:ascii="Courier New" w:hAnsi="Courier New" w:cs="Courier New" w:hint="default"/>
      </w:rPr>
    </w:lvl>
    <w:lvl w:ilvl="5" w:tplc="041B0005" w:tentative="1">
      <w:start w:val="1"/>
      <w:numFmt w:val="bullet"/>
      <w:lvlText w:val=""/>
      <w:lvlJc w:val="left"/>
      <w:pPr>
        <w:ind w:left="5316" w:hanging="360"/>
      </w:pPr>
      <w:rPr>
        <w:rFonts w:ascii="Wingdings" w:hAnsi="Wingdings" w:hint="default"/>
      </w:rPr>
    </w:lvl>
    <w:lvl w:ilvl="6" w:tplc="041B0001" w:tentative="1">
      <w:start w:val="1"/>
      <w:numFmt w:val="bullet"/>
      <w:lvlText w:val=""/>
      <w:lvlJc w:val="left"/>
      <w:pPr>
        <w:ind w:left="6036" w:hanging="360"/>
      </w:pPr>
      <w:rPr>
        <w:rFonts w:ascii="Symbol" w:hAnsi="Symbol" w:hint="default"/>
      </w:rPr>
    </w:lvl>
    <w:lvl w:ilvl="7" w:tplc="041B0003" w:tentative="1">
      <w:start w:val="1"/>
      <w:numFmt w:val="bullet"/>
      <w:lvlText w:val="o"/>
      <w:lvlJc w:val="left"/>
      <w:pPr>
        <w:ind w:left="6756" w:hanging="360"/>
      </w:pPr>
      <w:rPr>
        <w:rFonts w:ascii="Courier New" w:hAnsi="Courier New" w:cs="Courier New" w:hint="default"/>
      </w:rPr>
    </w:lvl>
    <w:lvl w:ilvl="8" w:tplc="041B0005" w:tentative="1">
      <w:start w:val="1"/>
      <w:numFmt w:val="bullet"/>
      <w:lvlText w:val=""/>
      <w:lvlJc w:val="left"/>
      <w:pPr>
        <w:ind w:left="7476" w:hanging="360"/>
      </w:pPr>
      <w:rPr>
        <w:rFonts w:ascii="Wingdings" w:hAnsi="Wingdings" w:hint="default"/>
      </w:rPr>
    </w:lvl>
  </w:abstractNum>
  <w:abstractNum w:abstractNumId="10" w15:restartNumberingAfterBreak="0">
    <w:nsid w:val="1BBD46C6"/>
    <w:multiLevelType w:val="multilevel"/>
    <w:tmpl w:val="76982020"/>
    <w:lvl w:ilvl="0">
      <w:start w:val="1"/>
      <w:numFmt w:val="decimal"/>
      <w:lvlRestart w:val="0"/>
      <w:pStyle w:val="NessNadpis1"/>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pStyle w:val="NessNadpis3"/>
      <w:lvlText w:val="%1.%2.%3."/>
      <w:lvlJc w:val="left"/>
      <w:pPr>
        <w:tabs>
          <w:tab w:val="num" w:pos="284"/>
        </w:tabs>
        <w:ind w:left="284" w:firstLine="0"/>
      </w:pPr>
      <w:rPr>
        <w:rFonts w:hint="default"/>
      </w:rPr>
    </w:lvl>
    <w:lvl w:ilvl="3">
      <w:start w:val="1"/>
      <w:numFmt w:val="decimal"/>
      <w:pStyle w:val="NessNadpis4"/>
      <w:lvlText w:val="%1.%2.%3.%4."/>
      <w:lvlJc w:val="left"/>
      <w:pPr>
        <w:tabs>
          <w:tab w:val="num" w:pos="0"/>
        </w:tabs>
        <w:ind w:left="0" w:firstLine="0"/>
      </w:pPr>
      <w:rPr>
        <w:rFonts w:hint="default"/>
      </w:rPr>
    </w:lvl>
    <w:lvl w:ilvl="4">
      <w:start w:val="1"/>
      <w:numFmt w:val="decimal"/>
      <w:suff w:val="space"/>
      <w:lvlText w:val="%5."/>
      <w:lvlJc w:val="left"/>
      <w:pPr>
        <w:ind w:left="0" w:firstLine="0"/>
      </w:pPr>
      <w:rPr>
        <w:rFonts w:hint="default"/>
      </w:rPr>
    </w:lvl>
    <w:lvl w:ilvl="5">
      <w:start w:val="1"/>
      <w:numFmt w:val="decimal"/>
      <w:suff w:val="space"/>
      <w:lvlText w:val="%5.%6."/>
      <w:lvlJc w:val="left"/>
      <w:pPr>
        <w:ind w:left="0" w:firstLine="0"/>
      </w:pPr>
      <w:rPr>
        <w:rFonts w:hint="default"/>
      </w:rPr>
    </w:lvl>
    <w:lvl w:ilvl="6">
      <w:start w:val="1"/>
      <w:numFmt w:val="decimal"/>
      <w:suff w:val="space"/>
      <w:lvlText w:val="%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1" w15:restartNumberingAfterBreak="0">
    <w:nsid w:val="1CC4334B"/>
    <w:multiLevelType w:val="multilevel"/>
    <w:tmpl w:val="367E0298"/>
    <w:lvl w:ilvl="0">
      <w:start w:val="1"/>
      <w:numFmt w:val="decimal"/>
      <w:lvlText w:val="%1."/>
      <w:lvlJc w:val="left"/>
      <w:pPr>
        <w:ind w:left="432" w:hanging="432"/>
      </w:pPr>
      <w:rPr>
        <w:rFonts w:hint="default"/>
      </w:rPr>
    </w:lvl>
    <w:lvl w:ilvl="1">
      <w:start w:val="1"/>
      <w:numFmt w:val="decimal"/>
      <w:lvlText w:val="6.%2."/>
      <w:lvlJc w:val="left"/>
      <w:pPr>
        <w:ind w:left="1002" w:hanging="576"/>
      </w:pPr>
      <w:rPr>
        <w:rFonts w:ascii="Arial Narrow" w:hAnsi="Arial Narrow" w:hint="default"/>
        <w:color w:val="1F497D" w:themeColor="text2"/>
        <w:sz w:val="22"/>
        <w:szCs w:val="22"/>
      </w:rPr>
    </w:lvl>
    <w:lvl w:ilvl="2">
      <w:start w:val="1"/>
      <w:numFmt w:val="decimal"/>
      <w:pStyle w:val="Nadpis3"/>
      <w:lvlText w:val="%1.%2.%3"/>
      <w:lvlJc w:val="left"/>
      <w:pPr>
        <w:ind w:left="720" w:hanging="720"/>
      </w:pPr>
      <w:rPr>
        <w:rFonts w:hint="default"/>
        <w:b/>
        <w:color w:val="1F497D" w:themeColor="text2"/>
      </w:rPr>
    </w:lvl>
    <w:lvl w:ilvl="3">
      <w:start w:val="1"/>
      <w:numFmt w:val="decimal"/>
      <w:pStyle w:val="Nadpis4"/>
      <w:lvlText w:val="%1.%2.%3.%4"/>
      <w:lvlJc w:val="left"/>
      <w:pPr>
        <w:ind w:left="864" w:hanging="864"/>
      </w:pPr>
      <w:rPr>
        <w:rFonts w:hint="default"/>
        <w:b/>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rPr>
    </w:lvl>
    <w:lvl w:ilvl="4">
      <w:start w:val="1"/>
      <w:numFmt w:val="decimal"/>
      <w:pStyle w:val="Nadpis5"/>
      <w:lvlText w:val="%1.%2.%3.%4.%5"/>
      <w:lvlJc w:val="left"/>
      <w:pPr>
        <w:ind w:left="1008" w:hanging="1008"/>
      </w:pPr>
      <w:rPr>
        <w:rFonts w:hint="default"/>
        <w:b/>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rPr>
    </w:lvl>
    <w:lvl w:ilvl="5">
      <w:start w:val="1"/>
      <w:numFmt w:val="decimal"/>
      <w:pStyle w:val="Nadpis6"/>
      <w:lvlText w:val="%1.%2.%3.%4.%5.%6"/>
      <w:lvlJc w:val="left"/>
      <w:pPr>
        <w:ind w:left="1152" w:hanging="1152"/>
      </w:pPr>
      <w:rPr>
        <w:rFonts w:hint="default"/>
        <w:b/>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2" w15:restartNumberingAfterBreak="0">
    <w:nsid w:val="1E3E6723"/>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F7336D4"/>
    <w:multiLevelType w:val="hybridMultilevel"/>
    <w:tmpl w:val="50D43E64"/>
    <w:lvl w:ilvl="0" w:tplc="041B0001">
      <w:start w:val="1"/>
      <w:numFmt w:val="bullet"/>
      <w:lvlText w:val=""/>
      <w:lvlJc w:val="left"/>
      <w:pPr>
        <w:ind w:left="2260" w:hanging="360"/>
      </w:pPr>
      <w:rPr>
        <w:rFonts w:ascii="Symbol" w:hAnsi="Symbol" w:hint="default"/>
      </w:rPr>
    </w:lvl>
    <w:lvl w:ilvl="1" w:tplc="041B0003" w:tentative="1">
      <w:start w:val="1"/>
      <w:numFmt w:val="bullet"/>
      <w:lvlText w:val="o"/>
      <w:lvlJc w:val="left"/>
      <w:pPr>
        <w:ind w:left="2980" w:hanging="360"/>
      </w:pPr>
      <w:rPr>
        <w:rFonts w:ascii="Courier New" w:hAnsi="Courier New" w:cs="Courier New" w:hint="default"/>
      </w:rPr>
    </w:lvl>
    <w:lvl w:ilvl="2" w:tplc="041B0005" w:tentative="1">
      <w:start w:val="1"/>
      <w:numFmt w:val="bullet"/>
      <w:lvlText w:val=""/>
      <w:lvlJc w:val="left"/>
      <w:pPr>
        <w:ind w:left="3700" w:hanging="360"/>
      </w:pPr>
      <w:rPr>
        <w:rFonts w:ascii="Wingdings" w:hAnsi="Wingdings" w:hint="default"/>
      </w:rPr>
    </w:lvl>
    <w:lvl w:ilvl="3" w:tplc="041B0001" w:tentative="1">
      <w:start w:val="1"/>
      <w:numFmt w:val="bullet"/>
      <w:lvlText w:val=""/>
      <w:lvlJc w:val="left"/>
      <w:pPr>
        <w:ind w:left="4420" w:hanging="360"/>
      </w:pPr>
      <w:rPr>
        <w:rFonts w:ascii="Symbol" w:hAnsi="Symbol" w:hint="default"/>
      </w:rPr>
    </w:lvl>
    <w:lvl w:ilvl="4" w:tplc="041B0003" w:tentative="1">
      <w:start w:val="1"/>
      <w:numFmt w:val="bullet"/>
      <w:lvlText w:val="o"/>
      <w:lvlJc w:val="left"/>
      <w:pPr>
        <w:ind w:left="5140" w:hanging="360"/>
      </w:pPr>
      <w:rPr>
        <w:rFonts w:ascii="Courier New" w:hAnsi="Courier New" w:cs="Courier New" w:hint="default"/>
      </w:rPr>
    </w:lvl>
    <w:lvl w:ilvl="5" w:tplc="041B0005" w:tentative="1">
      <w:start w:val="1"/>
      <w:numFmt w:val="bullet"/>
      <w:lvlText w:val=""/>
      <w:lvlJc w:val="left"/>
      <w:pPr>
        <w:ind w:left="5860" w:hanging="360"/>
      </w:pPr>
      <w:rPr>
        <w:rFonts w:ascii="Wingdings" w:hAnsi="Wingdings" w:hint="default"/>
      </w:rPr>
    </w:lvl>
    <w:lvl w:ilvl="6" w:tplc="041B0001" w:tentative="1">
      <w:start w:val="1"/>
      <w:numFmt w:val="bullet"/>
      <w:lvlText w:val=""/>
      <w:lvlJc w:val="left"/>
      <w:pPr>
        <w:ind w:left="6580" w:hanging="360"/>
      </w:pPr>
      <w:rPr>
        <w:rFonts w:ascii="Symbol" w:hAnsi="Symbol" w:hint="default"/>
      </w:rPr>
    </w:lvl>
    <w:lvl w:ilvl="7" w:tplc="041B0003" w:tentative="1">
      <w:start w:val="1"/>
      <w:numFmt w:val="bullet"/>
      <w:lvlText w:val="o"/>
      <w:lvlJc w:val="left"/>
      <w:pPr>
        <w:ind w:left="7300" w:hanging="360"/>
      </w:pPr>
      <w:rPr>
        <w:rFonts w:ascii="Courier New" w:hAnsi="Courier New" w:cs="Courier New" w:hint="default"/>
      </w:rPr>
    </w:lvl>
    <w:lvl w:ilvl="8" w:tplc="041B0005" w:tentative="1">
      <w:start w:val="1"/>
      <w:numFmt w:val="bullet"/>
      <w:lvlText w:val=""/>
      <w:lvlJc w:val="left"/>
      <w:pPr>
        <w:ind w:left="8020" w:hanging="360"/>
      </w:pPr>
      <w:rPr>
        <w:rFonts w:ascii="Wingdings" w:hAnsi="Wingdings" w:hint="default"/>
      </w:rPr>
    </w:lvl>
  </w:abstractNum>
  <w:abstractNum w:abstractNumId="14" w15:restartNumberingAfterBreak="0">
    <w:nsid w:val="1FAC37CE"/>
    <w:multiLevelType w:val="hybridMultilevel"/>
    <w:tmpl w:val="65947A3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5" w15:restartNumberingAfterBreak="0">
    <w:nsid w:val="217D6A0E"/>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3EE13D9"/>
    <w:multiLevelType w:val="hybridMultilevel"/>
    <w:tmpl w:val="20A6040A"/>
    <w:lvl w:ilvl="0" w:tplc="041B0001">
      <w:start w:val="1"/>
      <w:numFmt w:val="bullet"/>
      <w:lvlText w:val=""/>
      <w:lvlJc w:val="left"/>
      <w:pPr>
        <w:ind w:left="1575" w:hanging="360"/>
      </w:pPr>
      <w:rPr>
        <w:rFonts w:ascii="Symbol" w:hAnsi="Symbol" w:hint="default"/>
      </w:rPr>
    </w:lvl>
    <w:lvl w:ilvl="1" w:tplc="041B0003" w:tentative="1">
      <w:start w:val="1"/>
      <w:numFmt w:val="bullet"/>
      <w:lvlText w:val="o"/>
      <w:lvlJc w:val="left"/>
      <w:pPr>
        <w:ind w:left="2295" w:hanging="360"/>
      </w:pPr>
      <w:rPr>
        <w:rFonts w:ascii="Courier New" w:hAnsi="Courier New" w:cs="Courier New" w:hint="default"/>
      </w:rPr>
    </w:lvl>
    <w:lvl w:ilvl="2" w:tplc="041B0005" w:tentative="1">
      <w:start w:val="1"/>
      <w:numFmt w:val="bullet"/>
      <w:lvlText w:val=""/>
      <w:lvlJc w:val="left"/>
      <w:pPr>
        <w:ind w:left="3015" w:hanging="360"/>
      </w:pPr>
      <w:rPr>
        <w:rFonts w:ascii="Wingdings" w:hAnsi="Wingdings" w:hint="default"/>
      </w:rPr>
    </w:lvl>
    <w:lvl w:ilvl="3" w:tplc="041B0001" w:tentative="1">
      <w:start w:val="1"/>
      <w:numFmt w:val="bullet"/>
      <w:lvlText w:val=""/>
      <w:lvlJc w:val="left"/>
      <w:pPr>
        <w:ind w:left="3735" w:hanging="360"/>
      </w:pPr>
      <w:rPr>
        <w:rFonts w:ascii="Symbol" w:hAnsi="Symbol" w:hint="default"/>
      </w:rPr>
    </w:lvl>
    <w:lvl w:ilvl="4" w:tplc="041B0003" w:tentative="1">
      <w:start w:val="1"/>
      <w:numFmt w:val="bullet"/>
      <w:lvlText w:val="o"/>
      <w:lvlJc w:val="left"/>
      <w:pPr>
        <w:ind w:left="4455" w:hanging="360"/>
      </w:pPr>
      <w:rPr>
        <w:rFonts w:ascii="Courier New" w:hAnsi="Courier New" w:cs="Courier New" w:hint="default"/>
      </w:rPr>
    </w:lvl>
    <w:lvl w:ilvl="5" w:tplc="041B0005" w:tentative="1">
      <w:start w:val="1"/>
      <w:numFmt w:val="bullet"/>
      <w:lvlText w:val=""/>
      <w:lvlJc w:val="left"/>
      <w:pPr>
        <w:ind w:left="5175" w:hanging="360"/>
      </w:pPr>
      <w:rPr>
        <w:rFonts w:ascii="Wingdings" w:hAnsi="Wingdings" w:hint="default"/>
      </w:rPr>
    </w:lvl>
    <w:lvl w:ilvl="6" w:tplc="041B0001" w:tentative="1">
      <w:start w:val="1"/>
      <w:numFmt w:val="bullet"/>
      <w:lvlText w:val=""/>
      <w:lvlJc w:val="left"/>
      <w:pPr>
        <w:ind w:left="5895" w:hanging="360"/>
      </w:pPr>
      <w:rPr>
        <w:rFonts w:ascii="Symbol" w:hAnsi="Symbol" w:hint="default"/>
      </w:rPr>
    </w:lvl>
    <w:lvl w:ilvl="7" w:tplc="041B0003" w:tentative="1">
      <w:start w:val="1"/>
      <w:numFmt w:val="bullet"/>
      <w:lvlText w:val="o"/>
      <w:lvlJc w:val="left"/>
      <w:pPr>
        <w:ind w:left="6615" w:hanging="360"/>
      </w:pPr>
      <w:rPr>
        <w:rFonts w:ascii="Courier New" w:hAnsi="Courier New" w:cs="Courier New" w:hint="default"/>
      </w:rPr>
    </w:lvl>
    <w:lvl w:ilvl="8" w:tplc="041B0005" w:tentative="1">
      <w:start w:val="1"/>
      <w:numFmt w:val="bullet"/>
      <w:lvlText w:val=""/>
      <w:lvlJc w:val="left"/>
      <w:pPr>
        <w:ind w:left="7335" w:hanging="360"/>
      </w:pPr>
      <w:rPr>
        <w:rFonts w:ascii="Wingdings" w:hAnsi="Wingdings" w:hint="default"/>
      </w:rPr>
    </w:lvl>
  </w:abstractNum>
  <w:abstractNum w:abstractNumId="17" w15:restartNumberingAfterBreak="0">
    <w:nsid w:val="292C43AB"/>
    <w:multiLevelType w:val="hybridMultilevel"/>
    <w:tmpl w:val="665A2B10"/>
    <w:name w:val="List-136718768422"/>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8" w15:restartNumberingAfterBreak="0">
    <w:nsid w:val="2AF53855"/>
    <w:multiLevelType w:val="multilevel"/>
    <w:tmpl w:val="3452AB60"/>
    <w:name w:val="List-136718768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702" w:firstLine="0"/>
      </w:pPr>
      <w:rPr>
        <w:rFonts w:hint="default"/>
        <w:b/>
      </w:rPr>
    </w:lvl>
    <w:lvl w:ilvl="3">
      <w:start w:val="1"/>
      <w:numFmt w:val="decimal"/>
      <w:lvlText w:val="%1.%2.%3.%4"/>
      <w:lvlJc w:val="left"/>
      <w:pPr>
        <w:ind w:left="0" w:firstLine="0"/>
      </w:pPr>
      <w:rPr>
        <w:rFonts w:hint="default"/>
        <w:b/>
        <w:i/>
      </w:rPr>
    </w:lvl>
    <w:lvl w:ilvl="4">
      <w:start w:val="1"/>
      <w:numFmt w:val="decimal"/>
      <w:lvlText w:val="%1.%2.%3.%4.%5"/>
      <w:lvlJc w:val="left"/>
      <w:pPr>
        <w:ind w:left="0" w:firstLine="0"/>
      </w:pPr>
      <w:rPr>
        <w:rFonts w:hint="default"/>
        <w:color w:val="002060"/>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9" w15:restartNumberingAfterBreak="0">
    <w:nsid w:val="2E8553E8"/>
    <w:multiLevelType w:val="hybridMultilevel"/>
    <w:tmpl w:val="4D9A9D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0992411"/>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1CA536D"/>
    <w:multiLevelType w:val="hybridMultilevel"/>
    <w:tmpl w:val="73B6767E"/>
    <w:lvl w:ilvl="0" w:tplc="041B0001">
      <w:start w:val="1"/>
      <w:numFmt w:val="bullet"/>
      <w:lvlText w:val=""/>
      <w:lvlJc w:val="left"/>
      <w:pPr>
        <w:ind w:left="1546" w:hanging="360"/>
      </w:pPr>
      <w:rPr>
        <w:rFonts w:ascii="Symbol" w:hAnsi="Symbol" w:hint="default"/>
      </w:rPr>
    </w:lvl>
    <w:lvl w:ilvl="1" w:tplc="041B0003" w:tentative="1">
      <w:start w:val="1"/>
      <w:numFmt w:val="bullet"/>
      <w:lvlText w:val="o"/>
      <w:lvlJc w:val="left"/>
      <w:pPr>
        <w:ind w:left="2266" w:hanging="360"/>
      </w:pPr>
      <w:rPr>
        <w:rFonts w:ascii="Courier New" w:hAnsi="Courier New" w:cs="Courier New" w:hint="default"/>
      </w:rPr>
    </w:lvl>
    <w:lvl w:ilvl="2" w:tplc="041B0005" w:tentative="1">
      <w:start w:val="1"/>
      <w:numFmt w:val="bullet"/>
      <w:lvlText w:val=""/>
      <w:lvlJc w:val="left"/>
      <w:pPr>
        <w:ind w:left="2986" w:hanging="360"/>
      </w:pPr>
      <w:rPr>
        <w:rFonts w:ascii="Wingdings" w:hAnsi="Wingdings" w:hint="default"/>
      </w:rPr>
    </w:lvl>
    <w:lvl w:ilvl="3" w:tplc="041B0001" w:tentative="1">
      <w:start w:val="1"/>
      <w:numFmt w:val="bullet"/>
      <w:lvlText w:val=""/>
      <w:lvlJc w:val="left"/>
      <w:pPr>
        <w:ind w:left="3706" w:hanging="360"/>
      </w:pPr>
      <w:rPr>
        <w:rFonts w:ascii="Symbol" w:hAnsi="Symbol" w:hint="default"/>
      </w:rPr>
    </w:lvl>
    <w:lvl w:ilvl="4" w:tplc="041B0003" w:tentative="1">
      <w:start w:val="1"/>
      <w:numFmt w:val="bullet"/>
      <w:lvlText w:val="o"/>
      <w:lvlJc w:val="left"/>
      <w:pPr>
        <w:ind w:left="4426" w:hanging="360"/>
      </w:pPr>
      <w:rPr>
        <w:rFonts w:ascii="Courier New" w:hAnsi="Courier New" w:cs="Courier New" w:hint="default"/>
      </w:rPr>
    </w:lvl>
    <w:lvl w:ilvl="5" w:tplc="041B0005" w:tentative="1">
      <w:start w:val="1"/>
      <w:numFmt w:val="bullet"/>
      <w:lvlText w:val=""/>
      <w:lvlJc w:val="left"/>
      <w:pPr>
        <w:ind w:left="5146" w:hanging="360"/>
      </w:pPr>
      <w:rPr>
        <w:rFonts w:ascii="Wingdings" w:hAnsi="Wingdings" w:hint="default"/>
      </w:rPr>
    </w:lvl>
    <w:lvl w:ilvl="6" w:tplc="041B0001" w:tentative="1">
      <w:start w:val="1"/>
      <w:numFmt w:val="bullet"/>
      <w:lvlText w:val=""/>
      <w:lvlJc w:val="left"/>
      <w:pPr>
        <w:ind w:left="5866" w:hanging="360"/>
      </w:pPr>
      <w:rPr>
        <w:rFonts w:ascii="Symbol" w:hAnsi="Symbol" w:hint="default"/>
      </w:rPr>
    </w:lvl>
    <w:lvl w:ilvl="7" w:tplc="041B0003" w:tentative="1">
      <w:start w:val="1"/>
      <w:numFmt w:val="bullet"/>
      <w:lvlText w:val="o"/>
      <w:lvlJc w:val="left"/>
      <w:pPr>
        <w:ind w:left="6586" w:hanging="360"/>
      </w:pPr>
      <w:rPr>
        <w:rFonts w:ascii="Courier New" w:hAnsi="Courier New" w:cs="Courier New" w:hint="default"/>
      </w:rPr>
    </w:lvl>
    <w:lvl w:ilvl="8" w:tplc="041B0005" w:tentative="1">
      <w:start w:val="1"/>
      <w:numFmt w:val="bullet"/>
      <w:lvlText w:val=""/>
      <w:lvlJc w:val="left"/>
      <w:pPr>
        <w:ind w:left="7306" w:hanging="360"/>
      </w:pPr>
      <w:rPr>
        <w:rFonts w:ascii="Wingdings" w:hAnsi="Wingdings" w:hint="default"/>
      </w:rPr>
    </w:lvl>
  </w:abstractNum>
  <w:abstractNum w:abstractNumId="22" w15:restartNumberingAfterBreak="0">
    <w:nsid w:val="31F83C0D"/>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6D266BA"/>
    <w:multiLevelType w:val="hybridMultilevel"/>
    <w:tmpl w:val="42CE608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A615C62"/>
    <w:multiLevelType w:val="hybridMultilevel"/>
    <w:tmpl w:val="D4821F92"/>
    <w:lvl w:ilvl="0" w:tplc="041B0017">
      <w:start w:val="1"/>
      <w:numFmt w:val="lowerLetter"/>
      <w:lvlText w:val="%1)"/>
      <w:lvlJc w:val="left"/>
      <w:pPr>
        <w:ind w:left="1077" w:hanging="360"/>
      </w:pPr>
      <w:rPr>
        <w:rFonts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25" w15:restartNumberingAfterBreak="0">
    <w:nsid w:val="3B6D79C6"/>
    <w:multiLevelType w:val="hybridMultilevel"/>
    <w:tmpl w:val="C8A05BE8"/>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26" w15:restartNumberingAfterBreak="0">
    <w:nsid w:val="3E017EA6"/>
    <w:multiLevelType w:val="hybridMultilevel"/>
    <w:tmpl w:val="E14E194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3EF25CD8"/>
    <w:multiLevelType w:val="multilevel"/>
    <w:tmpl w:val="FB628A30"/>
    <w:name w:val="List105607087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8" w15:restartNumberingAfterBreak="0">
    <w:nsid w:val="3F530294"/>
    <w:multiLevelType w:val="hybridMultilevel"/>
    <w:tmpl w:val="1EB2F948"/>
    <w:lvl w:ilvl="0" w:tplc="041B0001">
      <w:start w:val="1"/>
      <w:numFmt w:val="bullet"/>
      <w:lvlText w:val=""/>
      <w:lvlJc w:val="left"/>
      <w:pPr>
        <w:ind w:left="1713" w:hanging="360"/>
      </w:pPr>
      <w:rPr>
        <w:rFonts w:ascii="Symbol" w:hAnsi="Symbol"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29" w15:restartNumberingAfterBreak="0">
    <w:nsid w:val="489E1E8C"/>
    <w:multiLevelType w:val="hybridMultilevel"/>
    <w:tmpl w:val="13E8254C"/>
    <w:lvl w:ilvl="0" w:tplc="041B0001">
      <w:start w:val="1"/>
      <w:numFmt w:val="bullet"/>
      <w:lvlText w:val=""/>
      <w:lvlJc w:val="left"/>
      <w:pPr>
        <w:ind w:left="1575" w:hanging="360"/>
      </w:pPr>
      <w:rPr>
        <w:rFonts w:ascii="Symbol" w:hAnsi="Symbol" w:hint="default"/>
      </w:rPr>
    </w:lvl>
    <w:lvl w:ilvl="1" w:tplc="041B0003" w:tentative="1">
      <w:start w:val="1"/>
      <w:numFmt w:val="bullet"/>
      <w:lvlText w:val="o"/>
      <w:lvlJc w:val="left"/>
      <w:pPr>
        <w:ind w:left="2295" w:hanging="360"/>
      </w:pPr>
      <w:rPr>
        <w:rFonts w:ascii="Courier New" w:hAnsi="Courier New" w:cs="Courier New" w:hint="default"/>
      </w:rPr>
    </w:lvl>
    <w:lvl w:ilvl="2" w:tplc="041B0005" w:tentative="1">
      <w:start w:val="1"/>
      <w:numFmt w:val="bullet"/>
      <w:lvlText w:val=""/>
      <w:lvlJc w:val="left"/>
      <w:pPr>
        <w:ind w:left="3015" w:hanging="360"/>
      </w:pPr>
      <w:rPr>
        <w:rFonts w:ascii="Wingdings" w:hAnsi="Wingdings" w:hint="default"/>
      </w:rPr>
    </w:lvl>
    <w:lvl w:ilvl="3" w:tplc="041B0001" w:tentative="1">
      <w:start w:val="1"/>
      <w:numFmt w:val="bullet"/>
      <w:lvlText w:val=""/>
      <w:lvlJc w:val="left"/>
      <w:pPr>
        <w:ind w:left="3735" w:hanging="360"/>
      </w:pPr>
      <w:rPr>
        <w:rFonts w:ascii="Symbol" w:hAnsi="Symbol" w:hint="default"/>
      </w:rPr>
    </w:lvl>
    <w:lvl w:ilvl="4" w:tplc="041B0003" w:tentative="1">
      <w:start w:val="1"/>
      <w:numFmt w:val="bullet"/>
      <w:lvlText w:val="o"/>
      <w:lvlJc w:val="left"/>
      <w:pPr>
        <w:ind w:left="4455" w:hanging="360"/>
      </w:pPr>
      <w:rPr>
        <w:rFonts w:ascii="Courier New" w:hAnsi="Courier New" w:cs="Courier New" w:hint="default"/>
      </w:rPr>
    </w:lvl>
    <w:lvl w:ilvl="5" w:tplc="041B0005" w:tentative="1">
      <w:start w:val="1"/>
      <w:numFmt w:val="bullet"/>
      <w:lvlText w:val=""/>
      <w:lvlJc w:val="left"/>
      <w:pPr>
        <w:ind w:left="5175" w:hanging="360"/>
      </w:pPr>
      <w:rPr>
        <w:rFonts w:ascii="Wingdings" w:hAnsi="Wingdings" w:hint="default"/>
      </w:rPr>
    </w:lvl>
    <w:lvl w:ilvl="6" w:tplc="041B0001" w:tentative="1">
      <w:start w:val="1"/>
      <w:numFmt w:val="bullet"/>
      <w:lvlText w:val=""/>
      <w:lvlJc w:val="left"/>
      <w:pPr>
        <w:ind w:left="5895" w:hanging="360"/>
      </w:pPr>
      <w:rPr>
        <w:rFonts w:ascii="Symbol" w:hAnsi="Symbol" w:hint="default"/>
      </w:rPr>
    </w:lvl>
    <w:lvl w:ilvl="7" w:tplc="041B0003" w:tentative="1">
      <w:start w:val="1"/>
      <w:numFmt w:val="bullet"/>
      <w:lvlText w:val="o"/>
      <w:lvlJc w:val="left"/>
      <w:pPr>
        <w:ind w:left="6615" w:hanging="360"/>
      </w:pPr>
      <w:rPr>
        <w:rFonts w:ascii="Courier New" w:hAnsi="Courier New" w:cs="Courier New" w:hint="default"/>
      </w:rPr>
    </w:lvl>
    <w:lvl w:ilvl="8" w:tplc="041B0005" w:tentative="1">
      <w:start w:val="1"/>
      <w:numFmt w:val="bullet"/>
      <w:lvlText w:val=""/>
      <w:lvlJc w:val="left"/>
      <w:pPr>
        <w:ind w:left="7335" w:hanging="360"/>
      </w:pPr>
      <w:rPr>
        <w:rFonts w:ascii="Wingdings" w:hAnsi="Wingdings" w:hint="default"/>
      </w:rPr>
    </w:lvl>
  </w:abstractNum>
  <w:abstractNum w:abstractNumId="30" w15:restartNumberingAfterBreak="0">
    <w:nsid w:val="49BD19FD"/>
    <w:multiLevelType w:val="hybridMultilevel"/>
    <w:tmpl w:val="C02E15C6"/>
    <w:lvl w:ilvl="0" w:tplc="27C0773C">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4DCF3D46"/>
    <w:multiLevelType w:val="hybridMultilevel"/>
    <w:tmpl w:val="BF5E059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F2159EE"/>
    <w:multiLevelType w:val="hybridMultilevel"/>
    <w:tmpl w:val="5EB6F53E"/>
    <w:lvl w:ilvl="0" w:tplc="07023C82">
      <w:start w:val="1"/>
      <w:numFmt w:val="decimal"/>
      <w:pStyle w:val="Nadpis2"/>
      <w:lvlText w:val="%1"/>
      <w:lvlJc w:val="right"/>
      <w:pPr>
        <w:ind w:left="773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55A1AA3"/>
    <w:multiLevelType w:val="hybridMultilevel"/>
    <w:tmpl w:val="4CAA727A"/>
    <w:lvl w:ilvl="0" w:tplc="DBD40BC0">
      <w:start w:val="1"/>
      <w:numFmt w:val="bullet"/>
      <w:pStyle w:val="Zoznamsodrkami"/>
      <w:lvlText w:val=""/>
      <w:lvlJc w:val="left"/>
      <w:pPr>
        <w:tabs>
          <w:tab w:val="num" w:pos="340"/>
        </w:tabs>
        <w:ind w:left="340" w:hanging="340"/>
      </w:pPr>
      <w:rPr>
        <w:rFonts w:ascii="Symbol" w:hAnsi="Symbol" w:hint="default"/>
        <w:color w:val="auto"/>
        <w:sz w:val="22"/>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56D74DDD"/>
    <w:multiLevelType w:val="hybridMultilevel"/>
    <w:tmpl w:val="96FE03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9F0151F"/>
    <w:multiLevelType w:val="hybridMultilevel"/>
    <w:tmpl w:val="5214180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5B842B0A"/>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BF335A5"/>
    <w:multiLevelType w:val="hybridMultilevel"/>
    <w:tmpl w:val="A3A0DB20"/>
    <w:lvl w:ilvl="0" w:tplc="D1CACD3A">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C9A5364"/>
    <w:multiLevelType w:val="hybridMultilevel"/>
    <w:tmpl w:val="F98C08AC"/>
    <w:lvl w:ilvl="0" w:tplc="26749A72">
      <w:start w:val="1"/>
      <w:numFmt w:val="decimal"/>
      <w:pStyle w:val="Poiadavky"/>
      <w:lvlText w:val="Req %1."/>
      <w:lvlJc w:val="left"/>
      <w:pPr>
        <w:ind w:left="36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D0672F5"/>
    <w:multiLevelType w:val="hybridMultilevel"/>
    <w:tmpl w:val="080AE29C"/>
    <w:lvl w:ilvl="0" w:tplc="041B0005">
      <w:start w:val="1"/>
      <w:numFmt w:val="bullet"/>
      <w:lvlText w:val=""/>
      <w:lvlJc w:val="left"/>
      <w:pPr>
        <w:ind w:left="2138" w:hanging="360"/>
      </w:pPr>
      <w:rPr>
        <w:rFonts w:ascii="Wingdings" w:hAnsi="Wingdings" w:hint="default"/>
      </w:rPr>
    </w:lvl>
    <w:lvl w:ilvl="1" w:tplc="041B0019" w:tentative="1">
      <w:start w:val="1"/>
      <w:numFmt w:val="lowerLetter"/>
      <w:lvlText w:val="%2."/>
      <w:lvlJc w:val="left"/>
      <w:pPr>
        <w:ind w:left="2432" w:hanging="360"/>
      </w:pPr>
    </w:lvl>
    <w:lvl w:ilvl="2" w:tplc="041B001B" w:tentative="1">
      <w:start w:val="1"/>
      <w:numFmt w:val="lowerRoman"/>
      <w:lvlText w:val="%3."/>
      <w:lvlJc w:val="right"/>
      <w:pPr>
        <w:ind w:left="3152" w:hanging="180"/>
      </w:pPr>
    </w:lvl>
    <w:lvl w:ilvl="3" w:tplc="041B000F" w:tentative="1">
      <w:start w:val="1"/>
      <w:numFmt w:val="decimal"/>
      <w:lvlText w:val="%4."/>
      <w:lvlJc w:val="left"/>
      <w:pPr>
        <w:ind w:left="3872" w:hanging="360"/>
      </w:pPr>
    </w:lvl>
    <w:lvl w:ilvl="4" w:tplc="041B0019" w:tentative="1">
      <w:start w:val="1"/>
      <w:numFmt w:val="lowerLetter"/>
      <w:lvlText w:val="%5."/>
      <w:lvlJc w:val="left"/>
      <w:pPr>
        <w:ind w:left="4592" w:hanging="360"/>
      </w:pPr>
    </w:lvl>
    <w:lvl w:ilvl="5" w:tplc="041B001B" w:tentative="1">
      <w:start w:val="1"/>
      <w:numFmt w:val="lowerRoman"/>
      <w:lvlText w:val="%6."/>
      <w:lvlJc w:val="right"/>
      <w:pPr>
        <w:ind w:left="5312" w:hanging="180"/>
      </w:pPr>
    </w:lvl>
    <w:lvl w:ilvl="6" w:tplc="041B000F" w:tentative="1">
      <w:start w:val="1"/>
      <w:numFmt w:val="decimal"/>
      <w:lvlText w:val="%7."/>
      <w:lvlJc w:val="left"/>
      <w:pPr>
        <w:ind w:left="6032" w:hanging="360"/>
      </w:pPr>
    </w:lvl>
    <w:lvl w:ilvl="7" w:tplc="041B0019" w:tentative="1">
      <w:start w:val="1"/>
      <w:numFmt w:val="lowerLetter"/>
      <w:lvlText w:val="%8."/>
      <w:lvlJc w:val="left"/>
      <w:pPr>
        <w:ind w:left="6752" w:hanging="360"/>
      </w:pPr>
    </w:lvl>
    <w:lvl w:ilvl="8" w:tplc="041B001B" w:tentative="1">
      <w:start w:val="1"/>
      <w:numFmt w:val="lowerRoman"/>
      <w:lvlText w:val="%9."/>
      <w:lvlJc w:val="right"/>
      <w:pPr>
        <w:ind w:left="7472" w:hanging="180"/>
      </w:pPr>
    </w:lvl>
  </w:abstractNum>
  <w:abstractNum w:abstractNumId="40" w15:restartNumberingAfterBreak="0">
    <w:nsid w:val="649F6D90"/>
    <w:multiLevelType w:val="hybridMultilevel"/>
    <w:tmpl w:val="D5D869BC"/>
    <w:lvl w:ilvl="0" w:tplc="0AB6683A">
      <w:start w:val="3"/>
      <w:numFmt w:val="bullet"/>
      <w:lvlText w:val="-"/>
      <w:lvlJc w:val="left"/>
      <w:pPr>
        <w:ind w:left="1210" w:hanging="360"/>
      </w:pPr>
      <w:rPr>
        <w:rFonts w:ascii="Times New Roman" w:eastAsia="Times New Roman" w:hAnsi="Times New Roman" w:cs="Times New Roman" w:hint="default"/>
      </w:rPr>
    </w:lvl>
    <w:lvl w:ilvl="1" w:tplc="041B0003" w:tentative="1">
      <w:start w:val="1"/>
      <w:numFmt w:val="bullet"/>
      <w:lvlText w:val="o"/>
      <w:lvlJc w:val="left"/>
      <w:pPr>
        <w:ind w:left="1930" w:hanging="360"/>
      </w:pPr>
      <w:rPr>
        <w:rFonts w:ascii="Courier New" w:hAnsi="Courier New" w:cs="Courier New" w:hint="default"/>
      </w:rPr>
    </w:lvl>
    <w:lvl w:ilvl="2" w:tplc="041B0005" w:tentative="1">
      <w:start w:val="1"/>
      <w:numFmt w:val="bullet"/>
      <w:lvlText w:val=""/>
      <w:lvlJc w:val="left"/>
      <w:pPr>
        <w:ind w:left="2650" w:hanging="360"/>
      </w:pPr>
      <w:rPr>
        <w:rFonts w:ascii="Wingdings" w:hAnsi="Wingdings" w:hint="default"/>
      </w:rPr>
    </w:lvl>
    <w:lvl w:ilvl="3" w:tplc="041B0001" w:tentative="1">
      <w:start w:val="1"/>
      <w:numFmt w:val="bullet"/>
      <w:lvlText w:val=""/>
      <w:lvlJc w:val="left"/>
      <w:pPr>
        <w:ind w:left="3370" w:hanging="360"/>
      </w:pPr>
      <w:rPr>
        <w:rFonts w:ascii="Symbol" w:hAnsi="Symbol" w:hint="default"/>
      </w:rPr>
    </w:lvl>
    <w:lvl w:ilvl="4" w:tplc="041B0003" w:tentative="1">
      <w:start w:val="1"/>
      <w:numFmt w:val="bullet"/>
      <w:lvlText w:val="o"/>
      <w:lvlJc w:val="left"/>
      <w:pPr>
        <w:ind w:left="4090" w:hanging="360"/>
      </w:pPr>
      <w:rPr>
        <w:rFonts w:ascii="Courier New" w:hAnsi="Courier New" w:cs="Courier New" w:hint="default"/>
      </w:rPr>
    </w:lvl>
    <w:lvl w:ilvl="5" w:tplc="041B0005" w:tentative="1">
      <w:start w:val="1"/>
      <w:numFmt w:val="bullet"/>
      <w:lvlText w:val=""/>
      <w:lvlJc w:val="left"/>
      <w:pPr>
        <w:ind w:left="4810" w:hanging="360"/>
      </w:pPr>
      <w:rPr>
        <w:rFonts w:ascii="Wingdings" w:hAnsi="Wingdings" w:hint="default"/>
      </w:rPr>
    </w:lvl>
    <w:lvl w:ilvl="6" w:tplc="041B0001" w:tentative="1">
      <w:start w:val="1"/>
      <w:numFmt w:val="bullet"/>
      <w:lvlText w:val=""/>
      <w:lvlJc w:val="left"/>
      <w:pPr>
        <w:ind w:left="5530" w:hanging="360"/>
      </w:pPr>
      <w:rPr>
        <w:rFonts w:ascii="Symbol" w:hAnsi="Symbol" w:hint="default"/>
      </w:rPr>
    </w:lvl>
    <w:lvl w:ilvl="7" w:tplc="041B0003" w:tentative="1">
      <w:start w:val="1"/>
      <w:numFmt w:val="bullet"/>
      <w:lvlText w:val="o"/>
      <w:lvlJc w:val="left"/>
      <w:pPr>
        <w:ind w:left="6250" w:hanging="360"/>
      </w:pPr>
      <w:rPr>
        <w:rFonts w:ascii="Courier New" w:hAnsi="Courier New" w:cs="Courier New" w:hint="default"/>
      </w:rPr>
    </w:lvl>
    <w:lvl w:ilvl="8" w:tplc="041B0005" w:tentative="1">
      <w:start w:val="1"/>
      <w:numFmt w:val="bullet"/>
      <w:lvlText w:val=""/>
      <w:lvlJc w:val="left"/>
      <w:pPr>
        <w:ind w:left="6970" w:hanging="360"/>
      </w:pPr>
      <w:rPr>
        <w:rFonts w:ascii="Wingdings" w:hAnsi="Wingdings" w:hint="default"/>
      </w:rPr>
    </w:lvl>
  </w:abstractNum>
  <w:abstractNum w:abstractNumId="41" w15:restartNumberingAfterBreak="0">
    <w:nsid w:val="667C5F18"/>
    <w:multiLevelType w:val="hybridMultilevel"/>
    <w:tmpl w:val="897E451E"/>
    <w:lvl w:ilvl="0" w:tplc="F5BA9514">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8392472"/>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B207469"/>
    <w:multiLevelType w:val="hybridMultilevel"/>
    <w:tmpl w:val="7E9CA8C8"/>
    <w:lvl w:ilvl="0" w:tplc="041B0001">
      <w:start w:val="1"/>
      <w:numFmt w:val="bullet"/>
      <w:lvlText w:val=""/>
      <w:lvlJc w:val="left"/>
      <w:pPr>
        <w:ind w:left="1716" w:hanging="360"/>
      </w:pPr>
      <w:rPr>
        <w:rFonts w:ascii="Symbol" w:hAnsi="Symbol" w:hint="default"/>
      </w:rPr>
    </w:lvl>
    <w:lvl w:ilvl="1" w:tplc="041B0003" w:tentative="1">
      <w:start w:val="1"/>
      <w:numFmt w:val="bullet"/>
      <w:lvlText w:val="o"/>
      <w:lvlJc w:val="left"/>
      <w:pPr>
        <w:ind w:left="2436" w:hanging="360"/>
      </w:pPr>
      <w:rPr>
        <w:rFonts w:ascii="Courier New" w:hAnsi="Courier New" w:cs="Courier New" w:hint="default"/>
      </w:rPr>
    </w:lvl>
    <w:lvl w:ilvl="2" w:tplc="041B0005" w:tentative="1">
      <w:start w:val="1"/>
      <w:numFmt w:val="bullet"/>
      <w:lvlText w:val=""/>
      <w:lvlJc w:val="left"/>
      <w:pPr>
        <w:ind w:left="3156" w:hanging="360"/>
      </w:pPr>
      <w:rPr>
        <w:rFonts w:ascii="Wingdings" w:hAnsi="Wingdings" w:hint="default"/>
      </w:rPr>
    </w:lvl>
    <w:lvl w:ilvl="3" w:tplc="041B0001" w:tentative="1">
      <w:start w:val="1"/>
      <w:numFmt w:val="bullet"/>
      <w:lvlText w:val=""/>
      <w:lvlJc w:val="left"/>
      <w:pPr>
        <w:ind w:left="3876" w:hanging="360"/>
      </w:pPr>
      <w:rPr>
        <w:rFonts w:ascii="Symbol" w:hAnsi="Symbol" w:hint="default"/>
      </w:rPr>
    </w:lvl>
    <w:lvl w:ilvl="4" w:tplc="041B0003" w:tentative="1">
      <w:start w:val="1"/>
      <w:numFmt w:val="bullet"/>
      <w:lvlText w:val="o"/>
      <w:lvlJc w:val="left"/>
      <w:pPr>
        <w:ind w:left="4596" w:hanging="360"/>
      </w:pPr>
      <w:rPr>
        <w:rFonts w:ascii="Courier New" w:hAnsi="Courier New" w:cs="Courier New" w:hint="default"/>
      </w:rPr>
    </w:lvl>
    <w:lvl w:ilvl="5" w:tplc="041B0005" w:tentative="1">
      <w:start w:val="1"/>
      <w:numFmt w:val="bullet"/>
      <w:lvlText w:val=""/>
      <w:lvlJc w:val="left"/>
      <w:pPr>
        <w:ind w:left="5316" w:hanging="360"/>
      </w:pPr>
      <w:rPr>
        <w:rFonts w:ascii="Wingdings" w:hAnsi="Wingdings" w:hint="default"/>
      </w:rPr>
    </w:lvl>
    <w:lvl w:ilvl="6" w:tplc="041B0001" w:tentative="1">
      <w:start w:val="1"/>
      <w:numFmt w:val="bullet"/>
      <w:lvlText w:val=""/>
      <w:lvlJc w:val="left"/>
      <w:pPr>
        <w:ind w:left="6036" w:hanging="360"/>
      </w:pPr>
      <w:rPr>
        <w:rFonts w:ascii="Symbol" w:hAnsi="Symbol" w:hint="default"/>
      </w:rPr>
    </w:lvl>
    <w:lvl w:ilvl="7" w:tplc="041B0003" w:tentative="1">
      <w:start w:val="1"/>
      <w:numFmt w:val="bullet"/>
      <w:lvlText w:val="o"/>
      <w:lvlJc w:val="left"/>
      <w:pPr>
        <w:ind w:left="6756" w:hanging="360"/>
      </w:pPr>
      <w:rPr>
        <w:rFonts w:ascii="Courier New" w:hAnsi="Courier New" w:cs="Courier New" w:hint="default"/>
      </w:rPr>
    </w:lvl>
    <w:lvl w:ilvl="8" w:tplc="041B0005" w:tentative="1">
      <w:start w:val="1"/>
      <w:numFmt w:val="bullet"/>
      <w:lvlText w:val=""/>
      <w:lvlJc w:val="left"/>
      <w:pPr>
        <w:ind w:left="7476" w:hanging="360"/>
      </w:pPr>
      <w:rPr>
        <w:rFonts w:ascii="Wingdings" w:hAnsi="Wingdings" w:hint="default"/>
      </w:rPr>
    </w:lvl>
  </w:abstractNum>
  <w:abstractNum w:abstractNumId="44" w15:restartNumberingAfterBreak="0">
    <w:nsid w:val="6B753F96"/>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F7A5BE4"/>
    <w:multiLevelType w:val="hybridMultilevel"/>
    <w:tmpl w:val="E3BC6926"/>
    <w:lvl w:ilvl="0" w:tplc="041B0017">
      <w:start w:val="1"/>
      <w:numFmt w:val="lowerLetter"/>
      <w:lvlText w:val="%1)"/>
      <w:lvlJc w:val="left"/>
      <w:pPr>
        <w:ind w:left="1077" w:hanging="360"/>
      </w:pPr>
      <w:rPr>
        <w:rFonts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46" w15:restartNumberingAfterBreak="0">
    <w:nsid w:val="72544CBA"/>
    <w:multiLevelType w:val="hybridMultilevel"/>
    <w:tmpl w:val="9782D4EA"/>
    <w:name w:val="List-13671876842"/>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47" w15:restartNumberingAfterBreak="0">
    <w:nsid w:val="750004D4"/>
    <w:multiLevelType w:val="multilevel"/>
    <w:tmpl w:val="EDFECF74"/>
    <w:name w:val="List1962935508"/>
    <w:lvl w:ilvl="0">
      <w:start w:val="1"/>
      <w:numFmt w:val="bullet"/>
      <w:lvlText w:val=""/>
      <w:lvlJc w:val="left"/>
      <w:rPr>
        <w:rFonts w:ascii="Wingdings" w:eastAsia="Wingdings" w:hAnsi="Wingdings" w:cs="Wingdings"/>
      </w:rPr>
    </w:lvl>
    <w:lvl w:ilvl="1">
      <w:start w:val="1"/>
      <w:numFmt w:val="bullet"/>
      <w:lvlText w:val="o"/>
      <w:lvlJc w:val="left"/>
      <w:rPr>
        <w:rFonts w:ascii="Courier New" w:eastAsia="Courier New" w:hAnsi="Courier New" w:cs="Courier New"/>
      </w:rPr>
    </w:lvl>
    <w:lvl w:ilvl="2">
      <w:start w:val="1"/>
      <w:numFmt w:val="bullet"/>
      <w:lvlText w:val=""/>
      <w:lvlJc w:val="left"/>
      <w:rPr>
        <w:rFonts w:ascii="Wingdings" w:eastAsia="Wingdings" w:hAnsi="Wingdings" w:cs="Wingdings"/>
      </w:rPr>
    </w:lvl>
    <w:lvl w:ilvl="3">
      <w:start w:val="1"/>
      <w:numFmt w:val="bullet"/>
      <w:lvlText w:val=""/>
      <w:lvlJc w:val="left"/>
      <w:rPr>
        <w:rFonts w:ascii="Symbol" w:eastAsia="Symbol" w:hAnsi="Symbol" w:cs="Symbol"/>
      </w:rPr>
    </w:lvl>
    <w:lvl w:ilvl="4">
      <w:start w:val="1"/>
      <w:numFmt w:val="bullet"/>
      <w:lvlText w:val="o"/>
      <w:lvlJc w:val="left"/>
      <w:rPr>
        <w:rFonts w:ascii="Courier New" w:eastAsia="Courier New" w:hAnsi="Courier New" w:cs="Courier New"/>
      </w:rPr>
    </w:lvl>
    <w:lvl w:ilvl="5">
      <w:start w:val="1"/>
      <w:numFmt w:val="bullet"/>
      <w:lvlText w:val=""/>
      <w:lvlJc w:val="left"/>
      <w:rPr>
        <w:rFonts w:ascii="Wingdings" w:eastAsia="Wingdings" w:hAnsi="Wingdings" w:cs="Wingdings"/>
      </w:rPr>
    </w:lvl>
    <w:lvl w:ilvl="6">
      <w:start w:val="1"/>
      <w:numFmt w:val="bullet"/>
      <w:lvlText w:val=""/>
      <w:lvlJc w:val="left"/>
      <w:rPr>
        <w:rFonts w:ascii="Symbol" w:eastAsia="Symbol" w:hAnsi="Symbol" w:cs="Symbol"/>
      </w:rPr>
    </w:lvl>
    <w:lvl w:ilvl="7">
      <w:start w:val="1"/>
      <w:numFmt w:val="bullet"/>
      <w:lvlText w:val="o"/>
      <w:lvlJc w:val="left"/>
      <w:rPr>
        <w:rFonts w:ascii="Courier New" w:eastAsia="Courier New" w:hAnsi="Courier New" w:cs="Courier New"/>
      </w:rPr>
    </w:lvl>
    <w:lvl w:ilvl="8">
      <w:start w:val="1"/>
      <w:numFmt w:val="bullet"/>
      <w:lvlText w:val=""/>
      <w:lvlJc w:val="left"/>
      <w:rPr>
        <w:rFonts w:ascii="Wingdings" w:eastAsia="Wingdings" w:hAnsi="Wingdings" w:cs="Wingdings"/>
      </w:rPr>
    </w:lvl>
  </w:abstractNum>
  <w:abstractNum w:abstractNumId="48" w15:restartNumberingAfterBreak="0">
    <w:nsid w:val="79242E6B"/>
    <w:multiLevelType w:val="hybridMultilevel"/>
    <w:tmpl w:val="DE1ED4F0"/>
    <w:lvl w:ilvl="0" w:tplc="041B000B">
      <w:start w:val="1"/>
      <w:numFmt w:val="bullet"/>
      <w:lvlText w:val=""/>
      <w:lvlJc w:val="left"/>
      <w:pPr>
        <w:ind w:left="2608" w:hanging="360"/>
      </w:pPr>
      <w:rPr>
        <w:rFonts w:ascii="Wingdings" w:hAnsi="Wingdings" w:hint="default"/>
      </w:rPr>
    </w:lvl>
    <w:lvl w:ilvl="1" w:tplc="041B0003" w:tentative="1">
      <w:start w:val="1"/>
      <w:numFmt w:val="bullet"/>
      <w:lvlText w:val="o"/>
      <w:lvlJc w:val="left"/>
      <w:pPr>
        <w:ind w:left="3328" w:hanging="360"/>
      </w:pPr>
      <w:rPr>
        <w:rFonts w:ascii="Courier New" w:hAnsi="Courier New" w:cs="Courier New" w:hint="default"/>
      </w:rPr>
    </w:lvl>
    <w:lvl w:ilvl="2" w:tplc="041B0005" w:tentative="1">
      <w:start w:val="1"/>
      <w:numFmt w:val="bullet"/>
      <w:lvlText w:val=""/>
      <w:lvlJc w:val="left"/>
      <w:pPr>
        <w:ind w:left="4048" w:hanging="360"/>
      </w:pPr>
      <w:rPr>
        <w:rFonts w:ascii="Wingdings" w:hAnsi="Wingdings" w:hint="default"/>
      </w:rPr>
    </w:lvl>
    <w:lvl w:ilvl="3" w:tplc="041B0001" w:tentative="1">
      <w:start w:val="1"/>
      <w:numFmt w:val="bullet"/>
      <w:lvlText w:val=""/>
      <w:lvlJc w:val="left"/>
      <w:pPr>
        <w:ind w:left="4768" w:hanging="360"/>
      </w:pPr>
      <w:rPr>
        <w:rFonts w:ascii="Symbol" w:hAnsi="Symbol" w:hint="default"/>
      </w:rPr>
    </w:lvl>
    <w:lvl w:ilvl="4" w:tplc="041B0003" w:tentative="1">
      <w:start w:val="1"/>
      <w:numFmt w:val="bullet"/>
      <w:lvlText w:val="o"/>
      <w:lvlJc w:val="left"/>
      <w:pPr>
        <w:ind w:left="5488" w:hanging="360"/>
      </w:pPr>
      <w:rPr>
        <w:rFonts w:ascii="Courier New" w:hAnsi="Courier New" w:cs="Courier New" w:hint="default"/>
      </w:rPr>
    </w:lvl>
    <w:lvl w:ilvl="5" w:tplc="041B0005" w:tentative="1">
      <w:start w:val="1"/>
      <w:numFmt w:val="bullet"/>
      <w:lvlText w:val=""/>
      <w:lvlJc w:val="left"/>
      <w:pPr>
        <w:ind w:left="6208" w:hanging="360"/>
      </w:pPr>
      <w:rPr>
        <w:rFonts w:ascii="Wingdings" w:hAnsi="Wingdings" w:hint="default"/>
      </w:rPr>
    </w:lvl>
    <w:lvl w:ilvl="6" w:tplc="041B0001" w:tentative="1">
      <w:start w:val="1"/>
      <w:numFmt w:val="bullet"/>
      <w:lvlText w:val=""/>
      <w:lvlJc w:val="left"/>
      <w:pPr>
        <w:ind w:left="6928" w:hanging="360"/>
      </w:pPr>
      <w:rPr>
        <w:rFonts w:ascii="Symbol" w:hAnsi="Symbol" w:hint="default"/>
      </w:rPr>
    </w:lvl>
    <w:lvl w:ilvl="7" w:tplc="041B0003" w:tentative="1">
      <w:start w:val="1"/>
      <w:numFmt w:val="bullet"/>
      <w:lvlText w:val="o"/>
      <w:lvlJc w:val="left"/>
      <w:pPr>
        <w:ind w:left="7648" w:hanging="360"/>
      </w:pPr>
      <w:rPr>
        <w:rFonts w:ascii="Courier New" w:hAnsi="Courier New" w:cs="Courier New" w:hint="default"/>
      </w:rPr>
    </w:lvl>
    <w:lvl w:ilvl="8" w:tplc="041B0005" w:tentative="1">
      <w:start w:val="1"/>
      <w:numFmt w:val="bullet"/>
      <w:lvlText w:val=""/>
      <w:lvlJc w:val="left"/>
      <w:pPr>
        <w:ind w:left="8368" w:hanging="360"/>
      </w:pPr>
      <w:rPr>
        <w:rFonts w:ascii="Wingdings" w:hAnsi="Wingdings" w:hint="default"/>
      </w:rPr>
    </w:lvl>
  </w:abstractNum>
  <w:abstractNum w:abstractNumId="49" w15:restartNumberingAfterBreak="0">
    <w:nsid w:val="7A3F2074"/>
    <w:multiLevelType w:val="hybridMultilevel"/>
    <w:tmpl w:val="ED649A5C"/>
    <w:lvl w:ilvl="0" w:tplc="E91A100C">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BA549BC"/>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C1805F8"/>
    <w:multiLevelType w:val="hybridMultilevel"/>
    <w:tmpl w:val="EEFE13DA"/>
    <w:lvl w:ilvl="0" w:tplc="041B000F">
      <w:start w:val="1"/>
      <w:numFmt w:val="decimal"/>
      <w:lvlText w:val="%1."/>
      <w:lvlJc w:val="left"/>
      <w:pPr>
        <w:ind w:left="644"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7C24354C"/>
    <w:multiLevelType w:val="hybridMultilevel"/>
    <w:tmpl w:val="E0688536"/>
    <w:lvl w:ilvl="0" w:tplc="041B0017">
      <w:start w:val="1"/>
      <w:numFmt w:val="lowerLetter"/>
      <w:lvlText w:val="%1)"/>
      <w:lvlJc w:val="left"/>
      <w:pPr>
        <w:ind w:left="1068" w:hanging="360"/>
      </w:pPr>
      <w:rPr>
        <w:rFonts w:hint="default"/>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3" w15:restartNumberingAfterBreak="0">
    <w:nsid w:val="7FE95502"/>
    <w:multiLevelType w:val="hybridMultilevel"/>
    <w:tmpl w:val="B6FC7E4A"/>
    <w:lvl w:ilvl="0" w:tplc="FFECAB5E">
      <w:start w:val="9"/>
      <w:numFmt w:val="bullet"/>
      <w:lvlText w:val="-"/>
      <w:lvlJc w:val="left"/>
      <w:pPr>
        <w:ind w:left="1353" w:hanging="360"/>
      </w:pPr>
      <w:rPr>
        <w:rFonts w:ascii="Times New Roman" w:eastAsia="Times New Roman" w:hAnsi="Times New Roman" w:cs="Times New Roman" w:hint="default"/>
      </w:rPr>
    </w:lvl>
    <w:lvl w:ilvl="1" w:tplc="041B0003" w:tentative="1">
      <w:start w:val="1"/>
      <w:numFmt w:val="bullet"/>
      <w:lvlText w:val="o"/>
      <w:lvlJc w:val="left"/>
      <w:pPr>
        <w:ind w:left="2073" w:hanging="360"/>
      </w:pPr>
      <w:rPr>
        <w:rFonts w:ascii="Courier New" w:hAnsi="Courier New" w:cs="Courier New" w:hint="default"/>
      </w:rPr>
    </w:lvl>
    <w:lvl w:ilvl="2" w:tplc="041B0005" w:tentative="1">
      <w:start w:val="1"/>
      <w:numFmt w:val="bullet"/>
      <w:lvlText w:val=""/>
      <w:lvlJc w:val="left"/>
      <w:pPr>
        <w:ind w:left="2793" w:hanging="360"/>
      </w:pPr>
      <w:rPr>
        <w:rFonts w:ascii="Wingdings" w:hAnsi="Wingdings" w:hint="default"/>
      </w:rPr>
    </w:lvl>
    <w:lvl w:ilvl="3" w:tplc="041B0001" w:tentative="1">
      <w:start w:val="1"/>
      <w:numFmt w:val="bullet"/>
      <w:lvlText w:val=""/>
      <w:lvlJc w:val="left"/>
      <w:pPr>
        <w:ind w:left="3513" w:hanging="360"/>
      </w:pPr>
      <w:rPr>
        <w:rFonts w:ascii="Symbol" w:hAnsi="Symbol" w:hint="default"/>
      </w:rPr>
    </w:lvl>
    <w:lvl w:ilvl="4" w:tplc="041B0003" w:tentative="1">
      <w:start w:val="1"/>
      <w:numFmt w:val="bullet"/>
      <w:lvlText w:val="o"/>
      <w:lvlJc w:val="left"/>
      <w:pPr>
        <w:ind w:left="4233" w:hanging="360"/>
      </w:pPr>
      <w:rPr>
        <w:rFonts w:ascii="Courier New" w:hAnsi="Courier New" w:cs="Courier New" w:hint="default"/>
      </w:rPr>
    </w:lvl>
    <w:lvl w:ilvl="5" w:tplc="041B0005" w:tentative="1">
      <w:start w:val="1"/>
      <w:numFmt w:val="bullet"/>
      <w:lvlText w:val=""/>
      <w:lvlJc w:val="left"/>
      <w:pPr>
        <w:ind w:left="4953" w:hanging="360"/>
      </w:pPr>
      <w:rPr>
        <w:rFonts w:ascii="Wingdings" w:hAnsi="Wingdings" w:hint="default"/>
      </w:rPr>
    </w:lvl>
    <w:lvl w:ilvl="6" w:tplc="041B0001" w:tentative="1">
      <w:start w:val="1"/>
      <w:numFmt w:val="bullet"/>
      <w:lvlText w:val=""/>
      <w:lvlJc w:val="left"/>
      <w:pPr>
        <w:ind w:left="5673" w:hanging="360"/>
      </w:pPr>
      <w:rPr>
        <w:rFonts w:ascii="Symbol" w:hAnsi="Symbol" w:hint="default"/>
      </w:rPr>
    </w:lvl>
    <w:lvl w:ilvl="7" w:tplc="041B0003" w:tentative="1">
      <w:start w:val="1"/>
      <w:numFmt w:val="bullet"/>
      <w:lvlText w:val="o"/>
      <w:lvlJc w:val="left"/>
      <w:pPr>
        <w:ind w:left="6393" w:hanging="360"/>
      </w:pPr>
      <w:rPr>
        <w:rFonts w:ascii="Courier New" w:hAnsi="Courier New" w:cs="Courier New" w:hint="default"/>
      </w:rPr>
    </w:lvl>
    <w:lvl w:ilvl="8" w:tplc="041B0005" w:tentative="1">
      <w:start w:val="1"/>
      <w:numFmt w:val="bullet"/>
      <w:lvlText w:val=""/>
      <w:lvlJc w:val="left"/>
      <w:pPr>
        <w:ind w:left="7113" w:hanging="360"/>
      </w:pPr>
      <w:rPr>
        <w:rFonts w:ascii="Wingdings" w:hAnsi="Wingdings" w:hint="default"/>
      </w:rPr>
    </w:lvl>
  </w:abstractNum>
  <w:num w:numId="1">
    <w:abstractNumId w:val="11"/>
  </w:num>
  <w:num w:numId="2">
    <w:abstractNumId w:val="10"/>
  </w:num>
  <w:num w:numId="3">
    <w:abstractNumId w:val="38"/>
  </w:num>
  <w:num w:numId="4">
    <w:abstractNumId w:val="1"/>
  </w:num>
  <w:num w:numId="5">
    <w:abstractNumId w:val="33"/>
  </w:num>
  <w:num w:numId="6">
    <w:abstractNumId w:val="15"/>
  </w:num>
  <w:num w:numId="7">
    <w:abstractNumId w:val="25"/>
  </w:num>
  <w:num w:numId="8">
    <w:abstractNumId w:val="39"/>
  </w:num>
  <w:num w:numId="9">
    <w:abstractNumId w:val="52"/>
  </w:num>
  <w:num w:numId="10">
    <w:abstractNumId w:val="36"/>
  </w:num>
  <w:num w:numId="11">
    <w:abstractNumId w:val="50"/>
  </w:num>
  <w:num w:numId="12">
    <w:abstractNumId w:val="51"/>
  </w:num>
  <w:num w:numId="13">
    <w:abstractNumId w:val="42"/>
  </w:num>
  <w:num w:numId="14">
    <w:abstractNumId w:val="44"/>
  </w:num>
  <w:num w:numId="15">
    <w:abstractNumId w:val="7"/>
  </w:num>
  <w:num w:numId="16">
    <w:abstractNumId w:val="20"/>
  </w:num>
  <w:num w:numId="17">
    <w:abstractNumId w:val="32"/>
  </w:num>
  <w:num w:numId="18">
    <w:abstractNumId w:val="12"/>
  </w:num>
  <w:num w:numId="19">
    <w:abstractNumId w:val="8"/>
  </w:num>
  <w:num w:numId="20">
    <w:abstractNumId w:val="31"/>
  </w:num>
  <w:num w:numId="21">
    <w:abstractNumId w:val="24"/>
  </w:num>
  <w:num w:numId="22">
    <w:abstractNumId w:val="45"/>
  </w:num>
  <w:num w:numId="23">
    <w:abstractNumId w:val="32"/>
  </w:num>
  <w:num w:numId="24">
    <w:abstractNumId w:val="32"/>
  </w:num>
  <w:num w:numId="25">
    <w:abstractNumId w:val="32"/>
  </w:num>
  <w:num w:numId="26">
    <w:abstractNumId w:val="32"/>
  </w:num>
  <w:num w:numId="27">
    <w:abstractNumId w:val="32"/>
  </w:num>
  <w:num w:numId="28">
    <w:abstractNumId w:val="32"/>
  </w:num>
  <w:num w:numId="29">
    <w:abstractNumId w:val="32"/>
  </w:num>
  <w:num w:numId="30">
    <w:abstractNumId w:val="32"/>
  </w:num>
  <w:num w:numId="31">
    <w:abstractNumId w:val="32"/>
  </w:num>
  <w:num w:numId="32">
    <w:abstractNumId w:val="32"/>
  </w:num>
  <w:num w:numId="33">
    <w:abstractNumId w:val="32"/>
  </w:num>
  <w:num w:numId="34">
    <w:abstractNumId w:val="32"/>
  </w:num>
  <w:num w:numId="35">
    <w:abstractNumId w:val="32"/>
  </w:num>
  <w:num w:numId="36">
    <w:abstractNumId w:val="32"/>
  </w:num>
  <w:num w:numId="37">
    <w:abstractNumId w:val="37"/>
  </w:num>
  <w:num w:numId="38">
    <w:abstractNumId w:val="23"/>
  </w:num>
  <w:num w:numId="39">
    <w:abstractNumId w:val="49"/>
  </w:num>
  <w:num w:numId="40">
    <w:abstractNumId w:val="34"/>
  </w:num>
  <w:num w:numId="41">
    <w:abstractNumId w:val="4"/>
  </w:num>
  <w:num w:numId="42">
    <w:abstractNumId w:val="32"/>
  </w:num>
  <w:num w:numId="43">
    <w:abstractNumId w:val="19"/>
  </w:num>
  <w:num w:numId="44">
    <w:abstractNumId w:val="35"/>
  </w:num>
  <w:num w:numId="45">
    <w:abstractNumId w:val="48"/>
  </w:num>
  <w:num w:numId="46">
    <w:abstractNumId w:val="30"/>
  </w:num>
  <w:num w:numId="47">
    <w:abstractNumId w:val="5"/>
  </w:num>
  <w:num w:numId="48">
    <w:abstractNumId w:val="13"/>
  </w:num>
  <w:num w:numId="49">
    <w:abstractNumId w:val="21"/>
  </w:num>
  <w:num w:numId="50">
    <w:abstractNumId w:val="22"/>
  </w:num>
  <w:num w:numId="51">
    <w:abstractNumId w:val="29"/>
  </w:num>
  <w:num w:numId="52">
    <w:abstractNumId w:val="16"/>
  </w:num>
  <w:num w:numId="53">
    <w:abstractNumId w:val="41"/>
  </w:num>
  <w:num w:numId="54">
    <w:abstractNumId w:val="40"/>
  </w:num>
  <w:num w:numId="55">
    <w:abstractNumId w:val="28"/>
  </w:num>
  <w:num w:numId="56">
    <w:abstractNumId w:val="53"/>
  </w:num>
  <w:num w:numId="57">
    <w:abstractNumId w:val="43"/>
  </w:num>
  <w:num w:numId="58">
    <w:abstractNumId w:val="9"/>
  </w:num>
  <w:num w:numId="59">
    <w:abstractNumId w:val="26"/>
  </w:num>
  <w:num w:numId="60">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removePersonalInformation/>
  <w:removeDateAndTime/>
  <w:gutterAtTop/>
  <w:hideGrammaticalErrors/>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83B"/>
    <w:rsid w:val="00005BAB"/>
    <w:rsid w:val="00013D3C"/>
    <w:rsid w:val="00014AB7"/>
    <w:rsid w:val="00033C68"/>
    <w:rsid w:val="000359B6"/>
    <w:rsid w:val="00040358"/>
    <w:rsid w:val="000423A3"/>
    <w:rsid w:val="000452AA"/>
    <w:rsid w:val="000520B2"/>
    <w:rsid w:val="00055216"/>
    <w:rsid w:val="00056C08"/>
    <w:rsid w:val="0006073B"/>
    <w:rsid w:val="00066F1F"/>
    <w:rsid w:val="00067104"/>
    <w:rsid w:val="00071668"/>
    <w:rsid w:val="00075268"/>
    <w:rsid w:val="00075C48"/>
    <w:rsid w:val="00081BA9"/>
    <w:rsid w:val="00082F6A"/>
    <w:rsid w:val="0008384F"/>
    <w:rsid w:val="00086E39"/>
    <w:rsid w:val="00090DE0"/>
    <w:rsid w:val="000959BC"/>
    <w:rsid w:val="000975F3"/>
    <w:rsid w:val="00097D0B"/>
    <w:rsid w:val="000A3409"/>
    <w:rsid w:val="000A3FC7"/>
    <w:rsid w:val="000A4809"/>
    <w:rsid w:val="000A54A8"/>
    <w:rsid w:val="000B1AA0"/>
    <w:rsid w:val="000C3192"/>
    <w:rsid w:val="000C3A9B"/>
    <w:rsid w:val="000C44C7"/>
    <w:rsid w:val="000C7E20"/>
    <w:rsid w:val="000D2610"/>
    <w:rsid w:val="000D6988"/>
    <w:rsid w:val="000E0F09"/>
    <w:rsid w:val="000E0FFB"/>
    <w:rsid w:val="000E3D2A"/>
    <w:rsid w:val="000E6B9E"/>
    <w:rsid w:val="000F008E"/>
    <w:rsid w:val="000F145D"/>
    <w:rsid w:val="000F2EF1"/>
    <w:rsid w:val="000F510B"/>
    <w:rsid w:val="000F5238"/>
    <w:rsid w:val="000F6B9E"/>
    <w:rsid w:val="00101956"/>
    <w:rsid w:val="00102EB8"/>
    <w:rsid w:val="001127BE"/>
    <w:rsid w:val="001131B0"/>
    <w:rsid w:val="00114A87"/>
    <w:rsid w:val="001165C3"/>
    <w:rsid w:val="001237E4"/>
    <w:rsid w:val="0012474E"/>
    <w:rsid w:val="001269A7"/>
    <w:rsid w:val="001271E8"/>
    <w:rsid w:val="00131C87"/>
    <w:rsid w:val="0013304F"/>
    <w:rsid w:val="001370E1"/>
    <w:rsid w:val="001375FE"/>
    <w:rsid w:val="00141BC1"/>
    <w:rsid w:val="00142617"/>
    <w:rsid w:val="00142E44"/>
    <w:rsid w:val="00145FB0"/>
    <w:rsid w:val="00153CE1"/>
    <w:rsid w:val="00160F93"/>
    <w:rsid w:val="00161CA8"/>
    <w:rsid w:val="00162364"/>
    <w:rsid w:val="00166C4B"/>
    <w:rsid w:val="00167FFC"/>
    <w:rsid w:val="00174302"/>
    <w:rsid w:val="00175ED7"/>
    <w:rsid w:val="00180127"/>
    <w:rsid w:val="0018142D"/>
    <w:rsid w:val="00182CE1"/>
    <w:rsid w:val="00184C52"/>
    <w:rsid w:val="001856D3"/>
    <w:rsid w:val="001857F0"/>
    <w:rsid w:val="001872C8"/>
    <w:rsid w:val="0019695D"/>
    <w:rsid w:val="00196A4D"/>
    <w:rsid w:val="001A0D21"/>
    <w:rsid w:val="001A693A"/>
    <w:rsid w:val="001A7227"/>
    <w:rsid w:val="001B04B9"/>
    <w:rsid w:val="001B1221"/>
    <w:rsid w:val="001B2C58"/>
    <w:rsid w:val="001B79A0"/>
    <w:rsid w:val="001C197C"/>
    <w:rsid w:val="001C2D9E"/>
    <w:rsid w:val="001C4F40"/>
    <w:rsid w:val="001C5DA2"/>
    <w:rsid w:val="001C611E"/>
    <w:rsid w:val="001D518D"/>
    <w:rsid w:val="001D6524"/>
    <w:rsid w:val="001E107E"/>
    <w:rsid w:val="001E69E0"/>
    <w:rsid w:val="001F2374"/>
    <w:rsid w:val="001F2C1B"/>
    <w:rsid w:val="001F2D64"/>
    <w:rsid w:val="001F53C7"/>
    <w:rsid w:val="00210A31"/>
    <w:rsid w:val="002117C4"/>
    <w:rsid w:val="00222915"/>
    <w:rsid w:val="00223C98"/>
    <w:rsid w:val="002258C3"/>
    <w:rsid w:val="00225A50"/>
    <w:rsid w:val="0022709D"/>
    <w:rsid w:val="00227669"/>
    <w:rsid w:val="0023096F"/>
    <w:rsid w:val="00235954"/>
    <w:rsid w:val="00236714"/>
    <w:rsid w:val="00240BBB"/>
    <w:rsid w:val="00242CDE"/>
    <w:rsid w:val="00244773"/>
    <w:rsid w:val="00245105"/>
    <w:rsid w:val="00246214"/>
    <w:rsid w:val="00250E61"/>
    <w:rsid w:val="00250F6D"/>
    <w:rsid w:val="00251DDD"/>
    <w:rsid w:val="00252A77"/>
    <w:rsid w:val="0025427D"/>
    <w:rsid w:val="002639E5"/>
    <w:rsid w:val="0026514E"/>
    <w:rsid w:val="002671CC"/>
    <w:rsid w:val="00271203"/>
    <w:rsid w:val="002751B9"/>
    <w:rsid w:val="00280437"/>
    <w:rsid w:val="002835C0"/>
    <w:rsid w:val="00291CE0"/>
    <w:rsid w:val="0029455D"/>
    <w:rsid w:val="00294F4F"/>
    <w:rsid w:val="002A1C26"/>
    <w:rsid w:val="002A1CFF"/>
    <w:rsid w:val="002A2048"/>
    <w:rsid w:val="002A2650"/>
    <w:rsid w:val="002A2E98"/>
    <w:rsid w:val="002A3A4A"/>
    <w:rsid w:val="002D1A59"/>
    <w:rsid w:val="002D26B6"/>
    <w:rsid w:val="002D582D"/>
    <w:rsid w:val="002E189B"/>
    <w:rsid w:val="002E3EBF"/>
    <w:rsid w:val="002E4304"/>
    <w:rsid w:val="002E4442"/>
    <w:rsid w:val="002E47A4"/>
    <w:rsid w:val="002E7958"/>
    <w:rsid w:val="002E79B3"/>
    <w:rsid w:val="002F126D"/>
    <w:rsid w:val="002F2BBA"/>
    <w:rsid w:val="00304BD0"/>
    <w:rsid w:val="00311A47"/>
    <w:rsid w:val="003122CF"/>
    <w:rsid w:val="00314228"/>
    <w:rsid w:val="00315347"/>
    <w:rsid w:val="00317837"/>
    <w:rsid w:val="00321518"/>
    <w:rsid w:val="00324796"/>
    <w:rsid w:val="00324C7C"/>
    <w:rsid w:val="0032618C"/>
    <w:rsid w:val="00326521"/>
    <w:rsid w:val="00332E00"/>
    <w:rsid w:val="00334070"/>
    <w:rsid w:val="00335027"/>
    <w:rsid w:val="0033583B"/>
    <w:rsid w:val="00335C84"/>
    <w:rsid w:val="00335F67"/>
    <w:rsid w:val="00340499"/>
    <w:rsid w:val="0034135F"/>
    <w:rsid w:val="00344E13"/>
    <w:rsid w:val="00347D2A"/>
    <w:rsid w:val="003568BD"/>
    <w:rsid w:val="00357D38"/>
    <w:rsid w:val="00361143"/>
    <w:rsid w:val="003618D4"/>
    <w:rsid w:val="00361BB0"/>
    <w:rsid w:val="003626DC"/>
    <w:rsid w:val="003665E8"/>
    <w:rsid w:val="0036768B"/>
    <w:rsid w:val="0037065B"/>
    <w:rsid w:val="0037101F"/>
    <w:rsid w:val="0037300E"/>
    <w:rsid w:val="0037487E"/>
    <w:rsid w:val="00374B4E"/>
    <w:rsid w:val="003804AD"/>
    <w:rsid w:val="00395CD7"/>
    <w:rsid w:val="003A0C26"/>
    <w:rsid w:val="003A2BEC"/>
    <w:rsid w:val="003A2D2B"/>
    <w:rsid w:val="003A3F26"/>
    <w:rsid w:val="003A56AD"/>
    <w:rsid w:val="003A6FF8"/>
    <w:rsid w:val="003B129C"/>
    <w:rsid w:val="003B440C"/>
    <w:rsid w:val="003B781C"/>
    <w:rsid w:val="003C227B"/>
    <w:rsid w:val="003C2C4B"/>
    <w:rsid w:val="003C5ECE"/>
    <w:rsid w:val="003C6BEC"/>
    <w:rsid w:val="003C75D4"/>
    <w:rsid w:val="003C7DC9"/>
    <w:rsid w:val="003D3A25"/>
    <w:rsid w:val="003D3E7A"/>
    <w:rsid w:val="003D40A1"/>
    <w:rsid w:val="003D4293"/>
    <w:rsid w:val="003E16FB"/>
    <w:rsid w:val="003E786D"/>
    <w:rsid w:val="003F0A8D"/>
    <w:rsid w:val="003F3390"/>
    <w:rsid w:val="003F46F8"/>
    <w:rsid w:val="003F7351"/>
    <w:rsid w:val="0040272C"/>
    <w:rsid w:val="00403378"/>
    <w:rsid w:val="004033AA"/>
    <w:rsid w:val="00407008"/>
    <w:rsid w:val="004072EC"/>
    <w:rsid w:val="00410C96"/>
    <w:rsid w:val="004120EA"/>
    <w:rsid w:val="0041453D"/>
    <w:rsid w:val="00414A5A"/>
    <w:rsid w:val="00415C83"/>
    <w:rsid w:val="00417EB0"/>
    <w:rsid w:val="00422958"/>
    <w:rsid w:val="0042789A"/>
    <w:rsid w:val="00427D28"/>
    <w:rsid w:val="00433EC7"/>
    <w:rsid w:val="004355C3"/>
    <w:rsid w:val="004421D5"/>
    <w:rsid w:val="004423DD"/>
    <w:rsid w:val="004436DB"/>
    <w:rsid w:val="00445360"/>
    <w:rsid w:val="00447EB0"/>
    <w:rsid w:val="004500F4"/>
    <w:rsid w:val="00450FF4"/>
    <w:rsid w:val="004555BA"/>
    <w:rsid w:val="004611D7"/>
    <w:rsid w:val="00463C67"/>
    <w:rsid w:val="00470A72"/>
    <w:rsid w:val="004738CD"/>
    <w:rsid w:val="00474E2B"/>
    <w:rsid w:val="00476BA8"/>
    <w:rsid w:val="00481309"/>
    <w:rsid w:val="004821EE"/>
    <w:rsid w:val="00485279"/>
    <w:rsid w:val="00486D3C"/>
    <w:rsid w:val="004962D8"/>
    <w:rsid w:val="00496A3A"/>
    <w:rsid w:val="00497605"/>
    <w:rsid w:val="004979E3"/>
    <w:rsid w:val="00497B1B"/>
    <w:rsid w:val="004A2784"/>
    <w:rsid w:val="004A3833"/>
    <w:rsid w:val="004A653C"/>
    <w:rsid w:val="004A6B02"/>
    <w:rsid w:val="004B05C9"/>
    <w:rsid w:val="004B3DA0"/>
    <w:rsid w:val="004B4926"/>
    <w:rsid w:val="004B71F8"/>
    <w:rsid w:val="004C4C78"/>
    <w:rsid w:val="004E4D92"/>
    <w:rsid w:val="004E6707"/>
    <w:rsid w:val="004F0171"/>
    <w:rsid w:val="004F1D3B"/>
    <w:rsid w:val="004F3E72"/>
    <w:rsid w:val="004F4BB1"/>
    <w:rsid w:val="004F4BCF"/>
    <w:rsid w:val="004F6647"/>
    <w:rsid w:val="004F7610"/>
    <w:rsid w:val="00503AF8"/>
    <w:rsid w:val="00510827"/>
    <w:rsid w:val="0051095D"/>
    <w:rsid w:val="005140C9"/>
    <w:rsid w:val="0051525B"/>
    <w:rsid w:val="0052030E"/>
    <w:rsid w:val="0052275C"/>
    <w:rsid w:val="00524A3C"/>
    <w:rsid w:val="00525338"/>
    <w:rsid w:val="00530353"/>
    <w:rsid w:val="00531457"/>
    <w:rsid w:val="00531DEF"/>
    <w:rsid w:val="00531FA9"/>
    <w:rsid w:val="005339B0"/>
    <w:rsid w:val="00533C71"/>
    <w:rsid w:val="005344D4"/>
    <w:rsid w:val="00534AB3"/>
    <w:rsid w:val="00534C34"/>
    <w:rsid w:val="00536AF5"/>
    <w:rsid w:val="00545979"/>
    <w:rsid w:val="005459EF"/>
    <w:rsid w:val="00552650"/>
    <w:rsid w:val="005545C3"/>
    <w:rsid w:val="005576FC"/>
    <w:rsid w:val="005604AD"/>
    <w:rsid w:val="00565194"/>
    <w:rsid w:val="00566D25"/>
    <w:rsid w:val="00571184"/>
    <w:rsid w:val="00571419"/>
    <w:rsid w:val="00573A5D"/>
    <w:rsid w:val="00575CC4"/>
    <w:rsid w:val="00575CE6"/>
    <w:rsid w:val="005766CA"/>
    <w:rsid w:val="00580A68"/>
    <w:rsid w:val="00581202"/>
    <w:rsid w:val="00582D0F"/>
    <w:rsid w:val="00584B2C"/>
    <w:rsid w:val="00585033"/>
    <w:rsid w:val="00585AF9"/>
    <w:rsid w:val="00585F14"/>
    <w:rsid w:val="0059101F"/>
    <w:rsid w:val="0059776E"/>
    <w:rsid w:val="005A0EE1"/>
    <w:rsid w:val="005A2D33"/>
    <w:rsid w:val="005A6F7F"/>
    <w:rsid w:val="005B0158"/>
    <w:rsid w:val="005B0392"/>
    <w:rsid w:val="005B11B0"/>
    <w:rsid w:val="005B202B"/>
    <w:rsid w:val="005B7E55"/>
    <w:rsid w:val="005C5F46"/>
    <w:rsid w:val="005D0F67"/>
    <w:rsid w:val="005D25E8"/>
    <w:rsid w:val="005E3CBF"/>
    <w:rsid w:val="005E6B2E"/>
    <w:rsid w:val="005E731C"/>
    <w:rsid w:val="005F006C"/>
    <w:rsid w:val="005F7584"/>
    <w:rsid w:val="00603E00"/>
    <w:rsid w:val="00610840"/>
    <w:rsid w:val="00611573"/>
    <w:rsid w:val="006151FB"/>
    <w:rsid w:val="00624C7A"/>
    <w:rsid w:val="006267E5"/>
    <w:rsid w:val="00631573"/>
    <w:rsid w:val="006341E2"/>
    <w:rsid w:val="00634282"/>
    <w:rsid w:val="0063765B"/>
    <w:rsid w:val="00637B37"/>
    <w:rsid w:val="00640BCC"/>
    <w:rsid w:val="00641F37"/>
    <w:rsid w:val="00643CDC"/>
    <w:rsid w:val="00645D87"/>
    <w:rsid w:val="00652DDC"/>
    <w:rsid w:val="006540F1"/>
    <w:rsid w:val="006573C5"/>
    <w:rsid w:val="00663A30"/>
    <w:rsid w:val="0066779D"/>
    <w:rsid w:val="00670CE5"/>
    <w:rsid w:val="00672DEB"/>
    <w:rsid w:val="00672F30"/>
    <w:rsid w:val="0067319A"/>
    <w:rsid w:val="00675EB9"/>
    <w:rsid w:val="006829DE"/>
    <w:rsid w:val="00683561"/>
    <w:rsid w:val="00684558"/>
    <w:rsid w:val="0068545E"/>
    <w:rsid w:val="00685CBF"/>
    <w:rsid w:val="00691539"/>
    <w:rsid w:val="00693DA5"/>
    <w:rsid w:val="00694AB8"/>
    <w:rsid w:val="00696DA9"/>
    <w:rsid w:val="006A2EC6"/>
    <w:rsid w:val="006A5C0B"/>
    <w:rsid w:val="006A6B55"/>
    <w:rsid w:val="006A6C2C"/>
    <w:rsid w:val="006B103B"/>
    <w:rsid w:val="006B1304"/>
    <w:rsid w:val="006B2995"/>
    <w:rsid w:val="006B3014"/>
    <w:rsid w:val="006B4080"/>
    <w:rsid w:val="006B408C"/>
    <w:rsid w:val="006B638C"/>
    <w:rsid w:val="006B6BB3"/>
    <w:rsid w:val="006C053C"/>
    <w:rsid w:val="006C0D6D"/>
    <w:rsid w:val="006C2C79"/>
    <w:rsid w:val="006C44CE"/>
    <w:rsid w:val="006C4579"/>
    <w:rsid w:val="006D0077"/>
    <w:rsid w:val="006D186C"/>
    <w:rsid w:val="006E2455"/>
    <w:rsid w:val="006E5A2A"/>
    <w:rsid w:val="006F136D"/>
    <w:rsid w:val="006F377A"/>
    <w:rsid w:val="006F565A"/>
    <w:rsid w:val="006F6A60"/>
    <w:rsid w:val="006F749E"/>
    <w:rsid w:val="00702E9A"/>
    <w:rsid w:val="007035D9"/>
    <w:rsid w:val="00704F18"/>
    <w:rsid w:val="00707D26"/>
    <w:rsid w:val="00711AF6"/>
    <w:rsid w:val="00721AB7"/>
    <w:rsid w:val="007228BE"/>
    <w:rsid w:val="00722966"/>
    <w:rsid w:val="00724135"/>
    <w:rsid w:val="00724E71"/>
    <w:rsid w:val="00724FF0"/>
    <w:rsid w:val="00732F55"/>
    <w:rsid w:val="00733867"/>
    <w:rsid w:val="007373D8"/>
    <w:rsid w:val="0074184D"/>
    <w:rsid w:val="00745072"/>
    <w:rsid w:val="007502BA"/>
    <w:rsid w:val="007530B7"/>
    <w:rsid w:val="00754837"/>
    <w:rsid w:val="00757C77"/>
    <w:rsid w:val="00761A29"/>
    <w:rsid w:val="00763D3E"/>
    <w:rsid w:val="00764C6A"/>
    <w:rsid w:val="00767FE3"/>
    <w:rsid w:val="007720A6"/>
    <w:rsid w:val="007731CC"/>
    <w:rsid w:val="00773CED"/>
    <w:rsid w:val="00777963"/>
    <w:rsid w:val="007903A6"/>
    <w:rsid w:val="007903D6"/>
    <w:rsid w:val="007903FB"/>
    <w:rsid w:val="00790BDD"/>
    <w:rsid w:val="007924F2"/>
    <w:rsid w:val="007939A5"/>
    <w:rsid w:val="00795A43"/>
    <w:rsid w:val="0079652D"/>
    <w:rsid w:val="00797368"/>
    <w:rsid w:val="007A0F46"/>
    <w:rsid w:val="007A2539"/>
    <w:rsid w:val="007A2EA7"/>
    <w:rsid w:val="007A2F58"/>
    <w:rsid w:val="007B2993"/>
    <w:rsid w:val="007B2A51"/>
    <w:rsid w:val="007B7247"/>
    <w:rsid w:val="007C2406"/>
    <w:rsid w:val="007D07B4"/>
    <w:rsid w:val="007E0A2D"/>
    <w:rsid w:val="007E1E7F"/>
    <w:rsid w:val="007E237A"/>
    <w:rsid w:val="007E4640"/>
    <w:rsid w:val="007F0B42"/>
    <w:rsid w:val="007F179E"/>
    <w:rsid w:val="007F49F5"/>
    <w:rsid w:val="007F76D1"/>
    <w:rsid w:val="008017BB"/>
    <w:rsid w:val="0080347C"/>
    <w:rsid w:val="00803ADD"/>
    <w:rsid w:val="008130AE"/>
    <w:rsid w:val="00813CA9"/>
    <w:rsid w:val="00814D67"/>
    <w:rsid w:val="00821343"/>
    <w:rsid w:val="00827053"/>
    <w:rsid w:val="0082767E"/>
    <w:rsid w:val="00834C89"/>
    <w:rsid w:val="00834FC3"/>
    <w:rsid w:val="008357E5"/>
    <w:rsid w:val="00845FB5"/>
    <w:rsid w:val="0085076C"/>
    <w:rsid w:val="00852325"/>
    <w:rsid w:val="0085310B"/>
    <w:rsid w:val="00853242"/>
    <w:rsid w:val="00854B10"/>
    <w:rsid w:val="00863DE0"/>
    <w:rsid w:val="008648EC"/>
    <w:rsid w:val="008649BC"/>
    <w:rsid w:val="00864B23"/>
    <w:rsid w:val="00864C8C"/>
    <w:rsid w:val="00865E9D"/>
    <w:rsid w:val="00867DE5"/>
    <w:rsid w:val="0087234E"/>
    <w:rsid w:val="008808D5"/>
    <w:rsid w:val="00886C93"/>
    <w:rsid w:val="008A019C"/>
    <w:rsid w:val="008A100F"/>
    <w:rsid w:val="008A61F6"/>
    <w:rsid w:val="008A6509"/>
    <w:rsid w:val="008B0821"/>
    <w:rsid w:val="008B18DC"/>
    <w:rsid w:val="008B2ABE"/>
    <w:rsid w:val="008B3A03"/>
    <w:rsid w:val="008B4703"/>
    <w:rsid w:val="008B47C8"/>
    <w:rsid w:val="008B5C33"/>
    <w:rsid w:val="008C0268"/>
    <w:rsid w:val="008C16EC"/>
    <w:rsid w:val="008D3826"/>
    <w:rsid w:val="008E018A"/>
    <w:rsid w:val="008E4C03"/>
    <w:rsid w:val="008E67E4"/>
    <w:rsid w:val="008E69E1"/>
    <w:rsid w:val="008E78BD"/>
    <w:rsid w:val="008F0B0E"/>
    <w:rsid w:val="008F195F"/>
    <w:rsid w:val="008F27C5"/>
    <w:rsid w:val="008F2A96"/>
    <w:rsid w:val="008F6F67"/>
    <w:rsid w:val="008F7170"/>
    <w:rsid w:val="008F779E"/>
    <w:rsid w:val="008F77E2"/>
    <w:rsid w:val="009048D1"/>
    <w:rsid w:val="00906FBD"/>
    <w:rsid w:val="00911D91"/>
    <w:rsid w:val="009137EF"/>
    <w:rsid w:val="00914354"/>
    <w:rsid w:val="00917C26"/>
    <w:rsid w:val="00926836"/>
    <w:rsid w:val="0092773E"/>
    <w:rsid w:val="00927942"/>
    <w:rsid w:val="00927D54"/>
    <w:rsid w:val="00931A8A"/>
    <w:rsid w:val="00933FDB"/>
    <w:rsid w:val="009359F7"/>
    <w:rsid w:val="00937533"/>
    <w:rsid w:val="009379A1"/>
    <w:rsid w:val="0094467E"/>
    <w:rsid w:val="00947BE1"/>
    <w:rsid w:val="00951C74"/>
    <w:rsid w:val="00953128"/>
    <w:rsid w:val="00957D58"/>
    <w:rsid w:val="00963BE1"/>
    <w:rsid w:val="00966DDD"/>
    <w:rsid w:val="0097327C"/>
    <w:rsid w:val="00975EAA"/>
    <w:rsid w:val="00980580"/>
    <w:rsid w:val="00980A59"/>
    <w:rsid w:val="0098229C"/>
    <w:rsid w:val="009858EB"/>
    <w:rsid w:val="00996250"/>
    <w:rsid w:val="00997355"/>
    <w:rsid w:val="009A0C6D"/>
    <w:rsid w:val="009A0E16"/>
    <w:rsid w:val="009A29B0"/>
    <w:rsid w:val="009A4796"/>
    <w:rsid w:val="009B0BCC"/>
    <w:rsid w:val="009C2144"/>
    <w:rsid w:val="009C4AD8"/>
    <w:rsid w:val="009C5DFE"/>
    <w:rsid w:val="009C7334"/>
    <w:rsid w:val="009D29B5"/>
    <w:rsid w:val="009D317A"/>
    <w:rsid w:val="009D7F39"/>
    <w:rsid w:val="009F078C"/>
    <w:rsid w:val="009F51D9"/>
    <w:rsid w:val="009F5E2B"/>
    <w:rsid w:val="009F694C"/>
    <w:rsid w:val="009F76FE"/>
    <w:rsid w:val="00A012BB"/>
    <w:rsid w:val="00A01985"/>
    <w:rsid w:val="00A0433B"/>
    <w:rsid w:val="00A051D8"/>
    <w:rsid w:val="00A05261"/>
    <w:rsid w:val="00A10DCF"/>
    <w:rsid w:val="00A110A6"/>
    <w:rsid w:val="00A154F1"/>
    <w:rsid w:val="00A170E1"/>
    <w:rsid w:val="00A20093"/>
    <w:rsid w:val="00A20E08"/>
    <w:rsid w:val="00A20EA2"/>
    <w:rsid w:val="00A2264D"/>
    <w:rsid w:val="00A26553"/>
    <w:rsid w:val="00A30DC3"/>
    <w:rsid w:val="00A337EF"/>
    <w:rsid w:val="00A33C9D"/>
    <w:rsid w:val="00A354C4"/>
    <w:rsid w:val="00A37881"/>
    <w:rsid w:val="00A41CE0"/>
    <w:rsid w:val="00A42743"/>
    <w:rsid w:val="00A432A4"/>
    <w:rsid w:val="00A4597A"/>
    <w:rsid w:val="00A51157"/>
    <w:rsid w:val="00A529D0"/>
    <w:rsid w:val="00A538DA"/>
    <w:rsid w:val="00A54031"/>
    <w:rsid w:val="00A562E0"/>
    <w:rsid w:val="00A56AE7"/>
    <w:rsid w:val="00A637E0"/>
    <w:rsid w:val="00A72EDE"/>
    <w:rsid w:val="00A73A3B"/>
    <w:rsid w:val="00A73AD3"/>
    <w:rsid w:val="00A770CD"/>
    <w:rsid w:val="00A777AC"/>
    <w:rsid w:val="00A81918"/>
    <w:rsid w:val="00A829F8"/>
    <w:rsid w:val="00A85C33"/>
    <w:rsid w:val="00A90EA6"/>
    <w:rsid w:val="00A93105"/>
    <w:rsid w:val="00A94334"/>
    <w:rsid w:val="00A975C1"/>
    <w:rsid w:val="00AA12C6"/>
    <w:rsid w:val="00AA5E6A"/>
    <w:rsid w:val="00AA5F0B"/>
    <w:rsid w:val="00AB1736"/>
    <w:rsid w:val="00AB25A7"/>
    <w:rsid w:val="00AB2752"/>
    <w:rsid w:val="00AB40FF"/>
    <w:rsid w:val="00AB4114"/>
    <w:rsid w:val="00AC1CD7"/>
    <w:rsid w:val="00AD256B"/>
    <w:rsid w:val="00AD4202"/>
    <w:rsid w:val="00AD750E"/>
    <w:rsid w:val="00AF5A59"/>
    <w:rsid w:val="00B0085D"/>
    <w:rsid w:val="00B00FD6"/>
    <w:rsid w:val="00B03445"/>
    <w:rsid w:val="00B0359D"/>
    <w:rsid w:val="00B04A35"/>
    <w:rsid w:val="00B06BC3"/>
    <w:rsid w:val="00B10FCA"/>
    <w:rsid w:val="00B223B6"/>
    <w:rsid w:val="00B245B6"/>
    <w:rsid w:val="00B25987"/>
    <w:rsid w:val="00B306DD"/>
    <w:rsid w:val="00B308E3"/>
    <w:rsid w:val="00B30AB8"/>
    <w:rsid w:val="00B33BDF"/>
    <w:rsid w:val="00B34797"/>
    <w:rsid w:val="00B34CDA"/>
    <w:rsid w:val="00B34D2C"/>
    <w:rsid w:val="00B3560D"/>
    <w:rsid w:val="00B361E2"/>
    <w:rsid w:val="00B36E4D"/>
    <w:rsid w:val="00B37C52"/>
    <w:rsid w:val="00B41C35"/>
    <w:rsid w:val="00B42AC4"/>
    <w:rsid w:val="00B43517"/>
    <w:rsid w:val="00B43801"/>
    <w:rsid w:val="00B449E7"/>
    <w:rsid w:val="00B45E6B"/>
    <w:rsid w:val="00B50611"/>
    <w:rsid w:val="00B6505C"/>
    <w:rsid w:val="00B65160"/>
    <w:rsid w:val="00B735A5"/>
    <w:rsid w:val="00B7530A"/>
    <w:rsid w:val="00B8108A"/>
    <w:rsid w:val="00B81E37"/>
    <w:rsid w:val="00B82F79"/>
    <w:rsid w:val="00B86DF0"/>
    <w:rsid w:val="00B97081"/>
    <w:rsid w:val="00B970CA"/>
    <w:rsid w:val="00BA33AA"/>
    <w:rsid w:val="00BA57FB"/>
    <w:rsid w:val="00BA6EC7"/>
    <w:rsid w:val="00BB16FF"/>
    <w:rsid w:val="00BC0950"/>
    <w:rsid w:val="00BC14CE"/>
    <w:rsid w:val="00BC49C7"/>
    <w:rsid w:val="00BC4AD0"/>
    <w:rsid w:val="00BC6F79"/>
    <w:rsid w:val="00BD32D2"/>
    <w:rsid w:val="00BD4EB0"/>
    <w:rsid w:val="00BD5050"/>
    <w:rsid w:val="00BD6CCC"/>
    <w:rsid w:val="00BD718B"/>
    <w:rsid w:val="00BE011A"/>
    <w:rsid w:val="00BE09B0"/>
    <w:rsid w:val="00BF5490"/>
    <w:rsid w:val="00C06705"/>
    <w:rsid w:val="00C06740"/>
    <w:rsid w:val="00C1021C"/>
    <w:rsid w:val="00C15C18"/>
    <w:rsid w:val="00C1767B"/>
    <w:rsid w:val="00C248D8"/>
    <w:rsid w:val="00C275DC"/>
    <w:rsid w:val="00C30C81"/>
    <w:rsid w:val="00C31E5E"/>
    <w:rsid w:val="00C33E98"/>
    <w:rsid w:val="00C34376"/>
    <w:rsid w:val="00C359D7"/>
    <w:rsid w:val="00C424DE"/>
    <w:rsid w:val="00C43566"/>
    <w:rsid w:val="00C45BE3"/>
    <w:rsid w:val="00C45E73"/>
    <w:rsid w:val="00C5046C"/>
    <w:rsid w:val="00C50958"/>
    <w:rsid w:val="00C5158B"/>
    <w:rsid w:val="00C52386"/>
    <w:rsid w:val="00C52C97"/>
    <w:rsid w:val="00C53543"/>
    <w:rsid w:val="00C54AA6"/>
    <w:rsid w:val="00C56F9A"/>
    <w:rsid w:val="00C577DB"/>
    <w:rsid w:val="00C61B38"/>
    <w:rsid w:val="00C626B3"/>
    <w:rsid w:val="00C6295F"/>
    <w:rsid w:val="00C62EB0"/>
    <w:rsid w:val="00C64BAD"/>
    <w:rsid w:val="00C653FF"/>
    <w:rsid w:val="00C67363"/>
    <w:rsid w:val="00C677AC"/>
    <w:rsid w:val="00C70FEA"/>
    <w:rsid w:val="00C716FF"/>
    <w:rsid w:val="00C731AC"/>
    <w:rsid w:val="00C7534B"/>
    <w:rsid w:val="00C75362"/>
    <w:rsid w:val="00C770F5"/>
    <w:rsid w:val="00C83A5B"/>
    <w:rsid w:val="00C84CC7"/>
    <w:rsid w:val="00C8534B"/>
    <w:rsid w:val="00C85724"/>
    <w:rsid w:val="00C93FCA"/>
    <w:rsid w:val="00C96677"/>
    <w:rsid w:val="00CA0CD6"/>
    <w:rsid w:val="00CA3681"/>
    <w:rsid w:val="00CA40AA"/>
    <w:rsid w:val="00CA4F9C"/>
    <w:rsid w:val="00CA5FAF"/>
    <w:rsid w:val="00CA77CA"/>
    <w:rsid w:val="00CB07B7"/>
    <w:rsid w:val="00CB1583"/>
    <w:rsid w:val="00CB277D"/>
    <w:rsid w:val="00CB6574"/>
    <w:rsid w:val="00CB7C9F"/>
    <w:rsid w:val="00CC069D"/>
    <w:rsid w:val="00CC2542"/>
    <w:rsid w:val="00CC2FA6"/>
    <w:rsid w:val="00CC5DB7"/>
    <w:rsid w:val="00CC7237"/>
    <w:rsid w:val="00CD1ED3"/>
    <w:rsid w:val="00CD678D"/>
    <w:rsid w:val="00CD77AC"/>
    <w:rsid w:val="00CE1035"/>
    <w:rsid w:val="00CE1F21"/>
    <w:rsid w:val="00CE3BC9"/>
    <w:rsid w:val="00CE51AA"/>
    <w:rsid w:val="00CE548F"/>
    <w:rsid w:val="00CE74B0"/>
    <w:rsid w:val="00CF04E8"/>
    <w:rsid w:val="00CF1D56"/>
    <w:rsid w:val="00CF246E"/>
    <w:rsid w:val="00CF5706"/>
    <w:rsid w:val="00CF6705"/>
    <w:rsid w:val="00CF7813"/>
    <w:rsid w:val="00D015A9"/>
    <w:rsid w:val="00D07096"/>
    <w:rsid w:val="00D07CA2"/>
    <w:rsid w:val="00D11E36"/>
    <w:rsid w:val="00D12C5A"/>
    <w:rsid w:val="00D12E54"/>
    <w:rsid w:val="00D13B4B"/>
    <w:rsid w:val="00D156F7"/>
    <w:rsid w:val="00D15739"/>
    <w:rsid w:val="00D15F09"/>
    <w:rsid w:val="00D179C4"/>
    <w:rsid w:val="00D20624"/>
    <w:rsid w:val="00D235D5"/>
    <w:rsid w:val="00D2484C"/>
    <w:rsid w:val="00D25231"/>
    <w:rsid w:val="00D26982"/>
    <w:rsid w:val="00D26C35"/>
    <w:rsid w:val="00D26D03"/>
    <w:rsid w:val="00D27905"/>
    <w:rsid w:val="00D30E3E"/>
    <w:rsid w:val="00D30FC3"/>
    <w:rsid w:val="00D340F2"/>
    <w:rsid w:val="00D35733"/>
    <w:rsid w:val="00D40360"/>
    <w:rsid w:val="00D41491"/>
    <w:rsid w:val="00D45515"/>
    <w:rsid w:val="00D458D3"/>
    <w:rsid w:val="00D47D13"/>
    <w:rsid w:val="00D54913"/>
    <w:rsid w:val="00D5621A"/>
    <w:rsid w:val="00D61C1D"/>
    <w:rsid w:val="00D61C91"/>
    <w:rsid w:val="00D67843"/>
    <w:rsid w:val="00D67A22"/>
    <w:rsid w:val="00D71001"/>
    <w:rsid w:val="00D75738"/>
    <w:rsid w:val="00D77FB8"/>
    <w:rsid w:val="00D80CF6"/>
    <w:rsid w:val="00D85F80"/>
    <w:rsid w:val="00D860D0"/>
    <w:rsid w:val="00D86ECA"/>
    <w:rsid w:val="00D91061"/>
    <w:rsid w:val="00D93899"/>
    <w:rsid w:val="00D94F7C"/>
    <w:rsid w:val="00D9663F"/>
    <w:rsid w:val="00DA051D"/>
    <w:rsid w:val="00DA17F8"/>
    <w:rsid w:val="00DA2616"/>
    <w:rsid w:val="00DA274C"/>
    <w:rsid w:val="00DA4500"/>
    <w:rsid w:val="00DA5376"/>
    <w:rsid w:val="00DA62B8"/>
    <w:rsid w:val="00DB1FFE"/>
    <w:rsid w:val="00DB4EC3"/>
    <w:rsid w:val="00DB694C"/>
    <w:rsid w:val="00DD0460"/>
    <w:rsid w:val="00DD397E"/>
    <w:rsid w:val="00DD4136"/>
    <w:rsid w:val="00DD789B"/>
    <w:rsid w:val="00DE0D2E"/>
    <w:rsid w:val="00DE1347"/>
    <w:rsid w:val="00DE24A1"/>
    <w:rsid w:val="00DE5E76"/>
    <w:rsid w:val="00DE62EC"/>
    <w:rsid w:val="00DE7F21"/>
    <w:rsid w:val="00DF20BF"/>
    <w:rsid w:val="00DF3E1E"/>
    <w:rsid w:val="00DF6B7D"/>
    <w:rsid w:val="00DF7ED0"/>
    <w:rsid w:val="00E06D9A"/>
    <w:rsid w:val="00E07115"/>
    <w:rsid w:val="00E12785"/>
    <w:rsid w:val="00E168EF"/>
    <w:rsid w:val="00E176F7"/>
    <w:rsid w:val="00E20CB0"/>
    <w:rsid w:val="00E21777"/>
    <w:rsid w:val="00E226DF"/>
    <w:rsid w:val="00E27FCE"/>
    <w:rsid w:val="00E36826"/>
    <w:rsid w:val="00E37FE7"/>
    <w:rsid w:val="00E41327"/>
    <w:rsid w:val="00E50336"/>
    <w:rsid w:val="00E52481"/>
    <w:rsid w:val="00E56649"/>
    <w:rsid w:val="00E56A89"/>
    <w:rsid w:val="00E60F5D"/>
    <w:rsid w:val="00E67941"/>
    <w:rsid w:val="00E710B7"/>
    <w:rsid w:val="00E75CD1"/>
    <w:rsid w:val="00E8244A"/>
    <w:rsid w:val="00E85B66"/>
    <w:rsid w:val="00E86FD6"/>
    <w:rsid w:val="00E90BA7"/>
    <w:rsid w:val="00E91040"/>
    <w:rsid w:val="00E92624"/>
    <w:rsid w:val="00E92C2D"/>
    <w:rsid w:val="00E93D49"/>
    <w:rsid w:val="00E94996"/>
    <w:rsid w:val="00EA25C7"/>
    <w:rsid w:val="00EB4B1B"/>
    <w:rsid w:val="00EB5DC3"/>
    <w:rsid w:val="00EC5342"/>
    <w:rsid w:val="00ED7215"/>
    <w:rsid w:val="00ED7E84"/>
    <w:rsid w:val="00EE011E"/>
    <w:rsid w:val="00EE0C90"/>
    <w:rsid w:val="00EE1522"/>
    <w:rsid w:val="00EE2169"/>
    <w:rsid w:val="00EE41A8"/>
    <w:rsid w:val="00EF30EC"/>
    <w:rsid w:val="00EF4998"/>
    <w:rsid w:val="00EF62CF"/>
    <w:rsid w:val="00F065BC"/>
    <w:rsid w:val="00F07B6A"/>
    <w:rsid w:val="00F12CFB"/>
    <w:rsid w:val="00F139FE"/>
    <w:rsid w:val="00F16A8C"/>
    <w:rsid w:val="00F17FC4"/>
    <w:rsid w:val="00F21E8F"/>
    <w:rsid w:val="00F224C7"/>
    <w:rsid w:val="00F237DF"/>
    <w:rsid w:val="00F24800"/>
    <w:rsid w:val="00F308BB"/>
    <w:rsid w:val="00F3183F"/>
    <w:rsid w:val="00F32D5B"/>
    <w:rsid w:val="00F343E4"/>
    <w:rsid w:val="00F3660A"/>
    <w:rsid w:val="00F43AC8"/>
    <w:rsid w:val="00F50C92"/>
    <w:rsid w:val="00F51C00"/>
    <w:rsid w:val="00F56AFA"/>
    <w:rsid w:val="00F57A44"/>
    <w:rsid w:val="00F634F2"/>
    <w:rsid w:val="00F670EB"/>
    <w:rsid w:val="00F72BCB"/>
    <w:rsid w:val="00F76486"/>
    <w:rsid w:val="00F85435"/>
    <w:rsid w:val="00F93953"/>
    <w:rsid w:val="00F951CE"/>
    <w:rsid w:val="00F961CE"/>
    <w:rsid w:val="00F97895"/>
    <w:rsid w:val="00FA123A"/>
    <w:rsid w:val="00FA1578"/>
    <w:rsid w:val="00FA46DA"/>
    <w:rsid w:val="00FA6EFB"/>
    <w:rsid w:val="00FA762C"/>
    <w:rsid w:val="00FB06BA"/>
    <w:rsid w:val="00FB4CE6"/>
    <w:rsid w:val="00FB529E"/>
    <w:rsid w:val="00FB5D57"/>
    <w:rsid w:val="00FC200A"/>
    <w:rsid w:val="00FC2DA6"/>
    <w:rsid w:val="00FC5ED4"/>
    <w:rsid w:val="00FC6235"/>
    <w:rsid w:val="00FC7457"/>
    <w:rsid w:val="00FD1076"/>
    <w:rsid w:val="00FE3003"/>
    <w:rsid w:val="00FE3C30"/>
    <w:rsid w:val="00FE3F56"/>
    <w:rsid w:val="00FE6BEA"/>
    <w:rsid w:val="00FF0994"/>
    <w:rsid w:val="00FF4A76"/>
    <w:rsid w:val="00FF4C06"/>
    <w:rsid w:val="00FF55A3"/>
    <w:rsid w:val="00FF675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0E3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20" w:line="276" w:lineRule="auto"/>
        <w:jc w:val="both"/>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ascii="Arial Narrow" w:hAnsi="Arial Narrow" w:cstheme="minorHAnsi"/>
      <w:sz w:val="24"/>
      <w:szCs w:val="24"/>
    </w:rPr>
  </w:style>
  <w:style w:type="paragraph" w:styleId="Nadpis1">
    <w:name w:val="heading 1"/>
    <w:aliases w:val="H1,V_Head1,DOC_Head1,Záhlaví 1,h1,tchead,NADPIS,Heading 11111,Kapitola,Heading 1 Char1,Heading 1 Char Char,Chapter Char Char,H1 Char Char,1 Char Char,section Char Char,ASAPHeading 1 Char Char,Celého textu Char Char,V_Head1 Char Char,h1 Char Ch"/>
    <w:basedOn w:val="Normlny"/>
    <w:next w:val="Normlny"/>
    <w:link w:val="Nadpis1Char"/>
    <w:pPr>
      <w:keepLines/>
      <w:spacing w:before="480" w:after="240"/>
      <w:outlineLvl w:val="0"/>
    </w:pPr>
    <w:rPr>
      <w:rFonts w:eastAsiaTheme="majorEastAsia"/>
      <w:b/>
      <w:bCs/>
      <w:color w:val="365F91" w:themeColor="accent1" w:themeShade="BF"/>
      <w:sz w:val="32"/>
      <w:szCs w:val="28"/>
    </w:rPr>
  </w:style>
  <w:style w:type="paragraph" w:styleId="Nadpis2">
    <w:name w:val="heading 2"/>
    <w:aliases w:val="H2,V_Head2,DOC_Head2,V_Head21,V_Head22,hlavicka,Podkapitola 1,Podkapitola 11,Podkapitola 12,Podkapitola 13,Podkapitola 14,Podkapitola 15,Podkapitola 111,Podkapitola 121,Podkapitola 131,Podkapitola 141,Podkapitola 16,Podkapitola 112,h2,F2,F21,2"/>
    <w:basedOn w:val="Normlny"/>
    <w:link w:val="Nadpis2Char"/>
    <w:unhideWhenUsed/>
    <w:qFormat/>
    <w:rsid w:val="004555BA"/>
    <w:pPr>
      <w:keepLines/>
      <w:numPr>
        <w:numId w:val="17"/>
      </w:numPr>
      <w:pBdr>
        <w:bottom w:val="single" w:sz="4" w:space="1" w:color="4F81BD" w:themeColor="accent1"/>
      </w:pBdr>
      <w:spacing w:before="40" w:after="240"/>
      <w:outlineLvl w:val="1"/>
    </w:pPr>
    <w:rPr>
      <w:rFonts w:ascii="Times New Roman" w:eastAsiaTheme="majorEastAsia" w:hAnsi="Times New Roman"/>
      <w:b/>
      <w:bCs/>
      <w:color w:val="4F81BD" w:themeColor="accent1"/>
      <w:sz w:val="36"/>
      <w:szCs w:val="26"/>
    </w:rPr>
  </w:style>
  <w:style w:type="paragraph" w:styleId="Nadpis3">
    <w:name w:val="heading 3"/>
    <w:aliases w:val="H3,V_Head3,DOC_Head3,Podkapitola 2,Podkapitola 21,Podkapitola 22,Podkapitola 23,Podkapitola 24,Podkapitola 25,Podkapitola 211,Podkapitola 221,Podkapitola 231,Podkapitola 241,Podkapitola 26,Podkapitola 212,Podkapitola 222,Podkapitola 232,h3,l3"/>
    <w:basedOn w:val="Normlny"/>
    <w:next w:val="Normlny"/>
    <w:link w:val="Nadpis3Char"/>
    <w:unhideWhenUsed/>
    <w:qFormat/>
    <w:pPr>
      <w:keepLines/>
      <w:numPr>
        <w:ilvl w:val="2"/>
        <w:numId w:val="1"/>
      </w:numPr>
      <w:spacing w:before="200" w:after="240"/>
      <w:outlineLvl w:val="2"/>
    </w:pPr>
    <w:rPr>
      <w:rFonts w:eastAsiaTheme="majorEastAsia"/>
      <w:b/>
      <w:bCs/>
      <w:color w:val="4F81BD" w:themeColor="accent1"/>
    </w:rPr>
  </w:style>
  <w:style w:type="paragraph" w:styleId="Nadpis4">
    <w:name w:val="heading 4"/>
    <w:aliases w:val="H4,V_Head4,DOC_Head4,Nadpis 4T,Podkapitola3,Aufgabe,ASAPHeading 4,Sub Sub Paragraph,Podkapitola31,Odstavec 1,Odstavec 11,Odstavec 12,Odstavec 13,Odstavec 14,Odstavec 111,Odstavec 121,Odstavec 131,Odstavec 15,Odstavec 141,Odstavec 16"/>
    <w:basedOn w:val="Nadpis3"/>
    <w:next w:val="Normlny"/>
    <w:link w:val="Nadpis4Char"/>
    <w:unhideWhenUsed/>
    <w:qFormat/>
    <w:pPr>
      <w:numPr>
        <w:ilvl w:val="3"/>
      </w:numPr>
      <w:outlineLvl w:val="3"/>
    </w:pPr>
    <w:rPr>
      <w:color w:val="1F497D" w:themeColor="text2"/>
    </w:rPr>
  </w:style>
  <w:style w:type="paragraph" w:styleId="Nadpis5">
    <w:name w:val="heading 5"/>
    <w:aliases w:val="H5,V_Head5,DOC_Head5,5 sub-bullet,sb,Roman list,51,52,53,54,511,521,531,h5,l5,heading,H51,H52,H53,H54,H55,Item 1,Heading Lvl 5,Level 3 - (i),Level 3 - i,H56,H57,H58,H59,H510,H511,H512,H513,H514,H515,H516,H517,H518,H519,H520,H521,H522,H523,H524"/>
    <w:basedOn w:val="Odsekzoznamu"/>
    <w:next w:val="Normlny"/>
    <w:link w:val="Nadpis5Char"/>
    <w:unhideWhenUsed/>
    <w:qFormat/>
    <w:pPr>
      <w:numPr>
        <w:ilvl w:val="4"/>
        <w:numId w:val="1"/>
      </w:numPr>
      <w:autoSpaceDE w:val="0"/>
      <w:autoSpaceDN w:val="0"/>
      <w:adjustRightInd w:val="0"/>
      <w:spacing w:after="240" w:line="240" w:lineRule="auto"/>
      <w:contextualSpacing w:val="0"/>
      <w:outlineLvl w:val="4"/>
    </w:pPr>
    <w:rPr>
      <w:color w:val="1F497D" w:themeColor="text2"/>
    </w:rPr>
  </w:style>
  <w:style w:type="paragraph" w:styleId="Nadpis6">
    <w:name w:val="heading 6"/>
    <w:aliases w:val="h6,Bullet list,Bullet list1,Bullet list2,Bullet list11,Bullet list3,Bullet list12,Bullet list21,Bullet list111,Bullet lis,PIM 6,H6,Titre2"/>
    <w:basedOn w:val="Normlny"/>
    <w:next w:val="Normlny"/>
    <w:link w:val="Nadpis6Char"/>
    <w:unhideWhenUsed/>
    <w:pPr>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aliases w:val="h7,letter list,lettered list,letter list1,lettered list1,letter list2,lettered list2,letter list11,lettered list11,letter list3,lettered list3,letter list12,lettered list12,letter list21,lettered list21,letter list111,lettered list111,letter l"/>
    <w:basedOn w:val="Normlny"/>
    <w:next w:val="Normlny"/>
    <w:link w:val="Nadpis7Char"/>
    <w:unhideWhenUsed/>
    <w:pPr>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aliases w:val="h8,action,action1,action2,action11,action3,action4,action5,action6,action7,action12,action21,action111,action31,action8,action13,action22,action112,action32,action9,action14,action23,action113,action33,action10"/>
    <w:basedOn w:val="Normlny"/>
    <w:next w:val="Normlny"/>
    <w:link w:val="Nadpis8Char"/>
    <w:unhideWhenUsed/>
    <w:pPr>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aliases w:val="h9,App Heading,progress,progress1,progress2,progress11,progress3,progress4,progress5,progress6,progress7,progress12,progress21,progress111,progress31,progress8,progress13,progress22,progress112,progress32,progress9"/>
    <w:basedOn w:val="Normlny"/>
    <w:next w:val="Normlny"/>
    <w:link w:val="Nadpis9Char"/>
    <w:unhideWhenUsed/>
    <w:pPr>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pPr>
      <w:spacing w:before="240"/>
      <w:contextualSpacing/>
    </w:pPr>
  </w:style>
  <w:style w:type="character" w:customStyle="1" w:styleId="Nadpis1Char">
    <w:name w:val="Nadpis 1 Char"/>
    <w:aliases w:val="H1 Char,V_Head1 Char,DOC_Head1 Char,Záhlaví 1 Char,h1 Char,tchead Char,NADPIS Char,Heading 11111 Char,Kapitola Char,Heading 1 Char1 Char,Heading 1 Char Char Char,Chapter Char Char Char,H1 Char Char Char,1 Char Char Char,h1 Char Ch Char"/>
    <w:basedOn w:val="Predvolenpsmoodseku"/>
    <w:link w:val="Nadpis1"/>
    <w:rPr>
      <w:rFonts w:ascii="Arial Narrow" w:eastAsiaTheme="majorEastAsia" w:hAnsi="Arial Narrow" w:cstheme="minorHAnsi"/>
      <w:b/>
      <w:bCs/>
      <w:color w:val="365F91" w:themeColor="accent1" w:themeShade="BF"/>
      <w:sz w:val="32"/>
      <w:szCs w:val="28"/>
    </w:rPr>
  </w:style>
  <w:style w:type="character" w:customStyle="1" w:styleId="Nadpis2Char">
    <w:name w:val="Nadpis 2 Char"/>
    <w:aliases w:val="H2 Char,V_Head2 Char,DOC_Head2 Char,V_Head21 Char,V_Head22 Char,hlavicka Char,Podkapitola 1 Char,Podkapitola 11 Char,Podkapitola 12 Char,Podkapitola 13 Char,Podkapitola 14 Char,Podkapitola 15 Char,Podkapitola 111 Char,Podkapitola 121 Char"/>
    <w:basedOn w:val="Predvolenpsmoodseku"/>
    <w:link w:val="Nadpis2"/>
    <w:rsid w:val="004555BA"/>
    <w:rPr>
      <w:rFonts w:ascii="Times New Roman" w:eastAsiaTheme="majorEastAsia" w:hAnsi="Times New Roman" w:cstheme="minorHAnsi"/>
      <w:b/>
      <w:bCs/>
      <w:color w:val="4F81BD" w:themeColor="accent1"/>
      <w:sz w:val="36"/>
      <w:szCs w:val="26"/>
    </w:rPr>
  </w:style>
  <w:style w:type="paragraph" w:styleId="Normlnywebov">
    <w:name w:val="Normal (Web)"/>
    <w:aliases w:val="Normálny (WWW)"/>
    <w:basedOn w:val="Normlny"/>
    <w:uiPriority w:val="99"/>
    <w:unhideWhenUsed/>
    <w:pPr>
      <w:spacing w:before="100" w:beforeAutospacing="1" w:after="100" w:afterAutospacing="1" w:line="240" w:lineRule="auto"/>
    </w:pPr>
    <w:rPr>
      <w:rFonts w:ascii="Times New Roman" w:eastAsia="Times New Roman" w:hAnsi="Times New Roman" w:cs="Times New Roman"/>
      <w:lang w:eastAsia="sk-SK"/>
    </w:rPr>
  </w:style>
  <w:style w:type="paragraph" w:styleId="Hlavika">
    <w:name w:val="header"/>
    <w:basedOn w:val="Normlny"/>
    <w:link w:val="HlavikaChar"/>
    <w:uiPriority w:val="99"/>
    <w:unhideWhenUsed/>
    <w:pPr>
      <w:tabs>
        <w:tab w:val="center" w:pos="4536"/>
        <w:tab w:val="right" w:pos="9072"/>
      </w:tabs>
      <w:spacing w:after="0" w:line="240" w:lineRule="auto"/>
    </w:pPr>
  </w:style>
  <w:style w:type="character" w:customStyle="1" w:styleId="HlavikaChar">
    <w:name w:val="Hlavička Char"/>
    <w:basedOn w:val="Predvolenpsmoodseku"/>
    <w:link w:val="Hlavika"/>
    <w:uiPriority w:val="99"/>
  </w:style>
  <w:style w:type="paragraph" w:styleId="Pta">
    <w:name w:val="footer"/>
    <w:basedOn w:val="Normlny"/>
    <w:link w:val="PtaChar"/>
    <w:uiPriority w:val="99"/>
    <w:unhideWhenUsed/>
    <w:pPr>
      <w:tabs>
        <w:tab w:val="center" w:pos="4536"/>
        <w:tab w:val="right" w:pos="9072"/>
      </w:tabs>
      <w:spacing w:after="0" w:line="240" w:lineRule="auto"/>
    </w:pPr>
  </w:style>
  <w:style w:type="character" w:customStyle="1" w:styleId="PtaChar">
    <w:name w:val="Päta Char"/>
    <w:basedOn w:val="Predvolenpsmoodseku"/>
    <w:link w:val="Pta"/>
    <w:uiPriority w:val="99"/>
  </w:style>
  <w:style w:type="paragraph" w:styleId="Hlavikaobsahu">
    <w:name w:val="TOC Heading"/>
    <w:basedOn w:val="Nadpis1"/>
    <w:next w:val="Normlny"/>
    <w:uiPriority w:val="39"/>
    <w:unhideWhenUsed/>
    <w:qFormat/>
    <w:pPr>
      <w:outlineLvl w:val="9"/>
    </w:pPr>
    <w:rPr>
      <w:lang w:eastAsia="sk-SK"/>
    </w:rPr>
  </w:style>
  <w:style w:type="paragraph" w:styleId="Obsah1">
    <w:name w:val="toc 1"/>
    <w:basedOn w:val="Normlny"/>
    <w:next w:val="Normlny"/>
    <w:autoRedefine/>
    <w:uiPriority w:val="39"/>
    <w:unhideWhenUsed/>
    <w:qFormat/>
    <w:pPr>
      <w:spacing w:before="120"/>
      <w:jc w:val="left"/>
    </w:pPr>
    <w:rPr>
      <w:rFonts w:asciiTheme="minorHAnsi" w:hAnsiTheme="minorHAnsi"/>
      <w:b/>
      <w:bCs/>
      <w:caps/>
      <w:sz w:val="20"/>
      <w:szCs w:val="20"/>
    </w:rPr>
  </w:style>
  <w:style w:type="paragraph" w:styleId="Obsah2">
    <w:name w:val="toc 2"/>
    <w:basedOn w:val="Normlny"/>
    <w:next w:val="Normlny"/>
    <w:autoRedefine/>
    <w:uiPriority w:val="39"/>
    <w:unhideWhenUsed/>
    <w:qFormat/>
    <w:rsid w:val="004821EE"/>
    <w:pPr>
      <w:tabs>
        <w:tab w:val="right" w:leader="dot" w:pos="8789"/>
      </w:tabs>
      <w:spacing w:before="240" w:after="240"/>
      <w:jc w:val="left"/>
    </w:pPr>
    <w:rPr>
      <w:rFonts w:asciiTheme="minorHAnsi" w:eastAsiaTheme="minorEastAsia" w:hAnsiTheme="minorHAnsi" w:cstheme="minorBidi"/>
      <w:noProof/>
      <w:sz w:val="22"/>
      <w:szCs w:val="22"/>
      <w:lang w:eastAsia="sk-SK"/>
    </w:rPr>
  </w:style>
  <w:style w:type="character" w:styleId="Hypertextovprepojenie">
    <w:name w:val="Hyperlink"/>
    <w:basedOn w:val="Predvolenpsmoodseku"/>
    <w:uiPriority w:val="99"/>
    <w:unhideWhenUsed/>
    <w:rPr>
      <w:color w:val="0000FF" w:themeColor="hyperlink"/>
      <w:u w:val="single"/>
    </w:rPr>
  </w:style>
  <w:style w:type="paragraph" w:styleId="Textbubliny">
    <w:name w:val="Balloon Text"/>
    <w:basedOn w:val="Normlny"/>
    <w:link w:val="TextbublinyChar"/>
    <w:unhideWhenUsed/>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hAnsi="Tahoma" w:cs="Tahoma"/>
      <w:sz w:val="16"/>
      <w:szCs w:val="16"/>
    </w:rPr>
  </w:style>
  <w:style w:type="paragraph" w:styleId="Nzov">
    <w:name w:val="Title"/>
    <w:basedOn w:val="Normlny"/>
    <w:next w:val="Normlny"/>
    <w:link w:val="NzovChar"/>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Pr>
      <w:rFonts w:asciiTheme="majorHAnsi" w:eastAsiaTheme="majorEastAsia" w:hAnsiTheme="majorHAnsi" w:cstheme="majorBidi"/>
      <w:color w:val="17365D" w:themeColor="text2" w:themeShade="BF"/>
      <w:spacing w:val="5"/>
      <w:kern w:val="28"/>
      <w:sz w:val="52"/>
      <w:szCs w:val="52"/>
    </w:r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unhideWhenUsed/>
    <w:pPr>
      <w:spacing w:line="240" w:lineRule="auto"/>
    </w:pPr>
    <w:rPr>
      <w:sz w:val="20"/>
      <w:szCs w:val="20"/>
    </w:rPr>
  </w:style>
  <w:style w:type="character" w:customStyle="1" w:styleId="TextkomentraChar">
    <w:name w:val="Text komentára Char"/>
    <w:basedOn w:val="Predvolenpsmoodseku"/>
    <w:link w:val="Textkomentra"/>
    <w:uiPriority w:val="99"/>
    <w:rPr>
      <w:sz w:val="20"/>
      <w:szCs w:val="20"/>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b/>
      <w:bCs/>
      <w:sz w:val="20"/>
      <w:szCs w:val="20"/>
    </w:rPr>
  </w:style>
  <w:style w:type="character" w:customStyle="1" w:styleId="Nadpis3Char">
    <w:name w:val="Nadpis 3 Char"/>
    <w:aliases w:val="H3 Char,V_Head3 Char,DOC_Head3 Char,Podkapitola 2 Char,Podkapitola 21 Char,Podkapitola 22 Char,Podkapitola 23 Char,Podkapitola 24 Char,Podkapitola 25 Char,Podkapitola 211 Char,Podkapitola 221 Char,Podkapitola 231 Char,Podkapitola 241 Char"/>
    <w:basedOn w:val="Predvolenpsmoodseku"/>
    <w:link w:val="Nadpis3"/>
    <w:rPr>
      <w:rFonts w:ascii="Arial Narrow" w:eastAsiaTheme="majorEastAsia" w:hAnsi="Arial Narrow" w:cstheme="minorHAnsi"/>
      <w:b/>
      <w:bCs/>
      <w:color w:val="4F81BD" w:themeColor="accent1"/>
      <w:sz w:val="24"/>
      <w:szCs w:val="24"/>
    </w:rPr>
  </w:style>
  <w:style w:type="paragraph" w:styleId="Obsah3">
    <w:name w:val="toc 3"/>
    <w:basedOn w:val="Normlny"/>
    <w:next w:val="Normlny"/>
    <w:autoRedefine/>
    <w:uiPriority w:val="39"/>
    <w:unhideWhenUsed/>
    <w:qFormat/>
    <w:pPr>
      <w:spacing w:after="0"/>
      <w:ind w:left="480"/>
      <w:jc w:val="left"/>
    </w:pPr>
    <w:rPr>
      <w:rFonts w:asciiTheme="minorHAnsi" w:hAnsiTheme="minorHAnsi"/>
      <w:i/>
      <w:iCs/>
      <w:sz w:val="20"/>
      <w:szCs w:val="20"/>
    </w:rPr>
  </w:style>
  <w:style w:type="character" w:customStyle="1" w:styleId="Nadpis4Char">
    <w:name w:val="Nadpis 4 Char"/>
    <w:aliases w:val="H4 Char,V_Head4 Char,DOC_Head4 Char,Nadpis 4T Char,Podkapitola3 Char,Aufgabe Char,ASAPHeading 4 Char,Sub Sub Paragraph Char,Podkapitola31 Char,Odstavec 1 Char,Odstavec 11 Char,Odstavec 12 Char,Odstavec 13 Char,Odstavec 14 Char"/>
    <w:basedOn w:val="Predvolenpsmoodseku"/>
    <w:link w:val="Nadpis4"/>
    <w:rPr>
      <w:rFonts w:ascii="Arial Narrow" w:eastAsiaTheme="majorEastAsia" w:hAnsi="Arial Narrow" w:cstheme="minorHAnsi"/>
      <w:b/>
      <w:bCs/>
      <w:color w:val="1F497D" w:themeColor="text2"/>
      <w:sz w:val="24"/>
      <w:szCs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nhideWhenUsed/>
    <w:pPr>
      <w:spacing w:after="0" w:line="240" w:lineRule="auto"/>
    </w:pPr>
    <w:rPr>
      <w:sz w:val="20"/>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Pr>
      <w:sz w:val="20"/>
      <w:szCs w:val="20"/>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link w:val="Char2"/>
    <w:uiPriority w:val="99"/>
    <w:unhideWhenUsed/>
    <w:rPr>
      <w:vertAlign w:val="superscript"/>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5Char">
    <w:name w:val="Nadpis 5 Char"/>
    <w:aliases w:val="H5 Char,V_Head5 Char,DOC_Head5 Char,5 sub-bullet Char,sb Char,Roman list Char,51 Char,52 Char,53 Char,54 Char,511 Char,521 Char,531 Char,h5 Char,l5 Char,heading Char,H51 Char,H52 Char,H53 Char,H54 Char,H55 Char,Item 1 Char,Level 3 - i Char"/>
    <w:basedOn w:val="Predvolenpsmoodseku"/>
    <w:link w:val="Nadpis5"/>
    <w:rPr>
      <w:rFonts w:ascii="Arial Narrow" w:hAnsi="Arial Narrow" w:cstheme="minorHAnsi"/>
      <w:color w:val="1F497D" w:themeColor="text2"/>
      <w:sz w:val="24"/>
      <w:szCs w:val="24"/>
    </w:rPr>
  </w:style>
  <w:style w:type="paragraph" w:styleId="Bezriadkovania">
    <w:name w:val="No Spacing"/>
    <w:basedOn w:val="Normlny"/>
    <w:qFormat/>
    <w:pPr>
      <w:ind w:left="360"/>
    </w:pPr>
    <w:rPr>
      <w:i/>
      <w:sz w:val="18"/>
      <w:szCs w:val="20"/>
    </w:rPr>
  </w:style>
  <w:style w:type="paragraph" w:styleId="Zarkazkladnhotextu">
    <w:name w:val="Body Text Indent"/>
    <w:basedOn w:val="Normlny"/>
    <w:link w:val="ZarkazkladnhotextuChar"/>
    <w:pPr>
      <w:spacing w:after="0" w:line="240" w:lineRule="auto"/>
    </w:pPr>
    <w:rPr>
      <w:rFonts w:ascii="Times New Roman" w:eastAsia="Times New Roman" w:hAnsi="Times New Roman" w:cs="Times New Roman"/>
    </w:rPr>
  </w:style>
  <w:style w:type="character" w:customStyle="1" w:styleId="ZarkazkladnhotextuChar">
    <w:name w:val="Zarážka základného textu Char"/>
    <w:basedOn w:val="Predvolenpsmoodseku"/>
    <w:link w:val="Zarkazkladnhotextu"/>
    <w:rPr>
      <w:rFonts w:ascii="Times New Roman" w:eastAsia="Times New Roman" w:hAnsi="Times New Roman" w:cs="Times New Roman"/>
      <w:sz w:val="24"/>
      <w:szCs w:val="24"/>
    </w:rPr>
  </w:style>
  <w:style w:type="paragraph" w:styleId="Revzia">
    <w:name w:val="Revision"/>
    <w:hidden/>
    <w:uiPriority w:val="99"/>
    <w:semiHidden/>
    <w:pPr>
      <w:spacing w:after="0" w:line="240" w:lineRule="auto"/>
    </w:pPr>
  </w:style>
  <w:style w:type="character" w:customStyle="1" w:styleId="Nadpis6Char">
    <w:name w:val="Nadpis 6 Char"/>
    <w:aliases w:val="h6 Char,Bullet list Char,Bullet list1 Char,Bullet list2 Char,Bullet list11 Char,Bullet list3 Char,Bullet list12 Char,Bullet list21 Char,Bullet list111 Char,Bullet lis Char,PIM 6 Char,H6 Char,Titre2 Char"/>
    <w:basedOn w:val="Predvolenpsmoodseku"/>
    <w:link w:val="Nadpis6"/>
    <w:rPr>
      <w:rFonts w:asciiTheme="majorHAnsi" w:eastAsiaTheme="majorEastAsia" w:hAnsiTheme="majorHAnsi" w:cstheme="majorBidi"/>
      <w:i/>
      <w:iCs/>
      <w:color w:val="243F60" w:themeColor="accent1" w:themeShade="7F"/>
      <w:sz w:val="24"/>
      <w:szCs w:val="24"/>
    </w:rPr>
  </w:style>
  <w:style w:type="character" w:customStyle="1" w:styleId="Nadpis7Char">
    <w:name w:val="Nadpis 7 Char"/>
    <w:aliases w:val="h7 Char,letter list Char,lettered list Char,letter list1 Char,lettered list1 Char,letter list2 Char,lettered list2 Char,letter list11 Char,lettered list11 Char,letter list3 Char,lettered list3 Char,letter list12 Char,lettered list12 Char"/>
    <w:basedOn w:val="Predvolenpsmoodseku"/>
    <w:link w:val="Nadpis7"/>
    <w:rPr>
      <w:rFonts w:asciiTheme="majorHAnsi" w:eastAsiaTheme="majorEastAsia" w:hAnsiTheme="majorHAnsi" w:cstheme="majorBidi"/>
      <w:i/>
      <w:iCs/>
      <w:color w:val="243F60" w:themeColor="accent1" w:themeShade="7F"/>
      <w:sz w:val="24"/>
      <w:szCs w:val="24"/>
    </w:rPr>
  </w:style>
  <w:style w:type="character" w:customStyle="1" w:styleId="Nadpis8Char">
    <w:name w:val="Nadpis 8 Char"/>
    <w:aliases w:val="h8 Char,action Char,action1 Char,action2 Char,action11 Char,action3 Char,action4 Char,action5 Char,action6 Char,action7 Char,action12 Char,action21 Char,action111 Char,action31 Char,action8 Char,action13 Char,action22 Char,action112 Char"/>
    <w:basedOn w:val="Predvolenpsmoodseku"/>
    <w:link w:val="Nadpis8"/>
    <w:rPr>
      <w:rFonts w:asciiTheme="majorHAnsi" w:eastAsiaTheme="majorEastAsia" w:hAnsiTheme="majorHAnsi" w:cstheme="majorBidi"/>
      <w:color w:val="272727" w:themeColor="text1" w:themeTint="D8"/>
      <w:sz w:val="21"/>
      <w:szCs w:val="21"/>
    </w:rPr>
  </w:style>
  <w:style w:type="character" w:customStyle="1" w:styleId="Nadpis9Char">
    <w:name w:val="Nadpis 9 Char"/>
    <w:aliases w:val="h9 Char,App Heading Char,progress Char,progress1 Char,progress2 Char,progress11 Char,progress3 Char,progress4 Char,progress5 Char,progress6 Char,progress7 Char,progress12 Char,progress21 Char,progress111 Char,progress31 Char,progress8 Char"/>
    <w:basedOn w:val="Predvolenpsmoodseku"/>
    <w:link w:val="Nadpis9"/>
    <w:rPr>
      <w:rFonts w:asciiTheme="majorHAnsi" w:eastAsiaTheme="majorEastAsia" w:hAnsiTheme="majorHAnsi" w:cstheme="majorBidi"/>
      <w:i/>
      <w:iCs/>
      <w:color w:val="272727" w:themeColor="text1" w:themeTint="D8"/>
      <w:sz w:val="21"/>
      <w:szCs w:val="21"/>
    </w:rPr>
  </w:style>
  <w:style w:type="character" w:customStyle="1" w:styleId="OdsekzoznamuChar">
    <w:name w:val="Odsek zoznamu Char"/>
    <w:aliases w:val="body Char,Odsek zoznamu2 Char"/>
    <w:basedOn w:val="Predvolenpsmoodseku"/>
    <w:link w:val="Odsekzoznamu"/>
    <w:uiPriority w:val="34"/>
    <w:locked/>
    <w:rPr>
      <w:rFonts w:ascii="Arial Narrow" w:hAnsi="Arial Narrow" w:cstheme="minorHAnsi"/>
      <w:sz w:val="24"/>
      <w:szCs w:val="24"/>
    </w:rPr>
  </w:style>
  <w:style w:type="paragraph" w:styleId="Popis">
    <w:name w:val="caption"/>
    <w:aliases w:val="Kurziva (normalny),Caption Char,Caption Char4 Char1,Caption Char3 Char1 Char,Caption Char4 Char Char Char,Caption Char1 Char Char Char Char,Caption Char3 Char Char Char Char Char,Caption Char Char1 Char Char Char Char Char"/>
    <w:basedOn w:val="Normlny"/>
    <w:next w:val="Normlny"/>
    <w:link w:val="PopisChar"/>
    <w:uiPriority w:val="35"/>
    <w:unhideWhenUsed/>
    <w:qFormat/>
    <w:pPr>
      <w:spacing w:line="240" w:lineRule="auto"/>
    </w:pPr>
    <w:rPr>
      <w:bCs/>
      <w:i/>
      <w:color w:val="4F81BD" w:themeColor="accent1"/>
      <w:sz w:val="18"/>
      <w:szCs w:val="18"/>
    </w:rPr>
  </w:style>
  <w:style w:type="character" w:customStyle="1" w:styleId="apple-converted-space">
    <w:name w:val="apple-converted-space"/>
    <w:basedOn w:val="Predvolenpsmoodseku"/>
    <w:rPr>
      <w:rFonts w:cs="Times New Roman"/>
    </w:rPr>
  </w:style>
  <w:style w:type="paragraph" w:styleId="Citcia">
    <w:name w:val="Quote"/>
    <w:basedOn w:val="Normlny"/>
    <w:next w:val="Normlny"/>
    <w:link w:val="CitciaChar"/>
    <w:qFormat/>
    <w:rPr>
      <w:i/>
      <w:iCs/>
      <w:color w:val="000000" w:themeColor="text1"/>
      <w:sz w:val="16"/>
    </w:rPr>
  </w:style>
  <w:style w:type="character" w:customStyle="1" w:styleId="CitciaChar">
    <w:name w:val="Citácia Char"/>
    <w:basedOn w:val="Predvolenpsmoodseku"/>
    <w:link w:val="Citcia"/>
    <w:uiPriority w:val="29"/>
    <w:rPr>
      <w:rFonts w:ascii="Arial Narrow" w:hAnsi="Arial Narrow" w:cstheme="minorHAnsi"/>
      <w:i/>
      <w:iCs/>
      <w:color w:val="000000" w:themeColor="text1"/>
      <w:sz w:val="16"/>
      <w:szCs w:val="24"/>
    </w:rPr>
  </w:style>
  <w:style w:type="character" w:customStyle="1" w:styleId="FontStyle89">
    <w:name w:val="Font Style89"/>
    <w:basedOn w:val="Predvolenpsmoodseku"/>
    <w:uiPriority w:val="99"/>
    <w:rPr>
      <w:rFonts w:ascii="Arial" w:hAnsi="Arial" w:cs="Arial" w:hint="default"/>
      <w:sz w:val="14"/>
      <w:szCs w:val="14"/>
    </w:rPr>
  </w:style>
  <w:style w:type="character" w:customStyle="1" w:styleId="MP2Char">
    <w:name w:val="MP2 Char"/>
    <w:link w:val="MP2"/>
    <w:locked/>
    <w:rPr>
      <w:rFonts w:ascii="Arial" w:eastAsia="EUAlbertina-Regular-Identity-H" w:hAnsi="Arial" w:cs="Arial"/>
      <w:b/>
      <w:bCs/>
      <w:sz w:val="20"/>
      <w:szCs w:val="24"/>
      <w:lang w:eastAsia="cs-CZ"/>
    </w:rPr>
  </w:style>
  <w:style w:type="paragraph" w:customStyle="1" w:styleId="MP2">
    <w:name w:val="MP2"/>
    <w:basedOn w:val="Normlny"/>
    <w:link w:val="MP2Char"/>
    <w:pPr>
      <w:spacing w:after="0" w:line="240" w:lineRule="auto"/>
    </w:pPr>
    <w:rPr>
      <w:rFonts w:ascii="Arial" w:eastAsia="EUAlbertina-Regular-Identity-H" w:hAnsi="Arial" w:cs="Arial"/>
      <w:b/>
      <w:bCs/>
      <w:sz w:val="20"/>
      <w:lang w:eastAsia="cs-CZ"/>
    </w:rPr>
  </w:style>
  <w:style w:type="character" w:styleId="Siln">
    <w:name w:val="Strong"/>
    <w:basedOn w:val="Predvolenpsmoodseku"/>
    <w:qFormat/>
    <w:rPr>
      <w:b/>
      <w:bCs/>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Bezriadkovania1">
    <w:name w:val="Bez riadkovania1"/>
    <w:pPr>
      <w:spacing w:after="0" w:line="240" w:lineRule="auto"/>
    </w:pPr>
    <w:rPr>
      <w:rFonts w:ascii="Calibri" w:eastAsia="Calibri" w:hAnsi="Calibri" w:cs="Times New Roman"/>
      <w:lang w:eastAsia="sk-SK"/>
    </w:rPr>
  </w:style>
  <w:style w:type="paragraph" w:customStyle="1" w:styleId="NessNadpis1">
    <w:name w:val="NessNadpis 1"/>
    <w:pPr>
      <w:numPr>
        <w:numId w:val="2"/>
      </w:numPr>
      <w:spacing w:after="0" w:line="240" w:lineRule="auto"/>
    </w:pPr>
    <w:rPr>
      <w:rFonts w:ascii="Arial" w:eastAsia="Times New Roman" w:hAnsi="Arial" w:cs="Arial"/>
      <w:b/>
      <w:caps/>
      <w:kern w:val="28"/>
      <w:szCs w:val="20"/>
    </w:rPr>
  </w:style>
  <w:style w:type="paragraph" w:customStyle="1" w:styleId="NessNadpis2">
    <w:name w:val="NessNadpis 2"/>
    <w:basedOn w:val="Nadpis2"/>
    <w:pPr>
      <w:keepNext/>
      <w:framePr w:wrap="notBeside" w:hAnchor="text"/>
      <w:tabs>
        <w:tab w:val="right" w:pos="567"/>
      </w:tabs>
      <w:spacing w:before="120" w:beforeAutospacing="1" w:after="120" w:line="259" w:lineRule="auto"/>
      <w:ind w:left="567" w:hanging="567"/>
    </w:pPr>
    <w:rPr>
      <w:rFonts w:ascii="Arial" w:eastAsia="Times New Roman" w:hAnsi="Arial" w:cs="Arial"/>
      <w:color w:val="auto"/>
      <w:sz w:val="20"/>
      <w:szCs w:val="20"/>
      <w:lang w:bidi="ar-MA"/>
    </w:rPr>
  </w:style>
  <w:style w:type="paragraph" w:customStyle="1" w:styleId="NessNadpis3">
    <w:name w:val="NessNadpis 3"/>
    <w:basedOn w:val="Nadpis3"/>
    <w:pPr>
      <w:keepLines w:val="0"/>
      <w:numPr>
        <w:numId w:val="2"/>
      </w:numPr>
      <w:tabs>
        <w:tab w:val="left" w:pos="822"/>
      </w:tabs>
      <w:spacing w:before="0" w:after="120" w:line="240" w:lineRule="auto"/>
    </w:pPr>
    <w:rPr>
      <w:rFonts w:ascii="Arial" w:eastAsia="Times New Roman" w:hAnsi="Arial" w:cs="Arial"/>
      <w:bCs w:val="0"/>
      <w:snapToGrid w:val="0"/>
      <w:color w:val="auto"/>
      <w:sz w:val="20"/>
      <w:szCs w:val="20"/>
      <w:lang w:bidi="ar-MA"/>
    </w:rPr>
  </w:style>
  <w:style w:type="paragraph" w:customStyle="1" w:styleId="NessNadpis4">
    <w:name w:val="NessNadpis 4"/>
    <w:basedOn w:val="Nadpis4"/>
    <w:pPr>
      <w:keepLines w:val="0"/>
      <w:numPr>
        <w:numId w:val="2"/>
      </w:numPr>
      <w:tabs>
        <w:tab w:val="clear" w:pos="0"/>
        <w:tab w:val="left" w:pos="1361"/>
      </w:tabs>
      <w:spacing w:before="0" w:after="120" w:line="280" w:lineRule="atLeast"/>
      <w:ind w:left="1361" w:hanging="1134"/>
    </w:pPr>
    <w:rPr>
      <w:rFonts w:ascii="Arial" w:eastAsia="Times New Roman" w:hAnsi="Arial" w:cs="Arial"/>
      <w:b w:val="0"/>
      <w:i/>
      <w:iCs/>
      <w:color w:val="auto"/>
      <w:sz w:val="20"/>
      <w:szCs w:val="20"/>
    </w:rPr>
  </w:style>
  <w:style w:type="paragraph" w:customStyle="1" w:styleId="Normal1">
    <w:name w:val="Normal1"/>
    <w:basedOn w:val="Normlny"/>
    <w:pPr>
      <w:tabs>
        <w:tab w:val="left" w:pos="992"/>
      </w:tabs>
      <w:spacing w:before="240" w:after="0" w:line="240" w:lineRule="auto"/>
    </w:pPr>
    <w:rPr>
      <w:rFonts w:ascii="Times New Roman" w:eastAsia="Times New Roman" w:hAnsi="Times New Roman" w:cs="Times New Roman"/>
      <w:sz w:val="22"/>
      <w:szCs w:val="20"/>
      <w:lang w:val="en-US"/>
    </w:rPr>
  </w:style>
  <w:style w:type="character" w:customStyle="1" w:styleId="slostrany1">
    <w:name w:val="Číslo strany1"/>
    <w:rPr>
      <w:rFonts w:cs="Times New Roman"/>
    </w:rPr>
  </w:style>
  <w:style w:type="paragraph" w:customStyle="1" w:styleId="Normal2">
    <w:name w:val="Normal2"/>
    <w:basedOn w:val="Normal1"/>
    <w:pPr>
      <w:spacing w:before="120"/>
      <w:jc w:val="left"/>
    </w:pPr>
  </w:style>
  <w:style w:type="character" w:customStyle="1" w:styleId="Popis1">
    <w:name w:val="Popis1"/>
    <w:rPr>
      <w:rFonts w:ascii="Arial Narrow" w:hAnsi="Arial Narrow"/>
      <w:b/>
    </w:rPr>
  </w:style>
  <w:style w:type="paragraph" w:styleId="Podtitul">
    <w:name w:val="Subtitle"/>
    <w:basedOn w:val="Normlny"/>
    <w:next w:val="Normlny"/>
    <w:link w:val="PodtitulChar"/>
    <w:qFormat/>
    <w:pPr>
      <w:numPr>
        <w:ilvl w:val="1"/>
      </w:numPr>
      <w:spacing w:after="0" w:line="240" w:lineRule="auto"/>
    </w:pPr>
    <w:rPr>
      <w:rFonts w:asciiTheme="majorHAnsi" w:eastAsiaTheme="majorEastAsia" w:hAnsiTheme="majorHAnsi" w:cstheme="majorBidi"/>
      <w:i/>
      <w:iCs/>
      <w:color w:val="4F81BD" w:themeColor="accent1"/>
      <w:spacing w:val="15"/>
      <w:lang w:eastAsia="sk-SK"/>
    </w:rPr>
  </w:style>
  <w:style w:type="character" w:customStyle="1" w:styleId="PodtitulChar">
    <w:name w:val="Podtitul Char"/>
    <w:basedOn w:val="Predvolenpsmoodseku"/>
    <w:link w:val="Podtitul"/>
    <w:rPr>
      <w:rFonts w:asciiTheme="majorHAnsi" w:eastAsiaTheme="majorEastAsia" w:hAnsiTheme="majorHAnsi" w:cstheme="majorBidi"/>
      <w:i/>
      <w:iCs/>
      <w:color w:val="4F81BD" w:themeColor="accent1"/>
      <w:spacing w:val="15"/>
      <w:sz w:val="24"/>
      <w:szCs w:val="24"/>
      <w:lang w:eastAsia="sk-SK"/>
    </w:rPr>
  </w:style>
  <w:style w:type="paragraph" w:styleId="Zkladntext">
    <w:name w:val="Body Text"/>
    <w:basedOn w:val="Normlny"/>
    <w:link w:val="ZkladntextChar"/>
    <w:unhideWhenUsed/>
  </w:style>
  <w:style w:type="character" w:customStyle="1" w:styleId="ZkladntextChar">
    <w:name w:val="Základný text Char"/>
    <w:basedOn w:val="Predvolenpsmoodseku"/>
    <w:link w:val="Zkladntext"/>
    <w:uiPriority w:val="99"/>
    <w:rPr>
      <w:rFonts w:ascii="Arial Narrow" w:hAnsi="Arial Narrow" w:cstheme="minorHAnsi"/>
      <w:sz w:val="24"/>
      <w:szCs w:val="24"/>
    </w:rPr>
  </w:style>
  <w:style w:type="paragraph" w:customStyle="1" w:styleId="Text2">
    <w:name w:val="Text 2"/>
    <w:basedOn w:val="Normlny"/>
    <w:uiPriority w:val="99"/>
    <w:pPr>
      <w:tabs>
        <w:tab w:val="left" w:pos="2161"/>
      </w:tabs>
      <w:spacing w:after="240" w:line="240" w:lineRule="auto"/>
      <w:ind w:left="1077"/>
    </w:pPr>
    <w:rPr>
      <w:rFonts w:ascii="Times New Roman" w:eastAsia="Times New Roman" w:hAnsi="Times New Roman" w:cs="Times New Roman"/>
      <w:lang w:val="de-DE" w:eastAsia="en-GB"/>
    </w:rPr>
  </w:style>
  <w:style w:type="paragraph" w:styleId="Zoznamsodrkami">
    <w:name w:val="List Bullet"/>
    <w:basedOn w:val="Zkladntext"/>
    <w:qFormat/>
    <w:pPr>
      <w:numPr>
        <w:numId w:val="5"/>
      </w:numPr>
      <w:spacing w:before="130" w:after="130" w:line="240" w:lineRule="auto"/>
    </w:pPr>
    <w:rPr>
      <w:rFonts w:ascii="Times New Roman" w:eastAsia="Times New Roman" w:hAnsi="Times New Roman" w:cs="Times New Roman"/>
      <w:sz w:val="22"/>
      <w:szCs w:val="20"/>
      <w:lang w:val="en-US"/>
    </w:rPr>
  </w:style>
  <w:style w:type="table" w:customStyle="1" w:styleId="Tabukasmriekou4zvraznenie11">
    <w:name w:val="Tabuľka s mriežkou 4 – zvýraznenie 11"/>
    <w:basedOn w:val="Normlnatabuka"/>
    <w:uiPriority w:val="49"/>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kasozoznamom3zvraznenie11">
    <w:name w:val="Tabuľka so zoznamom 3 – zvýraznenie 11"/>
    <w:basedOn w:val="Normlnatabuka"/>
    <w:uiPriority w:val="48"/>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customStyle="1" w:styleId="PopisChar">
    <w:name w:val="Popis Char"/>
    <w:aliases w:val="Kurziva (normalny) Char,Caption Char Char,Caption Char4 Char1 Char,Caption Char3 Char1 Char Char,Caption Char4 Char Char Char Char,Caption Char1 Char Char Char Char Char,Caption Char3 Char Char Char Char Char Char"/>
    <w:link w:val="Popis"/>
    <w:locked/>
    <w:rPr>
      <w:rFonts w:ascii="Arial Narrow" w:hAnsi="Arial Narrow" w:cstheme="minorHAnsi"/>
      <w:bCs/>
      <w:i/>
      <w:color w:val="4F81BD" w:themeColor="accent1"/>
      <w:sz w:val="18"/>
      <w:szCs w:val="18"/>
    </w:rPr>
  </w:style>
  <w:style w:type="paragraph" w:customStyle="1" w:styleId="Poiadavky">
    <w:name w:val="Požiadavky"/>
    <w:basedOn w:val="Normlny"/>
    <w:next w:val="Normlny"/>
    <w:qFormat/>
    <w:pPr>
      <w:keepNext/>
      <w:keepLines/>
      <w:numPr>
        <w:numId w:val="3"/>
      </w:numPr>
      <w:suppressAutoHyphens/>
      <w:spacing w:after="200"/>
      <w:ind w:left="1134" w:hanging="1134"/>
      <w:outlineLvl w:val="3"/>
    </w:pPr>
    <w:rPr>
      <w:color w:val="1F497D" w:themeColor="text2"/>
    </w:rPr>
  </w:style>
  <w:style w:type="paragraph" w:styleId="Obsah4">
    <w:name w:val="toc 4"/>
    <w:basedOn w:val="Normlny"/>
    <w:next w:val="Normlny"/>
    <w:autoRedefine/>
    <w:uiPriority w:val="39"/>
    <w:unhideWhenUsed/>
    <w:pPr>
      <w:spacing w:after="0"/>
      <w:ind w:left="720"/>
      <w:jc w:val="left"/>
    </w:pPr>
    <w:rPr>
      <w:rFonts w:asciiTheme="minorHAnsi" w:hAnsiTheme="minorHAnsi"/>
      <w:sz w:val="18"/>
      <w:szCs w:val="18"/>
    </w:rPr>
  </w:style>
  <w:style w:type="paragraph" w:styleId="Obsah5">
    <w:name w:val="toc 5"/>
    <w:basedOn w:val="Normlny"/>
    <w:next w:val="Normlny"/>
    <w:autoRedefine/>
    <w:uiPriority w:val="39"/>
    <w:unhideWhenUsed/>
    <w:pPr>
      <w:spacing w:after="0"/>
      <w:ind w:left="960"/>
      <w:jc w:val="left"/>
    </w:pPr>
    <w:rPr>
      <w:rFonts w:asciiTheme="minorHAnsi" w:hAnsiTheme="minorHAnsi"/>
      <w:sz w:val="18"/>
      <w:szCs w:val="18"/>
    </w:rPr>
  </w:style>
  <w:style w:type="paragraph" w:styleId="Obsah6">
    <w:name w:val="toc 6"/>
    <w:basedOn w:val="Normlny"/>
    <w:next w:val="Normlny"/>
    <w:autoRedefine/>
    <w:uiPriority w:val="39"/>
    <w:unhideWhenUsed/>
    <w:pPr>
      <w:spacing w:after="0"/>
      <w:ind w:left="1200"/>
      <w:jc w:val="left"/>
    </w:pPr>
    <w:rPr>
      <w:rFonts w:asciiTheme="minorHAnsi" w:hAnsiTheme="minorHAnsi"/>
      <w:sz w:val="18"/>
      <w:szCs w:val="18"/>
    </w:rPr>
  </w:style>
  <w:style w:type="paragraph" w:styleId="Obsah7">
    <w:name w:val="toc 7"/>
    <w:basedOn w:val="Normlny"/>
    <w:next w:val="Normlny"/>
    <w:autoRedefine/>
    <w:uiPriority w:val="39"/>
    <w:unhideWhenUsed/>
    <w:pPr>
      <w:spacing w:after="0"/>
      <w:ind w:left="1440"/>
      <w:jc w:val="left"/>
    </w:pPr>
    <w:rPr>
      <w:rFonts w:asciiTheme="minorHAnsi" w:hAnsiTheme="minorHAnsi"/>
      <w:sz w:val="18"/>
      <w:szCs w:val="18"/>
    </w:rPr>
  </w:style>
  <w:style w:type="paragraph" w:styleId="Obsah8">
    <w:name w:val="toc 8"/>
    <w:basedOn w:val="Normlny"/>
    <w:next w:val="Normlny"/>
    <w:autoRedefine/>
    <w:uiPriority w:val="39"/>
    <w:unhideWhenUsed/>
    <w:pPr>
      <w:spacing w:after="0"/>
      <w:ind w:left="1680"/>
      <w:jc w:val="left"/>
    </w:pPr>
    <w:rPr>
      <w:rFonts w:asciiTheme="minorHAnsi" w:hAnsiTheme="minorHAnsi"/>
      <w:sz w:val="18"/>
      <w:szCs w:val="18"/>
    </w:rPr>
  </w:style>
  <w:style w:type="paragraph" w:styleId="Obsah9">
    <w:name w:val="toc 9"/>
    <w:basedOn w:val="Normlny"/>
    <w:next w:val="Normlny"/>
    <w:autoRedefine/>
    <w:uiPriority w:val="39"/>
    <w:unhideWhenUsed/>
    <w:pPr>
      <w:spacing w:after="0"/>
      <w:ind w:left="1920"/>
      <w:jc w:val="left"/>
    </w:pPr>
    <w:rPr>
      <w:rFonts w:asciiTheme="minorHAnsi" w:hAnsiTheme="minorHAnsi"/>
      <w:sz w:val="18"/>
      <w:szCs w:val="18"/>
    </w:rPr>
  </w:style>
  <w:style w:type="table" w:customStyle="1" w:styleId="Mriekatabuky1">
    <w:name w:val="Mriežka tabuľky1"/>
    <w:basedOn w:val="Normlnatabuka"/>
    <w:next w:val="Mriekatabuky"/>
    <w:uiPriority w:val="99"/>
    <w:pPr>
      <w:spacing w:after="0" w:line="240" w:lineRule="auto"/>
      <w:jc w:val="left"/>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3z0">
    <w:name w:val="WW8Num3z0"/>
    <w:rPr>
      <w:rFonts w:ascii="Symbol" w:hAnsi="Symbol"/>
    </w:rPr>
  </w:style>
  <w:style w:type="paragraph" w:styleId="slovanzoznam">
    <w:name w:val="List Number"/>
    <w:basedOn w:val="Normlny"/>
    <w:uiPriority w:val="99"/>
    <w:pPr>
      <w:numPr>
        <w:numId w:val="4"/>
      </w:numPr>
      <w:suppressAutoHyphens/>
      <w:spacing w:line="240" w:lineRule="auto"/>
    </w:pPr>
    <w:rPr>
      <w:rFonts w:eastAsia="Times New Roman" w:cs="Times New Roman"/>
      <w:lang w:eastAsia="ar-SA"/>
    </w:rPr>
  </w:style>
  <w:style w:type="paragraph" w:customStyle="1" w:styleId="bodytext">
    <w:name w:val="bodytext"/>
    <w:basedOn w:val="Normlny"/>
    <w:pPr>
      <w:spacing w:before="100" w:beforeAutospacing="1" w:after="100" w:afterAutospacing="1" w:line="240" w:lineRule="auto"/>
      <w:jc w:val="left"/>
    </w:pPr>
    <w:rPr>
      <w:rFonts w:ascii="Times New Roman" w:eastAsia="Times New Roman" w:hAnsi="Times New Roman" w:cs="Times New Roman"/>
      <w:lang w:eastAsia="sk-SK"/>
    </w:rPr>
  </w:style>
  <w:style w:type="paragraph" w:customStyle="1" w:styleId="NumberedList">
    <w:name w:val="Numbered List"/>
    <w:basedOn w:val="Normlny"/>
    <w:next w:val="Normlny"/>
    <w:pPr>
      <w:spacing w:after="0" w:line="240" w:lineRule="auto"/>
      <w:ind w:left="360" w:hanging="360"/>
      <w:jc w:val="left"/>
    </w:pPr>
    <w:rPr>
      <w:rFonts w:ascii="Times New Roman" w:eastAsia="Times New Roman" w:hAnsi="Times New Roman" w:cs="Times New Roman"/>
      <w:color w:val="000000"/>
      <w:sz w:val="20"/>
      <w:szCs w:val="20"/>
      <w:lang w:eastAsia="sk-SK"/>
    </w:rPr>
  </w:style>
  <w:style w:type="paragraph" w:customStyle="1" w:styleId="BulletedList">
    <w:name w:val="Bulleted List"/>
    <w:basedOn w:val="Normlny"/>
    <w:next w:val="Normlny"/>
    <w:pPr>
      <w:spacing w:after="0" w:line="240" w:lineRule="auto"/>
      <w:ind w:left="360" w:hanging="360"/>
      <w:jc w:val="left"/>
    </w:pPr>
    <w:rPr>
      <w:rFonts w:ascii="Times New Roman" w:eastAsia="Times New Roman" w:hAnsi="Times New Roman" w:cs="Times New Roman"/>
      <w:color w:val="000000"/>
      <w:sz w:val="20"/>
      <w:szCs w:val="20"/>
      <w:lang w:eastAsia="sk-SK"/>
    </w:rPr>
  </w:style>
  <w:style w:type="paragraph" w:styleId="Zkladntext2">
    <w:name w:val="Body Text 2"/>
    <w:basedOn w:val="Normlny"/>
    <w:next w:val="Normlny"/>
    <w:link w:val="Zkladntext2Char"/>
    <w:pPr>
      <w:spacing w:line="480" w:lineRule="auto"/>
      <w:jc w:val="left"/>
    </w:pPr>
    <w:rPr>
      <w:rFonts w:ascii="Times New Roman" w:eastAsia="Times New Roman" w:hAnsi="Times New Roman" w:cs="Times New Roman"/>
      <w:color w:val="000000"/>
      <w:sz w:val="18"/>
      <w:szCs w:val="18"/>
      <w:lang w:eastAsia="sk-SK"/>
    </w:rPr>
  </w:style>
  <w:style w:type="character" w:customStyle="1" w:styleId="Zkladntext2Char">
    <w:name w:val="Základný text 2 Char"/>
    <w:basedOn w:val="Predvolenpsmoodseku"/>
    <w:link w:val="Zkladntext2"/>
    <w:rPr>
      <w:rFonts w:ascii="Times New Roman" w:eastAsia="Times New Roman" w:hAnsi="Times New Roman" w:cs="Times New Roman"/>
      <w:color w:val="000000"/>
      <w:sz w:val="18"/>
      <w:szCs w:val="18"/>
      <w:lang w:eastAsia="sk-SK"/>
    </w:rPr>
  </w:style>
  <w:style w:type="paragraph" w:styleId="Zkladntext3">
    <w:name w:val="Body Text 3"/>
    <w:basedOn w:val="Normlny"/>
    <w:next w:val="Normlny"/>
    <w:link w:val="Zkladntext3Char"/>
    <w:pPr>
      <w:spacing w:line="240" w:lineRule="auto"/>
      <w:jc w:val="left"/>
    </w:pPr>
    <w:rPr>
      <w:rFonts w:ascii="Times New Roman" w:eastAsia="Times New Roman" w:hAnsi="Times New Roman" w:cs="Times New Roman"/>
      <w:color w:val="000000"/>
      <w:sz w:val="16"/>
      <w:szCs w:val="16"/>
      <w:lang w:eastAsia="sk-SK"/>
    </w:rPr>
  </w:style>
  <w:style w:type="character" w:customStyle="1" w:styleId="Zkladntext3Char">
    <w:name w:val="Základný text 3 Char"/>
    <w:basedOn w:val="Predvolenpsmoodseku"/>
    <w:link w:val="Zkladntext3"/>
    <w:rPr>
      <w:rFonts w:ascii="Times New Roman" w:eastAsia="Times New Roman" w:hAnsi="Times New Roman" w:cs="Times New Roman"/>
      <w:color w:val="000000"/>
      <w:sz w:val="16"/>
      <w:szCs w:val="16"/>
      <w:lang w:eastAsia="sk-SK"/>
    </w:rPr>
  </w:style>
  <w:style w:type="paragraph" w:styleId="Nadpispoznmky">
    <w:name w:val="Note Heading"/>
    <w:basedOn w:val="Normlny"/>
    <w:next w:val="Normlny"/>
    <w:link w:val="NadpispoznmkyChar"/>
    <w:pPr>
      <w:spacing w:after="0" w:line="240" w:lineRule="auto"/>
      <w:jc w:val="left"/>
    </w:pPr>
    <w:rPr>
      <w:rFonts w:ascii="Times New Roman" w:eastAsia="Times New Roman" w:hAnsi="Times New Roman" w:cs="Times New Roman"/>
      <w:color w:val="000000"/>
      <w:sz w:val="20"/>
      <w:szCs w:val="20"/>
      <w:lang w:eastAsia="sk-SK"/>
    </w:rPr>
  </w:style>
  <w:style w:type="character" w:customStyle="1" w:styleId="NadpispoznmkyChar">
    <w:name w:val="Nadpis poznámky Char"/>
    <w:basedOn w:val="Predvolenpsmoodseku"/>
    <w:link w:val="Nadpispoznmky"/>
    <w:rPr>
      <w:rFonts w:ascii="Times New Roman" w:eastAsia="Times New Roman" w:hAnsi="Times New Roman" w:cs="Times New Roman"/>
      <w:color w:val="000000"/>
      <w:sz w:val="20"/>
      <w:szCs w:val="20"/>
      <w:lang w:eastAsia="sk-SK"/>
    </w:rPr>
  </w:style>
  <w:style w:type="paragraph" w:styleId="Obyajntext">
    <w:name w:val="Plain Text"/>
    <w:basedOn w:val="Normlny"/>
    <w:next w:val="Normlny"/>
    <w:link w:val="ObyajntextChar"/>
    <w:pPr>
      <w:spacing w:after="0" w:line="240" w:lineRule="auto"/>
      <w:jc w:val="left"/>
    </w:pPr>
    <w:rPr>
      <w:rFonts w:ascii="Courier New" w:eastAsia="Courier New" w:hAnsi="Courier New" w:cs="Courier New"/>
      <w:color w:val="000000"/>
      <w:sz w:val="20"/>
      <w:szCs w:val="20"/>
      <w:lang w:eastAsia="sk-SK"/>
    </w:rPr>
  </w:style>
  <w:style w:type="character" w:customStyle="1" w:styleId="ObyajntextChar">
    <w:name w:val="Obyčajný text Char"/>
    <w:basedOn w:val="Predvolenpsmoodseku"/>
    <w:link w:val="Obyajntext"/>
    <w:rPr>
      <w:rFonts w:ascii="Courier New" w:eastAsia="Courier New" w:hAnsi="Courier New" w:cs="Courier New"/>
      <w:color w:val="000000"/>
      <w:sz w:val="20"/>
      <w:szCs w:val="20"/>
      <w:lang w:eastAsia="sk-SK"/>
    </w:rPr>
  </w:style>
  <w:style w:type="paragraph" w:customStyle="1" w:styleId="Siln1">
    <w:name w:val="Silný1"/>
    <w:basedOn w:val="Normlny"/>
    <w:next w:val="Normlny"/>
    <w:pPr>
      <w:spacing w:after="0" w:line="240" w:lineRule="auto"/>
      <w:jc w:val="left"/>
    </w:pPr>
    <w:rPr>
      <w:rFonts w:ascii="Times New Roman" w:eastAsia="Times New Roman" w:hAnsi="Times New Roman" w:cs="Times New Roman"/>
      <w:b/>
      <w:color w:val="000000"/>
      <w:sz w:val="20"/>
      <w:szCs w:val="20"/>
      <w:lang w:eastAsia="sk-SK"/>
    </w:rPr>
  </w:style>
  <w:style w:type="paragraph" w:customStyle="1" w:styleId="Zvraznenie1">
    <w:name w:val="Zvýraznenie1"/>
    <w:basedOn w:val="Normlny"/>
    <w:next w:val="Normlny"/>
    <w:pPr>
      <w:spacing w:after="0" w:line="240" w:lineRule="auto"/>
      <w:jc w:val="left"/>
    </w:pPr>
    <w:rPr>
      <w:rFonts w:ascii="Times New Roman" w:eastAsia="Times New Roman" w:hAnsi="Times New Roman" w:cs="Times New Roman"/>
      <w:i/>
      <w:color w:val="000000"/>
      <w:sz w:val="20"/>
      <w:szCs w:val="20"/>
      <w:lang w:eastAsia="sk-SK"/>
    </w:rPr>
  </w:style>
  <w:style w:type="paragraph" w:customStyle="1" w:styleId="Hypertextovprepojenie1">
    <w:name w:val="Hypertextové prepojenie1"/>
    <w:basedOn w:val="Normlny"/>
    <w:next w:val="Normlny"/>
    <w:pPr>
      <w:spacing w:after="0" w:line="240" w:lineRule="auto"/>
      <w:jc w:val="left"/>
    </w:pPr>
    <w:rPr>
      <w:rFonts w:ascii="Times New Roman" w:eastAsia="Times New Roman" w:hAnsi="Times New Roman" w:cs="Times New Roman"/>
      <w:color w:val="0000FF"/>
      <w:sz w:val="20"/>
      <w:szCs w:val="20"/>
      <w:u w:val="single" w:color="000000"/>
      <w:lang w:eastAsia="sk-SK"/>
    </w:rPr>
  </w:style>
  <w:style w:type="paragraph" w:customStyle="1" w:styleId="Code">
    <w:name w:val="Code"/>
    <w:basedOn w:val="Normlny"/>
    <w:next w:val="Normlny"/>
    <w:pPr>
      <w:spacing w:after="0" w:line="240" w:lineRule="auto"/>
      <w:jc w:val="left"/>
    </w:pPr>
    <w:rPr>
      <w:rFonts w:ascii="Courier New" w:eastAsia="Courier New" w:hAnsi="Courier New" w:cs="Courier New"/>
      <w:color w:val="000000"/>
      <w:sz w:val="18"/>
      <w:szCs w:val="18"/>
      <w:lang w:eastAsia="sk-SK"/>
    </w:rPr>
  </w:style>
  <w:style w:type="character" w:customStyle="1" w:styleId="FieldLabel">
    <w:name w:val="Field Label"/>
    <w:rPr>
      <w:rFonts w:ascii="Times New Roman" w:eastAsia="Times New Roman" w:hAnsi="Times New Roman" w:cs="Times New Roman"/>
      <w:i/>
      <w:color w:val="004080"/>
      <w:sz w:val="20"/>
      <w:szCs w:val="20"/>
    </w:rPr>
  </w:style>
  <w:style w:type="character" w:customStyle="1" w:styleId="TableHeading">
    <w:name w:val="Table Heading"/>
    <w:rPr>
      <w:rFonts w:ascii="Times New Roman" w:eastAsia="Times New Roman" w:hAnsi="Times New Roman" w:cs="Times New Roman"/>
      <w:b/>
      <w:color w:val="000000"/>
      <w:sz w:val="22"/>
      <w:szCs w:val="22"/>
    </w:rPr>
  </w:style>
  <w:style w:type="character" w:customStyle="1" w:styleId="SSBookmark">
    <w:name w:val="SSBookmark"/>
    <w:rPr>
      <w:rFonts w:ascii="Lucida Sans" w:eastAsia="Lucida Sans" w:hAnsi="Lucida Sans" w:cs="Lucida Sans"/>
      <w:b/>
      <w:color w:val="000000"/>
      <w:sz w:val="16"/>
      <w:szCs w:val="16"/>
      <w:shd w:val="clear" w:color="auto" w:fill="FFFF80"/>
    </w:rPr>
  </w:style>
  <w:style w:type="character" w:customStyle="1" w:styleId="Objecttype">
    <w:name w:val="Object type"/>
    <w:rPr>
      <w:rFonts w:ascii="Times New Roman" w:eastAsia="Times New Roman" w:hAnsi="Times New Roman" w:cs="Times New Roman"/>
      <w:b/>
      <w:color w:val="000000"/>
      <w:sz w:val="20"/>
      <w:szCs w:val="20"/>
      <w:u w:val="single" w:color="000000"/>
    </w:rPr>
  </w:style>
  <w:style w:type="paragraph" w:customStyle="1" w:styleId="ListHeader">
    <w:name w:val="List Header"/>
    <w:basedOn w:val="Normlny"/>
    <w:next w:val="Normlny"/>
    <w:pPr>
      <w:spacing w:after="0" w:line="240" w:lineRule="auto"/>
      <w:jc w:val="left"/>
    </w:pPr>
    <w:rPr>
      <w:rFonts w:ascii="Times New Roman" w:eastAsia="Times New Roman" w:hAnsi="Times New Roman" w:cs="Times New Roman"/>
      <w:b/>
      <w:i/>
      <w:color w:val="0000A0"/>
      <w:sz w:val="20"/>
      <w:szCs w:val="20"/>
      <w:lang w:eastAsia="sk-SK"/>
    </w:rPr>
  </w:style>
  <w:style w:type="character" w:customStyle="1" w:styleId="HeaderChar">
    <w:name w:val="Header Char"/>
    <w:uiPriority w:val="99"/>
    <w:rPr>
      <w:rFonts w:ascii="Arial" w:eastAsia="Arial" w:hAnsi="Arial" w:cs="Arial"/>
    </w:rPr>
  </w:style>
  <w:style w:type="character" w:customStyle="1" w:styleId="SSTemplateField">
    <w:name w:val="SSTemplateField"/>
    <w:rPr>
      <w:rFonts w:ascii="Lucida Sans" w:eastAsia="Lucida Sans" w:hAnsi="Lucida Sans" w:cs="Lucida Sans"/>
      <w:b/>
      <w:color w:val="FFFFFF"/>
      <w:sz w:val="16"/>
      <w:szCs w:val="16"/>
      <w:shd w:val="clear" w:color="auto" w:fill="FF0000"/>
    </w:rPr>
  </w:style>
  <w:style w:type="paragraph" w:customStyle="1" w:styleId="Odrky">
    <w:name w:val="Odrky"/>
    <w:basedOn w:val="Normlny"/>
    <w:pPr>
      <w:spacing w:after="0"/>
      <w:ind w:left="720" w:hanging="360"/>
      <w:contextualSpacing/>
      <w:jc w:val="left"/>
    </w:pPr>
    <w:rPr>
      <w:rFonts w:ascii="Arial" w:eastAsia="Arial" w:hAnsi="Arial" w:cs="Arial"/>
      <w:sz w:val="22"/>
      <w:szCs w:val="22"/>
      <w:lang w:eastAsia="sk-SK"/>
    </w:rPr>
  </w:style>
  <w:style w:type="paragraph" w:customStyle="1" w:styleId="Bold">
    <w:name w:val="Bold"/>
    <w:basedOn w:val="Normlny"/>
    <w:next w:val="Normlny"/>
    <w:pPr>
      <w:spacing w:after="0" w:line="240" w:lineRule="auto"/>
      <w:jc w:val="left"/>
    </w:pPr>
    <w:rPr>
      <w:rFonts w:ascii="Arial" w:eastAsia="Arial" w:hAnsi="Arial" w:cs="Arial"/>
      <w:lang w:eastAsia="sk-SK"/>
    </w:rPr>
  </w:style>
  <w:style w:type="character" w:customStyle="1" w:styleId="Heading1Char">
    <w:name w:val="Heading 1 Char"/>
    <w:uiPriority w:val="9"/>
    <w:rPr>
      <w:rFonts w:ascii="Cambria" w:eastAsia="Cambria" w:hAnsi="Cambria" w:cs="Cambria"/>
      <w:b/>
      <w:sz w:val="32"/>
      <w:szCs w:val="32"/>
    </w:rPr>
  </w:style>
  <w:style w:type="character" w:customStyle="1" w:styleId="Heading2Char">
    <w:name w:val="Heading 2 Char"/>
    <w:rPr>
      <w:rFonts w:ascii="Cambria" w:eastAsia="Cambria" w:hAnsi="Cambria" w:cs="Cambria"/>
      <w:b/>
      <w:i/>
      <w:sz w:val="28"/>
      <w:szCs w:val="28"/>
    </w:rPr>
  </w:style>
  <w:style w:type="character" w:customStyle="1" w:styleId="Heading3Char">
    <w:name w:val="Heading 3 Char"/>
    <w:rPr>
      <w:rFonts w:ascii="Cambria" w:eastAsia="Cambria" w:hAnsi="Cambria" w:cs="Cambria"/>
      <w:b/>
      <w:sz w:val="26"/>
      <w:szCs w:val="26"/>
    </w:rPr>
  </w:style>
  <w:style w:type="character" w:customStyle="1" w:styleId="Heading4Char">
    <w:name w:val="Heading 4 Char"/>
    <w:rPr>
      <w:rFonts w:ascii="Times New Roman" w:eastAsia="Times New Roman" w:hAnsi="Times New Roman" w:cs="Times New Roman"/>
      <w:b/>
      <w:sz w:val="28"/>
      <w:szCs w:val="28"/>
    </w:rPr>
  </w:style>
  <w:style w:type="character" w:customStyle="1" w:styleId="Heading5Char">
    <w:name w:val="Heading 5 Char"/>
    <w:rPr>
      <w:rFonts w:ascii="Times New Roman" w:eastAsia="Times New Roman" w:hAnsi="Times New Roman" w:cs="Times New Roman"/>
      <w:b/>
      <w:i/>
      <w:sz w:val="26"/>
      <w:szCs w:val="26"/>
    </w:rPr>
  </w:style>
  <w:style w:type="character" w:customStyle="1" w:styleId="Heading6Char">
    <w:name w:val="Heading 6 Char"/>
    <w:rPr>
      <w:rFonts w:ascii="Times New Roman" w:eastAsia="Times New Roman" w:hAnsi="Times New Roman" w:cs="Times New Roman"/>
      <w:b/>
    </w:rPr>
  </w:style>
  <w:style w:type="character" w:customStyle="1" w:styleId="Heading7Char">
    <w:name w:val="Heading 7 Char"/>
    <w:rPr>
      <w:rFonts w:ascii="Times New Roman" w:eastAsia="Times New Roman" w:hAnsi="Times New Roman" w:cs="Times New Roman"/>
      <w:sz w:val="24"/>
      <w:szCs w:val="24"/>
    </w:rPr>
  </w:style>
  <w:style w:type="character" w:customStyle="1" w:styleId="Heading8Char">
    <w:name w:val="Heading 8 Char"/>
    <w:rPr>
      <w:rFonts w:ascii="Times New Roman" w:eastAsia="Times New Roman" w:hAnsi="Times New Roman" w:cs="Times New Roman"/>
      <w:i/>
      <w:sz w:val="24"/>
      <w:szCs w:val="24"/>
    </w:rPr>
  </w:style>
  <w:style w:type="character" w:customStyle="1" w:styleId="Heading9Char">
    <w:name w:val="Heading 9 Char"/>
    <w:rPr>
      <w:rFonts w:ascii="Cambria" w:eastAsia="Cambria" w:hAnsi="Cambria" w:cs="Cambria"/>
    </w:rPr>
  </w:style>
  <w:style w:type="character" w:customStyle="1" w:styleId="TitleChar">
    <w:name w:val="Title Char"/>
    <w:rPr>
      <w:rFonts w:ascii="Arial" w:eastAsia="Arial" w:hAnsi="Arial" w:cs="Arial"/>
      <w:spacing w:val="5"/>
      <w:sz w:val="52"/>
      <w:szCs w:val="52"/>
    </w:rPr>
  </w:style>
  <w:style w:type="character" w:customStyle="1" w:styleId="SubtitleChar">
    <w:name w:val="Subtitle Char"/>
    <w:rPr>
      <w:rFonts w:ascii="Arial" w:eastAsia="Arial" w:hAnsi="Arial" w:cs="Arial"/>
      <w:i/>
      <w:spacing w:val="15"/>
      <w:sz w:val="24"/>
      <w:szCs w:val="24"/>
    </w:rPr>
  </w:style>
  <w:style w:type="character" w:styleId="Jemnodkaz">
    <w:name w:val="Subtle Reference"/>
    <w:rPr>
      <w:color w:val="000000"/>
      <w:u w:val="single" w:color="000000"/>
    </w:rPr>
  </w:style>
  <w:style w:type="character" w:styleId="Jemnzvraznenie">
    <w:name w:val="Subtle Emphasis"/>
    <w:rPr>
      <w:i/>
      <w:color w:val="5A5A5A"/>
    </w:rPr>
  </w:style>
  <w:style w:type="character" w:styleId="Zvraznenie">
    <w:name w:val="Emphasis"/>
    <w:rPr>
      <w:b/>
      <w:i/>
      <w:color w:val="5A5A5A"/>
    </w:rPr>
  </w:style>
  <w:style w:type="character" w:customStyle="1" w:styleId="QuoteChar">
    <w:name w:val="Quote Char"/>
    <w:rPr>
      <w:rFonts w:ascii="Calibri Light" w:eastAsia="Calibri Light" w:hAnsi="Calibri Light" w:cs="Calibri Light"/>
      <w:i/>
      <w:color w:val="5A5A5A"/>
    </w:rPr>
  </w:style>
  <w:style w:type="character" w:styleId="Intenzvnezvraznenie">
    <w:name w:val="Intense Emphasis"/>
    <w:rPr>
      <w:b/>
      <w:i/>
      <w:color w:val="4A66AC"/>
      <w:sz w:val="22"/>
      <w:szCs w:val="22"/>
    </w:rPr>
  </w:style>
  <w:style w:type="paragraph" w:styleId="Zvraznencitcia">
    <w:name w:val="Intense Quote"/>
    <w:basedOn w:val="Normlny"/>
    <w:next w:val="Normlny"/>
    <w:link w:val="ZvraznencitciaChar"/>
    <w:pPr>
      <w:pBdr>
        <w:top w:val="thick" w:sz="0" w:space="0" w:color="4A66AC"/>
        <w:left w:val="thick" w:sz="0" w:space="0" w:color="4A66AC"/>
        <w:bottom w:val="thick" w:sz="0" w:space="0" w:color="4A66AC"/>
        <w:right w:val="thick" w:sz="0" w:space="0" w:color="4A66AC"/>
      </w:pBdr>
      <w:shd w:val="clear" w:color="auto" w:fill="4A66AC"/>
      <w:spacing w:before="320" w:after="320" w:line="300" w:lineRule="auto"/>
      <w:ind w:left="1440" w:right="1440" w:firstLine="357"/>
      <w:jc w:val="left"/>
    </w:pPr>
    <w:rPr>
      <w:rFonts w:ascii="Calibri Light" w:eastAsia="Calibri Light" w:hAnsi="Calibri Light" w:cs="Calibri Light"/>
      <w:i/>
      <w:color w:val="FFFFFF"/>
      <w:lang w:eastAsia="sk-SK"/>
    </w:rPr>
  </w:style>
  <w:style w:type="character" w:customStyle="1" w:styleId="ZvraznencitciaChar">
    <w:name w:val="Zvýraznená citácia Char"/>
    <w:basedOn w:val="Predvolenpsmoodseku"/>
    <w:link w:val="Zvraznencitcia"/>
    <w:rPr>
      <w:rFonts w:ascii="Calibri Light" w:eastAsia="Calibri Light" w:hAnsi="Calibri Light" w:cs="Calibri Light"/>
      <w:i/>
      <w:color w:val="FFFFFF"/>
      <w:sz w:val="24"/>
      <w:szCs w:val="24"/>
      <w:shd w:val="clear" w:color="auto" w:fill="4A66AC"/>
      <w:lang w:eastAsia="sk-SK"/>
    </w:rPr>
  </w:style>
  <w:style w:type="character" w:customStyle="1" w:styleId="IntenseQuoteChar">
    <w:name w:val="Intense Quote Char"/>
    <w:rPr>
      <w:rFonts w:ascii="Calibri Light" w:eastAsia="Calibri Light" w:hAnsi="Calibri Light" w:cs="Calibri Light"/>
      <w:i/>
      <w:color w:val="FFFFFF"/>
      <w:sz w:val="24"/>
      <w:szCs w:val="24"/>
    </w:rPr>
  </w:style>
  <w:style w:type="character" w:styleId="Nzovknihy">
    <w:name w:val="Book Title"/>
    <w:rPr>
      <w:rFonts w:ascii="Calibri Light" w:eastAsia="Calibri Light" w:hAnsi="Calibri Light" w:cs="Calibri Light"/>
      <w:b/>
      <w:i/>
      <w:color w:val="000000"/>
    </w:rPr>
  </w:style>
  <w:style w:type="character" w:styleId="Intenzvnyodkaz">
    <w:name w:val="Intense Reference"/>
    <w:rPr>
      <w:rFonts w:ascii="Arial" w:eastAsia="Arial" w:hAnsi="Arial" w:cs="Arial"/>
      <w:b/>
      <w:color w:val="1E5E9F"/>
      <w:u w:val="single" w:color="000000"/>
    </w:rPr>
  </w:style>
  <w:style w:type="character" w:customStyle="1" w:styleId="NoSpacingChar">
    <w:name w:val="No Spacing Char"/>
    <w:rPr>
      <w:rFonts w:ascii="Arial" w:eastAsia="Arial" w:hAnsi="Arial" w:cs="Arial"/>
    </w:rPr>
  </w:style>
  <w:style w:type="paragraph" w:customStyle="1" w:styleId="Poiadavka">
    <w:name w:val="Poiadavka"/>
    <w:basedOn w:val="Normlny"/>
    <w:next w:val="Normlny"/>
    <w:pPr>
      <w:pBdr>
        <w:bottom w:val="single" w:sz="0" w:space="0" w:color="B5C0DF"/>
      </w:pBdr>
      <w:spacing w:before="200" w:after="80"/>
      <w:ind w:left="720" w:hanging="360"/>
      <w:jc w:val="left"/>
    </w:pPr>
    <w:rPr>
      <w:rFonts w:ascii="Calibri Light" w:eastAsia="Calibri Light" w:hAnsi="Calibri Light" w:cs="Calibri Light"/>
      <w:i/>
      <w:color w:val="4A66AC"/>
      <w:lang w:eastAsia="sk-SK"/>
    </w:rPr>
  </w:style>
  <w:style w:type="character" w:customStyle="1" w:styleId="FooterChar">
    <w:name w:val="Footer Char"/>
    <w:rPr>
      <w:rFonts w:ascii="Arial" w:eastAsia="Arial" w:hAnsi="Arial" w:cs="Arial"/>
    </w:rPr>
  </w:style>
  <w:style w:type="paragraph" w:customStyle="1" w:styleId="SkratkyPojmy">
    <w:name w:val="SkratkyPojmy"/>
    <w:basedOn w:val="Normlny"/>
    <w:pPr>
      <w:keepNext/>
      <w:keepLines/>
      <w:ind w:left="1701" w:hanging="1701"/>
      <w:contextualSpacing/>
      <w:jc w:val="left"/>
    </w:pPr>
    <w:rPr>
      <w:rFonts w:ascii="Calibri" w:eastAsia="Calibri" w:hAnsi="Calibri" w:cs="Calibri"/>
      <w:sz w:val="22"/>
      <w:szCs w:val="22"/>
      <w:lang w:eastAsia="sk-SK"/>
    </w:rPr>
  </w:style>
  <w:style w:type="character" w:customStyle="1" w:styleId="BalloonTextChar">
    <w:name w:val="Balloon Text Char"/>
    <w:rPr>
      <w:rFonts w:ascii="Tahoma" w:eastAsia="Tahoma" w:hAnsi="Tahoma" w:cs="Tahoma"/>
      <w:sz w:val="16"/>
      <w:szCs w:val="16"/>
    </w:rPr>
  </w:style>
  <w:style w:type="character" w:customStyle="1" w:styleId="slostrany10">
    <w:name w:val="slo strany1"/>
  </w:style>
  <w:style w:type="paragraph" w:customStyle="1" w:styleId="StyleArialBoldBefore42ptAfter18pt">
    <w:name w:val="Style Arial Bold Before  42 pt After  18 pt"/>
    <w:basedOn w:val="Normlny"/>
    <w:pPr>
      <w:spacing w:before="240" w:line="240" w:lineRule="auto"/>
      <w:jc w:val="left"/>
    </w:pPr>
    <w:rPr>
      <w:rFonts w:ascii="Arial" w:eastAsia="Arial" w:hAnsi="Arial" w:cs="Arial"/>
      <w:b/>
      <w:sz w:val="20"/>
      <w:szCs w:val="20"/>
      <w:lang w:eastAsia="sk-SK"/>
    </w:rPr>
  </w:style>
  <w:style w:type="paragraph" w:customStyle="1" w:styleId="Bullet6">
    <w:name w:val="Bullet6"/>
    <w:basedOn w:val="Normlny"/>
    <w:pPr>
      <w:spacing w:before="120" w:after="0" w:line="240" w:lineRule="auto"/>
      <w:ind w:left="360" w:hanging="360"/>
      <w:jc w:val="left"/>
    </w:pPr>
    <w:rPr>
      <w:rFonts w:ascii="Times New Roman" w:eastAsia="Times New Roman" w:hAnsi="Times New Roman" w:cs="Times New Roman"/>
      <w:sz w:val="22"/>
      <w:szCs w:val="22"/>
      <w:lang w:eastAsia="sk-SK"/>
    </w:rPr>
  </w:style>
  <w:style w:type="paragraph" w:customStyle="1" w:styleId="ListParagraphbodyOdsekzoznamu2">
    <w:name w:val="List ParagraphbodyOdsek zoznamu2"/>
    <w:basedOn w:val="Normlny"/>
    <w:pPr>
      <w:ind w:left="720" w:firstLine="357"/>
      <w:contextualSpacing/>
      <w:jc w:val="left"/>
    </w:pPr>
    <w:rPr>
      <w:rFonts w:ascii="Calibri" w:eastAsia="Calibri" w:hAnsi="Calibri" w:cs="Calibri"/>
      <w:sz w:val="22"/>
      <w:szCs w:val="22"/>
      <w:lang w:eastAsia="sk-SK"/>
    </w:rPr>
  </w:style>
  <w:style w:type="character" w:customStyle="1" w:styleId="OdsekzoznamuCharbodyCharOdsekzoznamu2Char">
    <w:name w:val="Odsek zoznamu Charbody CharOdsek zoznamu2 Char"/>
    <w:rPr>
      <w:rFonts w:ascii="Calibri" w:eastAsia="Calibri" w:hAnsi="Calibri" w:cs="Calibri"/>
    </w:rPr>
  </w:style>
  <w:style w:type="character" w:customStyle="1" w:styleId="ng-binding">
    <w:name w:val="ng-binding"/>
    <w:basedOn w:val="Predvolenpsmoodseku"/>
  </w:style>
  <w:style w:type="character" w:styleId="PouitHypertextovPrepojenie">
    <w:name w:val="FollowedHyperlink"/>
    <w:basedOn w:val="Predvolenpsmoodseku"/>
    <w:uiPriority w:val="99"/>
    <w:semiHidden/>
    <w:unhideWhenUsed/>
    <w:rPr>
      <w:color w:val="800080" w:themeColor="followedHyperlink"/>
      <w:u w:val="single"/>
    </w:rPr>
  </w:style>
  <w:style w:type="paragraph" w:customStyle="1" w:styleId="Char2">
    <w:name w:val="Char2"/>
    <w:basedOn w:val="Normlny"/>
    <w:link w:val="Odkaznapoznmkupodiarou"/>
    <w:uiPriority w:val="99"/>
    <w:rsid w:val="00415C83"/>
    <w:pPr>
      <w:spacing w:after="160" w:line="240" w:lineRule="exact"/>
      <w:jc w:val="left"/>
    </w:pPr>
    <w:rPr>
      <w:rFonts w:asciiTheme="minorHAnsi" w:hAnsiTheme="minorHAnsi" w:cstheme="minorBidi"/>
      <w:sz w:val="22"/>
      <w:szCs w:val="22"/>
      <w:vertAlign w:val="superscript"/>
    </w:rPr>
  </w:style>
  <w:style w:type="paragraph" w:customStyle="1" w:styleId="SRKNorm">
    <w:name w:val="SRK Norm."/>
    <w:basedOn w:val="Normlny"/>
    <w:next w:val="Normlny"/>
    <w:qFormat/>
    <w:rsid w:val="00162364"/>
    <w:pPr>
      <w:spacing w:before="200" w:after="200" w:line="240" w:lineRule="auto"/>
    </w:pPr>
    <w:rPr>
      <w:rFonts w:ascii="Times New Roman" w:eastAsia="Times New Roman" w:hAnsi="Times New Roman" w:cs="Times New Roman"/>
      <w:lang w:eastAsia="sk-SK"/>
    </w:rPr>
  </w:style>
  <w:style w:type="character" w:styleId="Zstupntext">
    <w:name w:val="Placeholder Text"/>
    <w:basedOn w:val="Predvolenpsmoodseku"/>
    <w:uiPriority w:val="99"/>
    <w:semiHidden/>
    <w:rsid w:val="007720A6"/>
    <w:rPr>
      <w:color w:val="808080"/>
    </w:rPr>
  </w:style>
  <w:style w:type="paragraph" w:customStyle="1" w:styleId="MPCKO1">
    <w:name w:val="MP CKO 1"/>
    <w:basedOn w:val="Nadpis2"/>
    <w:next w:val="Normlny"/>
    <w:link w:val="MPCKO1Char"/>
    <w:qFormat/>
    <w:rsid w:val="004A6B02"/>
    <w:pPr>
      <w:keepNext/>
      <w:pBdr>
        <w:bottom w:val="single" w:sz="8" w:space="4" w:color="4F81BD" w:themeColor="accent1"/>
      </w:pBdr>
      <w:spacing w:before="200" w:after="300" w:line="240" w:lineRule="auto"/>
      <w:jc w:val="left"/>
    </w:pPr>
    <w:rPr>
      <w:rFonts w:cstheme="majorBidi"/>
      <w:color w:val="365F91" w:themeColor="accent1" w:themeShade="BF"/>
      <w:spacing w:val="5"/>
      <w:kern w:val="28"/>
      <w:lang w:eastAsia="sk-SK"/>
    </w:rPr>
  </w:style>
  <w:style w:type="paragraph" w:customStyle="1" w:styleId="tl1">
    <w:name w:val="Štýl1"/>
    <w:basedOn w:val="MPCKO1"/>
    <w:next w:val="Nadpis1"/>
    <w:link w:val="tl1Char"/>
    <w:qFormat/>
    <w:rsid w:val="00FC7457"/>
    <w:rPr>
      <w:rFonts w:cs="Times New Roman"/>
    </w:rPr>
  </w:style>
  <w:style w:type="character" w:customStyle="1" w:styleId="MPCKO1Char">
    <w:name w:val="MP CKO 1 Char"/>
    <w:basedOn w:val="Nadpis2Char"/>
    <w:link w:val="MPCKO1"/>
    <w:rsid w:val="00FC7457"/>
    <w:rPr>
      <w:rFonts w:ascii="Times New Roman" w:eastAsiaTheme="majorEastAsia" w:hAnsi="Times New Roman" w:cstheme="majorBidi"/>
      <w:b/>
      <w:bCs/>
      <w:color w:val="365F91" w:themeColor="accent1" w:themeShade="BF"/>
      <w:spacing w:val="5"/>
      <w:kern w:val="28"/>
      <w:sz w:val="36"/>
      <w:szCs w:val="26"/>
      <w:lang w:eastAsia="sk-SK"/>
    </w:rPr>
  </w:style>
  <w:style w:type="character" w:customStyle="1" w:styleId="tl1Char">
    <w:name w:val="Štýl1 Char"/>
    <w:basedOn w:val="MPCKO1Char"/>
    <w:link w:val="tl1"/>
    <w:rsid w:val="00FC7457"/>
    <w:rPr>
      <w:rFonts w:ascii="Times New Roman" w:eastAsiaTheme="majorEastAsia" w:hAnsi="Times New Roman" w:cs="Times New Roman"/>
      <w:b/>
      <w:bCs/>
      <w:color w:val="365F91" w:themeColor="accent1" w:themeShade="BF"/>
      <w:spacing w:val="5"/>
      <w:kern w:val="28"/>
      <w:sz w:val="36"/>
      <w:szCs w:val="26"/>
      <w:lang w:eastAsia="sk-SK"/>
    </w:rPr>
  </w:style>
  <w:style w:type="paragraph" w:customStyle="1" w:styleId="Pa0">
    <w:name w:val="Pa0"/>
    <w:basedOn w:val="Default"/>
    <w:next w:val="Default"/>
    <w:uiPriority w:val="99"/>
    <w:rsid w:val="00A20EA2"/>
    <w:pPr>
      <w:spacing w:line="241" w:lineRule="atLeast"/>
      <w:jc w:val="left"/>
    </w:pPr>
    <w:rPr>
      <w:rFonts w:eastAsia="Calibri"/>
      <w:color w:val="auto"/>
      <w:lang w:eastAsia="en-US"/>
    </w:rPr>
  </w:style>
  <w:style w:type="character" w:customStyle="1" w:styleId="A2">
    <w:name w:val="A2"/>
    <w:uiPriority w:val="99"/>
    <w:rsid w:val="00A20EA2"/>
    <w:rPr>
      <w:b/>
      <w:bCs/>
      <w:color w:val="000000"/>
      <w:sz w:val="52"/>
      <w:szCs w:val="52"/>
    </w:rPr>
  </w:style>
  <w:style w:type="character" w:customStyle="1" w:styleId="A3">
    <w:name w:val="A3"/>
    <w:uiPriority w:val="99"/>
    <w:rsid w:val="00A20EA2"/>
    <w:rPr>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2133">
      <w:bodyDiv w:val="1"/>
      <w:marLeft w:val="0"/>
      <w:marRight w:val="0"/>
      <w:marTop w:val="0"/>
      <w:marBottom w:val="0"/>
      <w:divBdr>
        <w:top w:val="none" w:sz="0" w:space="0" w:color="auto"/>
        <w:left w:val="none" w:sz="0" w:space="0" w:color="auto"/>
        <w:bottom w:val="none" w:sz="0" w:space="0" w:color="auto"/>
        <w:right w:val="none" w:sz="0" w:space="0" w:color="auto"/>
      </w:divBdr>
    </w:div>
    <w:div w:id="17049646">
      <w:bodyDiv w:val="1"/>
      <w:marLeft w:val="0"/>
      <w:marRight w:val="0"/>
      <w:marTop w:val="0"/>
      <w:marBottom w:val="0"/>
      <w:divBdr>
        <w:top w:val="none" w:sz="0" w:space="0" w:color="auto"/>
        <w:left w:val="none" w:sz="0" w:space="0" w:color="auto"/>
        <w:bottom w:val="none" w:sz="0" w:space="0" w:color="auto"/>
        <w:right w:val="none" w:sz="0" w:space="0" w:color="auto"/>
      </w:divBdr>
    </w:div>
    <w:div w:id="29310535">
      <w:bodyDiv w:val="1"/>
      <w:marLeft w:val="0"/>
      <w:marRight w:val="0"/>
      <w:marTop w:val="0"/>
      <w:marBottom w:val="0"/>
      <w:divBdr>
        <w:top w:val="none" w:sz="0" w:space="0" w:color="auto"/>
        <w:left w:val="none" w:sz="0" w:space="0" w:color="auto"/>
        <w:bottom w:val="none" w:sz="0" w:space="0" w:color="auto"/>
        <w:right w:val="none" w:sz="0" w:space="0" w:color="auto"/>
      </w:divBdr>
    </w:div>
    <w:div w:id="43334652">
      <w:bodyDiv w:val="1"/>
      <w:marLeft w:val="0"/>
      <w:marRight w:val="0"/>
      <w:marTop w:val="0"/>
      <w:marBottom w:val="0"/>
      <w:divBdr>
        <w:top w:val="none" w:sz="0" w:space="0" w:color="auto"/>
        <w:left w:val="none" w:sz="0" w:space="0" w:color="auto"/>
        <w:bottom w:val="none" w:sz="0" w:space="0" w:color="auto"/>
        <w:right w:val="none" w:sz="0" w:space="0" w:color="auto"/>
      </w:divBdr>
    </w:div>
    <w:div w:id="71247728">
      <w:bodyDiv w:val="1"/>
      <w:marLeft w:val="0"/>
      <w:marRight w:val="0"/>
      <w:marTop w:val="0"/>
      <w:marBottom w:val="0"/>
      <w:divBdr>
        <w:top w:val="none" w:sz="0" w:space="0" w:color="auto"/>
        <w:left w:val="none" w:sz="0" w:space="0" w:color="auto"/>
        <w:bottom w:val="none" w:sz="0" w:space="0" w:color="auto"/>
        <w:right w:val="none" w:sz="0" w:space="0" w:color="auto"/>
      </w:divBdr>
    </w:div>
    <w:div w:id="72166757">
      <w:bodyDiv w:val="1"/>
      <w:marLeft w:val="0"/>
      <w:marRight w:val="0"/>
      <w:marTop w:val="0"/>
      <w:marBottom w:val="0"/>
      <w:divBdr>
        <w:top w:val="none" w:sz="0" w:space="0" w:color="auto"/>
        <w:left w:val="none" w:sz="0" w:space="0" w:color="auto"/>
        <w:bottom w:val="none" w:sz="0" w:space="0" w:color="auto"/>
        <w:right w:val="none" w:sz="0" w:space="0" w:color="auto"/>
      </w:divBdr>
    </w:div>
    <w:div w:id="95291833">
      <w:bodyDiv w:val="1"/>
      <w:marLeft w:val="0"/>
      <w:marRight w:val="0"/>
      <w:marTop w:val="0"/>
      <w:marBottom w:val="0"/>
      <w:divBdr>
        <w:top w:val="none" w:sz="0" w:space="0" w:color="auto"/>
        <w:left w:val="none" w:sz="0" w:space="0" w:color="auto"/>
        <w:bottom w:val="none" w:sz="0" w:space="0" w:color="auto"/>
        <w:right w:val="none" w:sz="0" w:space="0" w:color="auto"/>
      </w:divBdr>
    </w:div>
    <w:div w:id="108748782">
      <w:bodyDiv w:val="1"/>
      <w:marLeft w:val="0"/>
      <w:marRight w:val="0"/>
      <w:marTop w:val="0"/>
      <w:marBottom w:val="0"/>
      <w:divBdr>
        <w:top w:val="none" w:sz="0" w:space="0" w:color="auto"/>
        <w:left w:val="none" w:sz="0" w:space="0" w:color="auto"/>
        <w:bottom w:val="none" w:sz="0" w:space="0" w:color="auto"/>
        <w:right w:val="none" w:sz="0" w:space="0" w:color="auto"/>
      </w:divBdr>
    </w:div>
    <w:div w:id="112939410">
      <w:bodyDiv w:val="1"/>
      <w:marLeft w:val="0"/>
      <w:marRight w:val="0"/>
      <w:marTop w:val="0"/>
      <w:marBottom w:val="0"/>
      <w:divBdr>
        <w:top w:val="none" w:sz="0" w:space="0" w:color="auto"/>
        <w:left w:val="none" w:sz="0" w:space="0" w:color="auto"/>
        <w:bottom w:val="none" w:sz="0" w:space="0" w:color="auto"/>
        <w:right w:val="none" w:sz="0" w:space="0" w:color="auto"/>
      </w:divBdr>
    </w:div>
    <w:div w:id="148713035">
      <w:bodyDiv w:val="1"/>
      <w:marLeft w:val="0"/>
      <w:marRight w:val="0"/>
      <w:marTop w:val="0"/>
      <w:marBottom w:val="0"/>
      <w:divBdr>
        <w:top w:val="none" w:sz="0" w:space="0" w:color="auto"/>
        <w:left w:val="none" w:sz="0" w:space="0" w:color="auto"/>
        <w:bottom w:val="none" w:sz="0" w:space="0" w:color="auto"/>
        <w:right w:val="none" w:sz="0" w:space="0" w:color="auto"/>
      </w:divBdr>
    </w:div>
    <w:div w:id="169686050">
      <w:bodyDiv w:val="1"/>
      <w:marLeft w:val="0"/>
      <w:marRight w:val="0"/>
      <w:marTop w:val="0"/>
      <w:marBottom w:val="0"/>
      <w:divBdr>
        <w:top w:val="none" w:sz="0" w:space="0" w:color="auto"/>
        <w:left w:val="none" w:sz="0" w:space="0" w:color="auto"/>
        <w:bottom w:val="none" w:sz="0" w:space="0" w:color="auto"/>
        <w:right w:val="none" w:sz="0" w:space="0" w:color="auto"/>
      </w:divBdr>
    </w:div>
    <w:div w:id="200020329">
      <w:bodyDiv w:val="1"/>
      <w:marLeft w:val="0"/>
      <w:marRight w:val="0"/>
      <w:marTop w:val="0"/>
      <w:marBottom w:val="0"/>
      <w:divBdr>
        <w:top w:val="none" w:sz="0" w:space="0" w:color="auto"/>
        <w:left w:val="none" w:sz="0" w:space="0" w:color="auto"/>
        <w:bottom w:val="none" w:sz="0" w:space="0" w:color="auto"/>
        <w:right w:val="none" w:sz="0" w:space="0" w:color="auto"/>
      </w:divBdr>
    </w:div>
    <w:div w:id="211550317">
      <w:bodyDiv w:val="1"/>
      <w:marLeft w:val="0"/>
      <w:marRight w:val="0"/>
      <w:marTop w:val="0"/>
      <w:marBottom w:val="0"/>
      <w:divBdr>
        <w:top w:val="none" w:sz="0" w:space="0" w:color="auto"/>
        <w:left w:val="none" w:sz="0" w:space="0" w:color="auto"/>
        <w:bottom w:val="none" w:sz="0" w:space="0" w:color="auto"/>
        <w:right w:val="none" w:sz="0" w:space="0" w:color="auto"/>
      </w:divBdr>
    </w:div>
    <w:div w:id="214244529">
      <w:bodyDiv w:val="1"/>
      <w:marLeft w:val="0"/>
      <w:marRight w:val="0"/>
      <w:marTop w:val="0"/>
      <w:marBottom w:val="0"/>
      <w:divBdr>
        <w:top w:val="none" w:sz="0" w:space="0" w:color="auto"/>
        <w:left w:val="none" w:sz="0" w:space="0" w:color="auto"/>
        <w:bottom w:val="none" w:sz="0" w:space="0" w:color="auto"/>
        <w:right w:val="none" w:sz="0" w:space="0" w:color="auto"/>
      </w:divBdr>
      <w:divsChild>
        <w:div w:id="473530164">
          <w:marLeft w:val="0"/>
          <w:marRight w:val="0"/>
          <w:marTop w:val="0"/>
          <w:marBottom w:val="0"/>
          <w:divBdr>
            <w:top w:val="none" w:sz="0" w:space="0" w:color="auto"/>
            <w:left w:val="none" w:sz="0" w:space="0" w:color="auto"/>
            <w:bottom w:val="none" w:sz="0" w:space="0" w:color="auto"/>
            <w:right w:val="none" w:sz="0" w:space="0" w:color="auto"/>
          </w:divBdr>
        </w:div>
        <w:div w:id="595480709">
          <w:marLeft w:val="0"/>
          <w:marRight w:val="0"/>
          <w:marTop w:val="0"/>
          <w:marBottom w:val="0"/>
          <w:divBdr>
            <w:top w:val="none" w:sz="0" w:space="0" w:color="auto"/>
            <w:left w:val="none" w:sz="0" w:space="0" w:color="auto"/>
            <w:bottom w:val="none" w:sz="0" w:space="0" w:color="auto"/>
            <w:right w:val="none" w:sz="0" w:space="0" w:color="auto"/>
          </w:divBdr>
        </w:div>
        <w:div w:id="794328613">
          <w:marLeft w:val="0"/>
          <w:marRight w:val="0"/>
          <w:marTop w:val="0"/>
          <w:marBottom w:val="0"/>
          <w:divBdr>
            <w:top w:val="none" w:sz="0" w:space="0" w:color="auto"/>
            <w:left w:val="none" w:sz="0" w:space="0" w:color="auto"/>
            <w:bottom w:val="none" w:sz="0" w:space="0" w:color="auto"/>
            <w:right w:val="none" w:sz="0" w:space="0" w:color="auto"/>
          </w:divBdr>
        </w:div>
        <w:div w:id="1771003931">
          <w:marLeft w:val="0"/>
          <w:marRight w:val="0"/>
          <w:marTop w:val="0"/>
          <w:marBottom w:val="0"/>
          <w:divBdr>
            <w:top w:val="none" w:sz="0" w:space="0" w:color="auto"/>
            <w:left w:val="none" w:sz="0" w:space="0" w:color="auto"/>
            <w:bottom w:val="none" w:sz="0" w:space="0" w:color="auto"/>
            <w:right w:val="none" w:sz="0" w:space="0" w:color="auto"/>
          </w:divBdr>
        </w:div>
        <w:div w:id="1960337834">
          <w:marLeft w:val="0"/>
          <w:marRight w:val="0"/>
          <w:marTop w:val="0"/>
          <w:marBottom w:val="0"/>
          <w:divBdr>
            <w:top w:val="none" w:sz="0" w:space="0" w:color="auto"/>
            <w:left w:val="none" w:sz="0" w:space="0" w:color="auto"/>
            <w:bottom w:val="none" w:sz="0" w:space="0" w:color="auto"/>
            <w:right w:val="none" w:sz="0" w:space="0" w:color="auto"/>
          </w:divBdr>
        </w:div>
      </w:divsChild>
    </w:div>
    <w:div w:id="230966886">
      <w:bodyDiv w:val="1"/>
      <w:marLeft w:val="0"/>
      <w:marRight w:val="0"/>
      <w:marTop w:val="0"/>
      <w:marBottom w:val="0"/>
      <w:divBdr>
        <w:top w:val="none" w:sz="0" w:space="0" w:color="auto"/>
        <w:left w:val="none" w:sz="0" w:space="0" w:color="auto"/>
        <w:bottom w:val="none" w:sz="0" w:space="0" w:color="auto"/>
        <w:right w:val="none" w:sz="0" w:space="0" w:color="auto"/>
      </w:divBdr>
    </w:div>
    <w:div w:id="243806228">
      <w:bodyDiv w:val="1"/>
      <w:marLeft w:val="0"/>
      <w:marRight w:val="0"/>
      <w:marTop w:val="0"/>
      <w:marBottom w:val="0"/>
      <w:divBdr>
        <w:top w:val="none" w:sz="0" w:space="0" w:color="auto"/>
        <w:left w:val="none" w:sz="0" w:space="0" w:color="auto"/>
        <w:bottom w:val="none" w:sz="0" w:space="0" w:color="auto"/>
        <w:right w:val="none" w:sz="0" w:space="0" w:color="auto"/>
      </w:divBdr>
    </w:div>
    <w:div w:id="354383021">
      <w:bodyDiv w:val="1"/>
      <w:marLeft w:val="0"/>
      <w:marRight w:val="0"/>
      <w:marTop w:val="0"/>
      <w:marBottom w:val="0"/>
      <w:divBdr>
        <w:top w:val="none" w:sz="0" w:space="0" w:color="auto"/>
        <w:left w:val="none" w:sz="0" w:space="0" w:color="auto"/>
        <w:bottom w:val="none" w:sz="0" w:space="0" w:color="auto"/>
        <w:right w:val="none" w:sz="0" w:space="0" w:color="auto"/>
      </w:divBdr>
    </w:div>
    <w:div w:id="375399700">
      <w:bodyDiv w:val="1"/>
      <w:marLeft w:val="0"/>
      <w:marRight w:val="0"/>
      <w:marTop w:val="0"/>
      <w:marBottom w:val="0"/>
      <w:divBdr>
        <w:top w:val="none" w:sz="0" w:space="0" w:color="auto"/>
        <w:left w:val="none" w:sz="0" w:space="0" w:color="auto"/>
        <w:bottom w:val="none" w:sz="0" w:space="0" w:color="auto"/>
        <w:right w:val="none" w:sz="0" w:space="0" w:color="auto"/>
      </w:divBdr>
    </w:div>
    <w:div w:id="381370922">
      <w:bodyDiv w:val="1"/>
      <w:marLeft w:val="0"/>
      <w:marRight w:val="0"/>
      <w:marTop w:val="0"/>
      <w:marBottom w:val="0"/>
      <w:divBdr>
        <w:top w:val="none" w:sz="0" w:space="0" w:color="auto"/>
        <w:left w:val="none" w:sz="0" w:space="0" w:color="auto"/>
        <w:bottom w:val="none" w:sz="0" w:space="0" w:color="auto"/>
        <w:right w:val="none" w:sz="0" w:space="0" w:color="auto"/>
      </w:divBdr>
    </w:div>
    <w:div w:id="387925793">
      <w:bodyDiv w:val="1"/>
      <w:marLeft w:val="0"/>
      <w:marRight w:val="0"/>
      <w:marTop w:val="0"/>
      <w:marBottom w:val="0"/>
      <w:divBdr>
        <w:top w:val="none" w:sz="0" w:space="0" w:color="auto"/>
        <w:left w:val="none" w:sz="0" w:space="0" w:color="auto"/>
        <w:bottom w:val="none" w:sz="0" w:space="0" w:color="auto"/>
        <w:right w:val="none" w:sz="0" w:space="0" w:color="auto"/>
      </w:divBdr>
    </w:div>
    <w:div w:id="396906060">
      <w:bodyDiv w:val="1"/>
      <w:marLeft w:val="0"/>
      <w:marRight w:val="0"/>
      <w:marTop w:val="0"/>
      <w:marBottom w:val="0"/>
      <w:divBdr>
        <w:top w:val="none" w:sz="0" w:space="0" w:color="auto"/>
        <w:left w:val="none" w:sz="0" w:space="0" w:color="auto"/>
        <w:bottom w:val="none" w:sz="0" w:space="0" w:color="auto"/>
        <w:right w:val="none" w:sz="0" w:space="0" w:color="auto"/>
      </w:divBdr>
    </w:div>
    <w:div w:id="401949531">
      <w:bodyDiv w:val="1"/>
      <w:marLeft w:val="0"/>
      <w:marRight w:val="0"/>
      <w:marTop w:val="0"/>
      <w:marBottom w:val="0"/>
      <w:divBdr>
        <w:top w:val="none" w:sz="0" w:space="0" w:color="auto"/>
        <w:left w:val="none" w:sz="0" w:space="0" w:color="auto"/>
        <w:bottom w:val="none" w:sz="0" w:space="0" w:color="auto"/>
        <w:right w:val="none" w:sz="0" w:space="0" w:color="auto"/>
      </w:divBdr>
    </w:div>
    <w:div w:id="501044610">
      <w:bodyDiv w:val="1"/>
      <w:marLeft w:val="0"/>
      <w:marRight w:val="0"/>
      <w:marTop w:val="0"/>
      <w:marBottom w:val="0"/>
      <w:divBdr>
        <w:top w:val="none" w:sz="0" w:space="0" w:color="auto"/>
        <w:left w:val="none" w:sz="0" w:space="0" w:color="auto"/>
        <w:bottom w:val="none" w:sz="0" w:space="0" w:color="auto"/>
        <w:right w:val="none" w:sz="0" w:space="0" w:color="auto"/>
      </w:divBdr>
    </w:div>
    <w:div w:id="507446509">
      <w:bodyDiv w:val="1"/>
      <w:marLeft w:val="0"/>
      <w:marRight w:val="0"/>
      <w:marTop w:val="0"/>
      <w:marBottom w:val="0"/>
      <w:divBdr>
        <w:top w:val="none" w:sz="0" w:space="0" w:color="auto"/>
        <w:left w:val="none" w:sz="0" w:space="0" w:color="auto"/>
        <w:bottom w:val="none" w:sz="0" w:space="0" w:color="auto"/>
        <w:right w:val="none" w:sz="0" w:space="0" w:color="auto"/>
      </w:divBdr>
    </w:div>
    <w:div w:id="511722134">
      <w:bodyDiv w:val="1"/>
      <w:marLeft w:val="0"/>
      <w:marRight w:val="0"/>
      <w:marTop w:val="0"/>
      <w:marBottom w:val="0"/>
      <w:divBdr>
        <w:top w:val="none" w:sz="0" w:space="0" w:color="auto"/>
        <w:left w:val="none" w:sz="0" w:space="0" w:color="auto"/>
        <w:bottom w:val="none" w:sz="0" w:space="0" w:color="auto"/>
        <w:right w:val="none" w:sz="0" w:space="0" w:color="auto"/>
      </w:divBdr>
    </w:div>
    <w:div w:id="581185264">
      <w:bodyDiv w:val="1"/>
      <w:marLeft w:val="0"/>
      <w:marRight w:val="0"/>
      <w:marTop w:val="0"/>
      <w:marBottom w:val="0"/>
      <w:divBdr>
        <w:top w:val="none" w:sz="0" w:space="0" w:color="auto"/>
        <w:left w:val="none" w:sz="0" w:space="0" w:color="auto"/>
        <w:bottom w:val="none" w:sz="0" w:space="0" w:color="auto"/>
        <w:right w:val="none" w:sz="0" w:space="0" w:color="auto"/>
      </w:divBdr>
    </w:div>
    <w:div w:id="599993075">
      <w:bodyDiv w:val="1"/>
      <w:marLeft w:val="0"/>
      <w:marRight w:val="0"/>
      <w:marTop w:val="0"/>
      <w:marBottom w:val="0"/>
      <w:divBdr>
        <w:top w:val="none" w:sz="0" w:space="0" w:color="auto"/>
        <w:left w:val="none" w:sz="0" w:space="0" w:color="auto"/>
        <w:bottom w:val="none" w:sz="0" w:space="0" w:color="auto"/>
        <w:right w:val="none" w:sz="0" w:space="0" w:color="auto"/>
      </w:divBdr>
    </w:div>
    <w:div w:id="629437046">
      <w:bodyDiv w:val="1"/>
      <w:marLeft w:val="0"/>
      <w:marRight w:val="0"/>
      <w:marTop w:val="0"/>
      <w:marBottom w:val="0"/>
      <w:divBdr>
        <w:top w:val="none" w:sz="0" w:space="0" w:color="auto"/>
        <w:left w:val="none" w:sz="0" w:space="0" w:color="auto"/>
        <w:bottom w:val="none" w:sz="0" w:space="0" w:color="auto"/>
        <w:right w:val="none" w:sz="0" w:space="0" w:color="auto"/>
      </w:divBdr>
    </w:div>
    <w:div w:id="669915798">
      <w:bodyDiv w:val="1"/>
      <w:marLeft w:val="0"/>
      <w:marRight w:val="0"/>
      <w:marTop w:val="0"/>
      <w:marBottom w:val="0"/>
      <w:divBdr>
        <w:top w:val="none" w:sz="0" w:space="0" w:color="auto"/>
        <w:left w:val="none" w:sz="0" w:space="0" w:color="auto"/>
        <w:bottom w:val="none" w:sz="0" w:space="0" w:color="auto"/>
        <w:right w:val="none" w:sz="0" w:space="0" w:color="auto"/>
      </w:divBdr>
    </w:div>
    <w:div w:id="678238478">
      <w:bodyDiv w:val="1"/>
      <w:marLeft w:val="0"/>
      <w:marRight w:val="0"/>
      <w:marTop w:val="0"/>
      <w:marBottom w:val="0"/>
      <w:divBdr>
        <w:top w:val="none" w:sz="0" w:space="0" w:color="auto"/>
        <w:left w:val="none" w:sz="0" w:space="0" w:color="auto"/>
        <w:bottom w:val="none" w:sz="0" w:space="0" w:color="auto"/>
        <w:right w:val="none" w:sz="0" w:space="0" w:color="auto"/>
      </w:divBdr>
    </w:div>
    <w:div w:id="730079813">
      <w:bodyDiv w:val="1"/>
      <w:marLeft w:val="0"/>
      <w:marRight w:val="0"/>
      <w:marTop w:val="0"/>
      <w:marBottom w:val="0"/>
      <w:divBdr>
        <w:top w:val="none" w:sz="0" w:space="0" w:color="auto"/>
        <w:left w:val="none" w:sz="0" w:space="0" w:color="auto"/>
        <w:bottom w:val="none" w:sz="0" w:space="0" w:color="auto"/>
        <w:right w:val="none" w:sz="0" w:space="0" w:color="auto"/>
      </w:divBdr>
    </w:div>
    <w:div w:id="730081979">
      <w:bodyDiv w:val="1"/>
      <w:marLeft w:val="0"/>
      <w:marRight w:val="0"/>
      <w:marTop w:val="0"/>
      <w:marBottom w:val="0"/>
      <w:divBdr>
        <w:top w:val="none" w:sz="0" w:space="0" w:color="auto"/>
        <w:left w:val="none" w:sz="0" w:space="0" w:color="auto"/>
        <w:bottom w:val="none" w:sz="0" w:space="0" w:color="auto"/>
        <w:right w:val="none" w:sz="0" w:space="0" w:color="auto"/>
      </w:divBdr>
    </w:div>
    <w:div w:id="750002671">
      <w:bodyDiv w:val="1"/>
      <w:marLeft w:val="0"/>
      <w:marRight w:val="0"/>
      <w:marTop w:val="0"/>
      <w:marBottom w:val="0"/>
      <w:divBdr>
        <w:top w:val="none" w:sz="0" w:space="0" w:color="auto"/>
        <w:left w:val="none" w:sz="0" w:space="0" w:color="auto"/>
        <w:bottom w:val="none" w:sz="0" w:space="0" w:color="auto"/>
        <w:right w:val="none" w:sz="0" w:space="0" w:color="auto"/>
      </w:divBdr>
    </w:div>
    <w:div w:id="753938875">
      <w:bodyDiv w:val="1"/>
      <w:marLeft w:val="0"/>
      <w:marRight w:val="0"/>
      <w:marTop w:val="0"/>
      <w:marBottom w:val="0"/>
      <w:divBdr>
        <w:top w:val="none" w:sz="0" w:space="0" w:color="auto"/>
        <w:left w:val="none" w:sz="0" w:space="0" w:color="auto"/>
        <w:bottom w:val="none" w:sz="0" w:space="0" w:color="auto"/>
        <w:right w:val="none" w:sz="0" w:space="0" w:color="auto"/>
      </w:divBdr>
    </w:div>
    <w:div w:id="760298908">
      <w:bodyDiv w:val="1"/>
      <w:marLeft w:val="0"/>
      <w:marRight w:val="0"/>
      <w:marTop w:val="0"/>
      <w:marBottom w:val="0"/>
      <w:divBdr>
        <w:top w:val="none" w:sz="0" w:space="0" w:color="auto"/>
        <w:left w:val="none" w:sz="0" w:space="0" w:color="auto"/>
        <w:bottom w:val="none" w:sz="0" w:space="0" w:color="auto"/>
        <w:right w:val="none" w:sz="0" w:space="0" w:color="auto"/>
      </w:divBdr>
    </w:div>
    <w:div w:id="763959288">
      <w:bodyDiv w:val="1"/>
      <w:marLeft w:val="0"/>
      <w:marRight w:val="0"/>
      <w:marTop w:val="0"/>
      <w:marBottom w:val="0"/>
      <w:divBdr>
        <w:top w:val="none" w:sz="0" w:space="0" w:color="auto"/>
        <w:left w:val="none" w:sz="0" w:space="0" w:color="auto"/>
        <w:bottom w:val="none" w:sz="0" w:space="0" w:color="auto"/>
        <w:right w:val="none" w:sz="0" w:space="0" w:color="auto"/>
      </w:divBdr>
    </w:div>
    <w:div w:id="801389525">
      <w:bodyDiv w:val="1"/>
      <w:marLeft w:val="0"/>
      <w:marRight w:val="0"/>
      <w:marTop w:val="0"/>
      <w:marBottom w:val="0"/>
      <w:divBdr>
        <w:top w:val="none" w:sz="0" w:space="0" w:color="auto"/>
        <w:left w:val="none" w:sz="0" w:space="0" w:color="auto"/>
        <w:bottom w:val="none" w:sz="0" w:space="0" w:color="auto"/>
        <w:right w:val="none" w:sz="0" w:space="0" w:color="auto"/>
      </w:divBdr>
    </w:div>
    <w:div w:id="805974303">
      <w:bodyDiv w:val="1"/>
      <w:marLeft w:val="0"/>
      <w:marRight w:val="0"/>
      <w:marTop w:val="0"/>
      <w:marBottom w:val="0"/>
      <w:divBdr>
        <w:top w:val="none" w:sz="0" w:space="0" w:color="auto"/>
        <w:left w:val="none" w:sz="0" w:space="0" w:color="auto"/>
        <w:bottom w:val="none" w:sz="0" w:space="0" w:color="auto"/>
        <w:right w:val="none" w:sz="0" w:space="0" w:color="auto"/>
      </w:divBdr>
    </w:div>
    <w:div w:id="839540864">
      <w:bodyDiv w:val="1"/>
      <w:marLeft w:val="0"/>
      <w:marRight w:val="0"/>
      <w:marTop w:val="0"/>
      <w:marBottom w:val="0"/>
      <w:divBdr>
        <w:top w:val="none" w:sz="0" w:space="0" w:color="auto"/>
        <w:left w:val="none" w:sz="0" w:space="0" w:color="auto"/>
        <w:bottom w:val="none" w:sz="0" w:space="0" w:color="auto"/>
        <w:right w:val="none" w:sz="0" w:space="0" w:color="auto"/>
      </w:divBdr>
    </w:div>
    <w:div w:id="841554689">
      <w:bodyDiv w:val="1"/>
      <w:marLeft w:val="0"/>
      <w:marRight w:val="0"/>
      <w:marTop w:val="0"/>
      <w:marBottom w:val="0"/>
      <w:divBdr>
        <w:top w:val="none" w:sz="0" w:space="0" w:color="auto"/>
        <w:left w:val="none" w:sz="0" w:space="0" w:color="auto"/>
        <w:bottom w:val="none" w:sz="0" w:space="0" w:color="auto"/>
        <w:right w:val="none" w:sz="0" w:space="0" w:color="auto"/>
      </w:divBdr>
    </w:div>
    <w:div w:id="903487882">
      <w:bodyDiv w:val="1"/>
      <w:marLeft w:val="0"/>
      <w:marRight w:val="0"/>
      <w:marTop w:val="0"/>
      <w:marBottom w:val="0"/>
      <w:divBdr>
        <w:top w:val="none" w:sz="0" w:space="0" w:color="auto"/>
        <w:left w:val="none" w:sz="0" w:space="0" w:color="auto"/>
        <w:bottom w:val="none" w:sz="0" w:space="0" w:color="auto"/>
        <w:right w:val="none" w:sz="0" w:space="0" w:color="auto"/>
      </w:divBdr>
    </w:div>
    <w:div w:id="923802347">
      <w:bodyDiv w:val="1"/>
      <w:marLeft w:val="0"/>
      <w:marRight w:val="0"/>
      <w:marTop w:val="0"/>
      <w:marBottom w:val="0"/>
      <w:divBdr>
        <w:top w:val="none" w:sz="0" w:space="0" w:color="auto"/>
        <w:left w:val="none" w:sz="0" w:space="0" w:color="auto"/>
        <w:bottom w:val="none" w:sz="0" w:space="0" w:color="auto"/>
        <w:right w:val="none" w:sz="0" w:space="0" w:color="auto"/>
      </w:divBdr>
    </w:div>
    <w:div w:id="946086090">
      <w:bodyDiv w:val="1"/>
      <w:marLeft w:val="0"/>
      <w:marRight w:val="0"/>
      <w:marTop w:val="0"/>
      <w:marBottom w:val="0"/>
      <w:divBdr>
        <w:top w:val="none" w:sz="0" w:space="0" w:color="auto"/>
        <w:left w:val="none" w:sz="0" w:space="0" w:color="auto"/>
        <w:bottom w:val="none" w:sz="0" w:space="0" w:color="auto"/>
        <w:right w:val="none" w:sz="0" w:space="0" w:color="auto"/>
      </w:divBdr>
    </w:div>
    <w:div w:id="949314788">
      <w:bodyDiv w:val="1"/>
      <w:marLeft w:val="0"/>
      <w:marRight w:val="0"/>
      <w:marTop w:val="0"/>
      <w:marBottom w:val="0"/>
      <w:divBdr>
        <w:top w:val="none" w:sz="0" w:space="0" w:color="auto"/>
        <w:left w:val="none" w:sz="0" w:space="0" w:color="auto"/>
        <w:bottom w:val="none" w:sz="0" w:space="0" w:color="auto"/>
        <w:right w:val="none" w:sz="0" w:space="0" w:color="auto"/>
      </w:divBdr>
    </w:div>
    <w:div w:id="959801643">
      <w:bodyDiv w:val="1"/>
      <w:marLeft w:val="0"/>
      <w:marRight w:val="0"/>
      <w:marTop w:val="0"/>
      <w:marBottom w:val="0"/>
      <w:divBdr>
        <w:top w:val="none" w:sz="0" w:space="0" w:color="auto"/>
        <w:left w:val="none" w:sz="0" w:space="0" w:color="auto"/>
        <w:bottom w:val="none" w:sz="0" w:space="0" w:color="auto"/>
        <w:right w:val="none" w:sz="0" w:space="0" w:color="auto"/>
      </w:divBdr>
    </w:div>
    <w:div w:id="976490506">
      <w:bodyDiv w:val="1"/>
      <w:marLeft w:val="0"/>
      <w:marRight w:val="0"/>
      <w:marTop w:val="0"/>
      <w:marBottom w:val="0"/>
      <w:divBdr>
        <w:top w:val="none" w:sz="0" w:space="0" w:color="auto"/>
        <w:left w:val="none" w:sz="0" w:space="0" w:color="auto"/>
        <w:bottom w:val="none" w:sz="0" w:space="0" w:color="auto"/>
        <w:right w:val="none" w:sz="0" w:space="0" w:color="auto"/>
      </w:divBdr>
    </w:div>
    <w:div w:id="979305684">
      <w:bodyDiv w:val="1"/>
      <w:marLeft w:val="0"/>
      <w:marRight w:val="0"/>
      <w:marTop w:val="0"/>
      <w:marBottom w:val="0"/>
      <w:divBdr>
        <w:top w:val="none" w:sz="0" w:space="0" w:color="auto"/>
        <w:left w:val="none" w:sz="0" w:space="0" w:color="auto"/>
        <w:bottom w:val="none" w:sz="0" w:space="0" w:color="auto"/>
        <w:right w:val="none" w:sz="0" w:space="0" w:color="auto"/>
      </w:divBdr>
      <w:divsChild>
        <w:div w:id="807936027">
          <w:marLeft w:val="0"/>
          <w:marRight w:val="0"/>
          <w:marTop w:val="0"/>
          <w:marBottom w:val="0"/>
          <w:divBdr>
            <w:top w:val="none" w:sz="0" w:space="0" w:color="auto"/>
            <w:left w:val="none" w:sz="0" w:space="0" w:color="auto"/>
            <w:bottom w:val="none" w:sz="0" w:space="0" w:color="auto"/>
            <w:right w:val="none" w:sz="0" w:space="0" w:color="auto"/>
          </w:divBdr>
        </w:div>
      </w:divsChild>
    </w:div>
    <w:div w:id="994407376">
      <w:bodyDiv w:val="1"/>
      <w:marLeft w:val="0"/>
      <w:marRight w:val="0"/>
      <w:marTop w:val="0"/>
      <w:marBottom w:val="0"/>
      <w:divBdr>
        <w:top w:val="none" w:sz="0" w:space="0" w:color="auto"/>
        <w:left w:val="none" w:sz="0" w:space="0" w:color="auto"/>
        <w:bottom w:val="none" w:sz="0" w:space="0" w:color="auto"/>
        <w:right w:val="none" w:sz="0" w:space="0" w:color="auto"/>
      </w:divBdr>
    </w:div>
    <w:div w:id="1004668308">
      <w:bodyDiv w:val="1"/>
      <w:marLeft w:val="0"/>
      <w:marRight w:val="0"/>
      <w:marTop w:val="0"/>
      <w:marBottom w:val="0"/>
      <w:divBdr>
        <w:top w:val="none" w:sz="0" w:space="0" w:color="auto"/>
        <w:left w:val="none" w:sz="0" w:space="0" w:color="auto"/>
        <w:bottom w:val="none" w:sz="0" w:space="0" w:color="auto"/>
        <w:right w:val="none" w:sz="0" w:space="0" w:color="auto"/>
      </w:divBdr>
    </w:div>
    <w:div w:id="1005666295">
      <w:bodyDiv w:val="1"/>
      <w:marLeft w:val="0"/>
      <w:marRight w:val="0"/>
      <w:marTop w:val="0"/>
      <w:marBottom w:val="0"/>
      <w:divBdr>
        <w:top w:val="none" w:sz="0" w:space="0" w:color="auto"/>
        <w:left w:val="none" w:sz="0" w:space="0" w:color="auto"/>
        <w:bottom w:val="none" w:sz="0" w:space="0" w:color="auto"/>
        <w:right w:val="none" w:sz="0" w:space="0" w:color="auto"/>
      </w:divBdr>
    </w:div>
    <w:div w:id="1014916744">
      <w:bodyDiv w:val="1"/>
      <w:marLeft w:val="0"/>
      <w:marRight w:val="0"/>
      <w:marTop w:val="0"/>
      <w:marBottom w:val="0"/>
      <w:divBdr>
        <w:top w:val="none" w:sz="0" w:space="0" w:color="auto"/>
        <w:left w:val="none" w:sz="0" w:space="0" w:color="auto"/>
        <w:bottom w:val="none" w:sz="0" w:space="0" w:color="auto"/>
        <w:right w:val="none" w:sz="0" w:space="0" w:color="auto"/>
      </w:divBdr>
    </w:div>
    <w:div w:id="1068187979">
      <w:bodyDiv w:val="1"/>
      <w:marLeft w:val="0"/>
      <w:marRight w:val="0"/>
      <w:marTop w:val="0"/>
      <w:marBottom w:val="0"/>
      <w:divBdr>
        <w:top w:val="none" w:sz="0" w:space="0" w:color="auto"/>
        <w:left w:val="none" w:sz="0" w:space="0" w:color="auto"/>
        <w:bottom w:val="none" w:sz="0" w:space="0" w:color="auto"/>
        <w:right w:val="none" w:sz="0" w:space="0" w:color="auto"/>
      </w:divBdr>
    </w:div>
    <w:div w:id="1075200864">
      <w:bodyDiv w:val="1"/>
      <w:marLeft w:val="0"/>
      <w:marRight w:val="0"/>
      <w:marTop w:val="0"/>
      <w:marBottom w:val="0"/>
      <w:divBdr>
        <w:top w:val="none" w:sz="0" w:space="0" w:color="auto"/>
        <w:left w:val="none" w:sz="0" w:space="0" w:color="auto"/>
        <w:bottom w:val="none" w:sz="0" w:space="0" w:color="auto"/>
        <w:right w:val="none" w:sz="0" w:space="0" w:color="auto"/>
      </w:divBdr>
    </w:div>
    <w:div w:id="1094784996">
      <w:bodyDiv w:val="1"/>
      <w:marLeft w:val="0"/>
      <w:marRight w:val="0"/>
      <w:marTop w:val="0"/>
      <w:marBottom w:val="0"/>
      <w:divBdr>
        <w:top w:val="none" w:sz="0" w:space="0" w:color="auto"/>
        <w:left w:val="none" w:sz="0" w:space="0" w:color="auto"/>
        <w:bottom w:val="none" w:sz="0" w:space="0" w:color="auto"/>
        <w:right w:val="none" w:sz="0" w:space="0" w:color="auto"/>
      </w:divBdr>
    </w:div>
    <w:div w:id="1102452119">
      <w:bodyDiv w:val="1"/>
      <w:marLeft w:val="0"/>
      <w:marRight w:val="0"/>
      <w:marTop w:val="0"/>
      <w:marBottom w:val="0"/>
      <w:divBdr>
        <w:top w:val="none" w:sz="0" w:space="0" w:color="auto"/>
        <w:left w:val="none" w:sz="0" w:space="0" w:color="auto"/>
        <w:bottom w:val="none" w:sz="0" w:space="0" w:color="auto"/>
        <w:right w:val="none" w:sz="0" w:space="0" w:color="auto"/>
      </w:divBdr>
    </w:div>
    <w:div w:id="1110396187">
      <w:bodyDiv w:val="1"/>
      <w:marLeft w:val="0"/>
      <w:marRight w:val="0"/>
      <w:marTop w:val="0"/>
      <w:marBottom w:val="0"/>
      <w:divBdr>
        <w:top w:val="none" w:sz="0" w:space="0" w:color="auto"/>
        <w:left w:val="none" w:sz="0" w:space="0" w:color="auto"/>
        <w:bottom w:val="none" w:sz="0" w:space="0" w:color="auto"/>
        <w:right w:val="none" w:sz="0" w:space="0" w:color="auto"/>
      </w:divBdr>
    </w:div>
    <w:div w:id="1115710128">
      <w:bodyDiv w:val="1"/>
      <w:marLeft w:val="0"/>
      <w:marRight w:val="0"/>
      <w:marTop w:val="0"/>
      <w:marBottom w:val="0"/>
      <w:divBdr>
        <w:top w:val="none" w:sz="0" w:space="0" w:color="auto"/>
        <w:left w:val="none" w:sz="0" w:space="0" w:color="auto"/>
        <w:bottom w:val="none" w:sz="0" w:space="0" w:color="auto"/>
        <w:right w:val="none" w:sz="0" w:space="0" w:color="auto"/>
      </w:divBdr>
    </w:div>
    <w:div w:id="1123229684">
      <w:bodyDiv w:val="1"/>
      <w:marLeft w:val="0"/>
      <w:marRight w:val="0"/>
      <w:marTop w:val="0"/>
      <w:marBottom w:val="0"/>
      <w:divBdr>
        <w:top w:val="none" w:sz="0" w:space="0" w:color="auto"/>
        <w:left w:val="none" w:sz="0" w:space="0" w:color="auto"/>
        <w:bottom w:val="none" w:sz="0" w:space="0" w:color="auto"/>
        <w:right w:val="none" w:sz="0" w:space="0" w:color="auto"/>
      </w:divBdr>
    </w:div>
    <w:div w:id="1131292786">
      <w:bodyDiv w:val="1"/>
      <w:marLeft w:val="0"/>
      <w:marRight w:val="0"/>
      <w:marTop w:val="0"/>
      <w:marBottom w:val="0"/>
      <w:divBdr>
        <w:top w:val="none" w:sz="0" w:space="0" w:color="auto"/>
        <w:left w:val="none" w:sz="0" w:space="0" w:color="auto"/>
        <w:bottom w:val="none" w:sz="0" w:space="0" w:color="auto"/>
        <w:right w:val="none" w:sz="0" w:space="0" w:color="auto"/>
      </w:divBdr>
    </w:div>
    <w:div w:id="1136606657">
      <w:bodyDiv w:val="1"/>
      <w:marLeft w:val="0"/>
      <w:marRight w:val="0"/>
      <w:marTop w:val="0"/>
      <w:marBottom w:val="0"/>
      <w:divBdr>
        <w:top w:val="none" w:sz="0" w:space="0" w:color="auto"/>
        <w:left w:val="none" w:sz="0" w:space="0" w:color="auto"/>
        <w:bottom w:val="none" w:sz="0" w:space="0" w:color="auto"/>
        <w:right w:val="none" w:sz="0" w:space="0" w:color="auto"/>
      </w:divBdr>
    </w:div>
    <w:div w:id="1142381431">
      <w:bodyDiv w:val="1"/>
      <w:marLeft w:val="0"/>
      <w:marRight w:val="0"/>
      <w:marTop w:val="0"/>
      <w:marBottom w:val="0"/>
      <w:divBdr>
        <w:top w:val="none" w:sz="0" w:space="0" w:color="auto"/>
        <w:left w:val="none" w:sz="0" w:space="0" w:color="auto"/>
        <w:bottom w:val="none" w:sz="0" w:space="0" w:color="auto"/>
        <w:right w:val="none" w:sz="0" w:space="0" w:color="auto"/>
      </w:divBdr>
    </w:div>
    <w:div w:id="1223519174">
      <w:bodyDiv w:val="1"/>
      <w:marLeft w:val="0"/>
      <w:marRight w:val="0"/>
      <w:marTop w:val="0"/>
      <w:marBottom w:val="0"/>
      <w:divBdr>
        <w:top w:val="none" w:sz="0" w:space="0" w:color="auto"/>
        <w:left w:val="none" w:sz="0" w:space="0" w:color="auto"/>
        <w:bottom w:val="none" w:sz="0" w:space="0" w:color="auto"/>
        <w:right w:val="none" w:sz="0" w:space="0" w:color="auto"/>
      </w:divBdr>
    </w:div>
    <w:div w:id="1234395586">
      <w:bodyDiv w:val="1"/>
      <w:marLeft w:val="0"/>
      <w:marRight w:val="0"/>
      <w:marTop w:val="0"/>
      <w:marBottom w:val="0"/>
      <w:divBdr>
        <w:top w:val="none" w:sz="0" w:space="0" w:color="auto"/>
        <w:left w:val="none" w:sz="0" w:space="0" w:color="auto"/>
        <w:bottom w:val="none" w:sz="0" w:space="0" w:color="auto"/>
        <w:right w:val="none" w:sz="0" w:space="0" w:color="auto"/>
      </w:divBdr>
    </w:div>
    <w:div w:id="1255820842">
      <w:bodyDiv w:val="1"/>
      <w:marLeft w:val="0"/>
      <w:marRight w:val="0"/>
      <w:marTop w:val="0"/>
      <w:marBottom w:val="0"/>
      <w:divBdr>
        <w:top w:val="none" w:sz="0" w:space="0" w:color="auto"/>
        <w:left w:val="none" w:sz="0" w:space="0" w:color="auto"/>
        <w:bottom w:val="none" w:sz="0" w:space="0" w:color="auto"/>
        <w:right w:val="none" w:sz="0" w:space="0" w:color="auto"/>
      </w:divBdr>
    </w:div>
    <w:div w:id="1256090248">
      <w:bodyDiv w:val="1"/>
      <w:marLeft w:val="0"/>
      <w:marRight w:val="0"/>
      <w:marTop w:val="0"/>
      <w:marBottom w:val="0"/>
      <w:divBdr>
        <w:top w:val="none" w:sz="0" w:space="0" w:color="auto"/>
        <w:left w:val="none" w:sz="0" w:space="0" w:color="auto"/>
        <w:bottom w:val="none" w:sz="0" w:space="0" w:color="auto"/>
        <w:right w:val="none" w:sz="0" w:space="0" w:color="auto"/>
      </w:divBdr>
    </w:div>
    <w:div w:id="1266618507">
      <w:bodyDiv w:val="1"/>
      <w:marLeft w:val="0"/>
      <w:marRight w:val="0"/>
      <w:marTop w:val="0"/>
      <w:marBottom w:val="0"/>
      <w:divBdr>
        <w:top w:val="none" w:sz="0" w:space="0" w:color="auto"/>
        <w:left w:val="none" w:sz="0" w:space="0" w:color="auto"/>
        <w:bottom w:val="none" w:sz="0" w:space="0" w:color="auto"/>
        <w:right w:val="none" w:sz="0" w:space="0" w:color="auto"/>
      </w:divBdr>
    </w:div>
    <w:div w:id="1272086097">
      <w:bodyDiv w:val="1"/>
      <w:marLeft w:val="0"/>
      <w:marRight w:val="0"/>
      <w:marTop w:val="0"/>
      <w:marBottom w:val="0"/>
      <w:divBdr>
        <w:top w:val="none" w:sz="0" w:space="0" w:color="auto"/>
        <w:left w:val="none" w:sz="0" w:space="0" w:color="auto"/>
        <w:bottom w:val="none" w:sz="0" w:space="0" w:color="auto"/>
        <w:right w:val="none" w:sz="0" w:space="0" w:color="auto"/>
      </w:divBdr>
    </w:div>
    <w:div w:id="1273783476">
      <w:bodyDiv w:val="1"/>
      <w:marLeft w:val="0"/>
      <w:marRight w:val="0"/>
      <w:marTop w:val="0"/>
      <w:marBottom w:val="0"/>
      <w:divBdr>
        <w:top w:val="none" w:sz="0" w:space="0" w:color="auto"/>
        <w:left w:val="none" w:sz="0" w:space="0" w:color="auto"/>
        <w:bottom w:val="none" w:sz="0" w:space="0" w:color="auto"/>
        <w:right w:val="none" w:sz="0" w:space="0" w:color="auto"/>
      </w:divBdr>
    </w:div>
    <w:div w:id="1275477842">
      <w:bodyDiv w:val="1"/>
      <w:marLeft w:val="0"/>
      <w:marRight w:val="0"/>
      <w:marTop w:val="0"/>
      <w:marBottom w:val="0"/>
      <w:divBdr>
        <w:top w:val="none" w:sz="0" w:space="0" w:color="auto"/>
        <w:left w:val="none" w:sz="0" w:space="0" w:color="auto"/>
        <w:bottom w:val="none" w:sz="0" w:space="0" w:color="auto"/>
        <w:right w:val="none" w:sz="0" w:space="0" w:color="auto"/>
      </w:divBdr>
    </w:div>
    <w:div w:id="1288852231">
      <w:bodyDiv w:val="1"/>
      <w:marLeft w:val="0"/>
      <w:marRight w:val="0"/>
      <w:marTop w:val="0"/>
      <w:marBottom w:val="0"/>
      <w:divBdr>
        <w:top w:val="none" w:sz="0" w:space="0" w:color="auto"/>
        <w:left w:val="none" w:sz="0" w:space="0" w:color="auto"/>
        <w:bottom w:val="none" w:sz="0" w:space="0" w:color="auto"/>
        <w:right w:val="none" w:sz="0" w:space="0" w:color="auto"/>
      </w:divBdr>
    </w:div>
    <w:div w:id="1294092956">
      <w:bodyDiv w:val="1"/>
      <w:marLeft w:val="0"/>
      <w:marRight w:val="0"/>
      <w:marTop w:val="0"/>
      <w:marBottom w:val="0"/>
      <w:divBdr>
        <w:top w:val="none" w:sz="0" w:space="0" w:color="auto"/>
        <w:left w:val="none" w:sz="0" w:space="0" w:color="auto"/>
        <w:bottom w:val="none" w:sz="0" w:space="0" w:color="auto"/>
        <w:right w:val="none" w:sz="0" w:space="0" w:color="auto"/>
      </w:divBdr>
    </w:div>
    <w:div w:id="1301573242">
      <w:bodyDiv w:val="1"/>
      <w:marLeft w:val="0"/>
      <w:marRight w:val="0"/>
      <w:marTop w:val="0"/>
      <w:marBottom w:val="0"/>
      <w:divBdr>
        <w:top w:val="none" w:sz="0" w:space="0" w:color="auto"/>
        <w:left w:val="none" w:sz="0" w:space="0" w:color="auto"/>
        <w:bottom w:val="none" w:sz="0" w:space="0" w:color="auto"/>
        <w:right w:val="none" w:sz="0" w:space="0" w:color="auto"/>
      </w:divBdr>
    </w:div>
    <w:div w:id="1318269213">
      <w:bodyDiv w:val="1"/>
      <w:marLeft w:val="0"/>
      <w:marRight w:val="0"/>
      <w:marTop w:val="0"/>
      <w:marBottom w:val="0"/>
      <w:divBdr>
        <w:top w:val="none" w:sz="0" w:space="0" w:color="auto"/>
        <w:left w:val="none" w:sz="0" w:space="0" w:color="auto"/>
        <w:bottom w:val="none" w:sz="0" w:space="0" w:color="auto"/>
        <w:right w:val="none" w:sz="0" w:space="0" w:color="auto"/>
      </w:divBdr>
    </w:div>
    <w:div w:id="1341617076">
      <w:bodyDiv w:val="1"/>
      <w:marLeft w:val="0"/>
      <w:marRight w:val="0"/>
      <w:marTop w:val="0"/>
      <w:marBottom w:val="0"/>
      <w:divBdr>
        <w:top w:val="none" w:sz="0" w:space="0" w:color="auto"/>
        <w:left w:val="none" w:sz="0" w:space="0" w:color="auto"/>
        <w:bottom w:val="none" w:sz="0" w:space="0" w:color="auto"/>
        <w:right w:val="none" w:sz="0" w:space="0" w:color="auto"/>
      </w:divBdr>
    </w:div>
    <w:div w:id="1373964894">
      <w:bodyDiv w:val="1"/>
      <w:marLeft w:val="0"/>
      <w:marRight w:val="0"/>
      <w:marTop w:val="0"/>
      <w:marBottom w:val="0"/>
      <w:divBdr>
        <w:top w:val="none" w:sz="0" w:space="0" w:color="auto"/>
        <w:left w:val="none" w:sz="0" w:space="0" w:color="auto"/>
        <w:bottom w:val="none" w:sz="0" w:space="0" w:color="auto"/>
        <w:right w:val="none" w:sz="0" w:space="0" w:color="auto"/>
      </w:divBdr>
    </w:div>
    <w:div w:id="1385442484">
      <w:bodyDiv w:val="1"/>
      <w:marLeft w:val="0"/>
      <w:marRight w:val="0"/>
      <w:marTop w:val="0"/>
      <w:marBottom w:val="0"/>
      <w:divBdr>
        <w:top w:val="none" w:sz="0" w:space="0" w:color="auto"/>
        <w:left w:val="none" w:sz="0" w:space="0" w:color="auto"/>
        <w:bottom w:val="none" w:sz="0" w:space="0" w:color="auto"/>
        <w:right w:val="none" w:sz="0" w:space="0" w:color="auto"/>
      </w:divBdr>
    </w:div>
    <w:div w:id="1395003606">
      <w:bodyDiv w:val="1"/>
      <w:marLeft w:val="0"/>
      <w:marRight w:val="0"/>
      <w:marTop w:val="0"/>
      <w:marBottom w:val="0"/>
      <w:divBdr>
        <w:top w:val="none" w:sz="0" w:space="0" w:color="auto"/>
        <w:left w:val="none" w:sz="0" w:space="0" w:color="auto"/>
        <w:bottom w:val="none" w:sz="0" w:space="0" w:color="auto"/>
        <w:right w:val="none" w:sz="0" w:space="0" w:color="auto"/>
      </w:divBdr>
    </w:div>
    <w:div w:id="1404184910">
      <w:bodyDiv w:val="1"/>
      <w:marLeft w:val="0"/>
      <w:marRight w:val="0"/>
      <w:marTop w:val="0"/>
      <w:marBottom w:val="0"/>
      <w:divBdr>
        <w:top w:val="none" w:sz="0" w:space="0" w:color="auto"/>
        <w:left w:val="none" w:sz="0" w:space="0" w:color="auto"/>
        <w:bottom w:val="none" w:sz="0" w:space="0" w:color="auto"/>
        <w:right w:val="none" w:sz="0" w:space="0" w:color="auto"/>
      </w:divBdr>
    </w:div>
    <w:div w:id="1450390535">
      <w:bodyDiv w:val="1"/>
      <w:marLeft w:val="0"/>
      <w:marRight w:val="0"/>
      <w:marTop w:val="0"/>
      <w:marBottom w:val="0"/>
      <w:divBdr>
        <w:top w:val="none" w:sz="0" w:space="0" w:color="auto"/>
        <w:left w:val="none" w:sz="0" w:space="0" w:color="auto"/>
        <w:bottom w:val="none" w:sz="0" w:space="0" w:color="auto"/>
        <w:right w:val="none" w:sz="0" w:space="0" w:color="auto"/>
      </w:divBdr>
    </w:div>
    <w:div w:id="1470316190">
      <w:bodyDiv w:val="1"/>
      <w:marLeft w:val="0"/>
      <w:marRight w:val="0"/>
      <w:marTop w:val="0"/>
      <w:marBottom w:val="0"/>
      <w:divBdr>
        <w:top w:val="none" w:sz="0" w:space="0" w:color="auto"/>
        <w:left w:val="none" w:sz="0" w:space="0" w:color="auto"/>
        <w:bottom w:val="none" w:sz="0" w:space="0" w:color="auto"/>
        <w:right w:val="none" w:sz="0" w:space="0" w:color="auto"/>
      </w:divBdr>
    </w:div>
    <w:div w:id="1479030860">
      <w:bodyDiv w:val="1"/>
      <w:marLeft w:val="0"/>
      <w:marRight w:val="0"/>
      <w:marTop w:val="0"/>
      <w:marBottom w:val="0"/>
      <w:divBdr>
        <w:top w:val="none" w:sz="0" w:space="0" w:color="auto"/>
        <w:left w:val="none" w:sz="0" w:space="0" w:color="auto"/>
        <w:bottom w:val="none" w:sz="0" w:space="0" w:color="auto"/>
        <w:right w:val="none" w:sz="0" w:space="0" w:color="auto"/>
      </w:divBdr>
    </w:div>
    <w:div w:id="1554317909">
      <w:bodyDiv w:val="1"/>
      <w:marLeft w:val="0"/>
      <w:marRight w:val="0"/>
      <w:marTop w:val="0"/>
      <w:marBottom w:val="0"/>
      <w:divBdr>
        <w:top w:val="none" w:sz="0" w:space="0" w:color="auto"/>
        <w:left w:val="none" w:sz="0" w:space="0" w:color="auto"/>
        <w:bottom w:val="none" w:sz="0" w:space="0" w:color="auto"/>
        <w:right w:val="none" w:sz="0" w:space="0" w:color="auto"/>
      </w:divBdr>
    </w:div>
    <w:div w:id="1556047418">
      <w:bodyDiv w:val="1"/>
      <w:marLeft w:val="0"/>
      <w:marRight w:val="0"/>
      <w:marTop w:val="0"/>
      <w:marBottom w:val="0"/>
      <w:divBdr>
        <w:top w:val="none" w:sz="0" w:space="0" w:color="auto"/>
        <w:left w:val="none" w:sz="0" w:space="0" w:color="auto"/>
        <w:bottom w:val="none" w:sz="0" w:space="0" w:color="auto"/>
        <w:right w:val="none" w:sz="0" w:space="0" w:color="auto"/>
      </w:divBdr>
    </w:div>
    <w:div w:id="1589119021">
      <w:bodyDiv w:val="1"/>
      <w:marLeft w:val="0"/>
      <w:marRight w:val="0"/>
      <w:marTop w:val="0"/>
      <w:marBottom w:val="0"/>
      <w:divBdr>
        <w:top w:val="none" w:sz="0" w:space="0" w:color="auto"/>
        <w:left w:val="none" w:sz="0" w:space="0" w:color="auto"/>
        <w:bottom w:val="none" w:sz="0" w:space="0" w:color="auto"/>
        <w:right w:val="none" w:sz="0" w:space="0" w:color="auto"/>
      </w:divBdr>
    </w:div>
    <w:div w:id="1650984337">
      <w:bodyDiv w:val="1"/>
      <w:marLeft w:val="0"/>
      <w:marRight w:val="0"/>
      <w:marTop w:val="0"/>
      <w:marBottom w:val="0"/>
      <w:divBdr>
        <w:top w:val="none" w:sz="0" w:space="0" w:color="auto"/>
        <w:left w:val="none" w:sz="0" w:space="0" w:color="auto"/>
        <w:bottom w:val="none" w:sz="0" w:space="0" w:color="auto"/>
        <w:right w:val="none" w:sz="0" w:space="0" w:color="auto"/>
      </w:divBdr>
    </w:div>
    <w:div w:id="1679498630">
      <w:bodyDiv w:val="1"/>
      <w:marLeft w:val="0"/>
      <w:marRight w:val="0"/>
      <w:marTop w:val="0"/>
      <w:marBottom w:val="0"/>
      <w:divBdr>
        <w:top w:val="none" w:sz="0" w:space="0" w:color="auto"/>
        <w:left w:val="none" w:sz="0" w:space="0" w:color="auto"/>
        <w:bottom w:val="none" w:sz="0" w:space="0" w:color="auto"/>
        <w:right w:val="none" w:sz="0" w:space="0" w:color="auto"/>
      </w:divBdr>
    </w:div>
    <w:div w:id="1691443894">
      <w:bodyDiv w:val="1"/>
      <w:marLeft w:val="0"/>
      <w:marRight w:val="0"/>
      <w:marTop w:val="0"/>
      <w:marBottom w:val="0"/>
      <w:divBdr>
        <w:top w:val="none" w:sz="0" w:space="0" w:color="auto"/>
        <w:left w:val="none" w:sz="0" w:space="0" w:color="auto"/>
        <w:bottom w:val="none" w:sz="0" w:space="0" w:color="auto"/>
        <w:right w:val="none" w:sz="0" w:space="0" w:color="auto"/>
      </w:divBdr>
    </w:div>
    <w:div w:id="1699504335">
      <w:bodyDiv w:val="1"/>
      <w:marLeft w:val="0"/>
      <w:marRight w:val="0"/>
      <w:marTop w:val="0"/>
      <w:marBottom w:val="0"/>
      <w:divBdr>
        <w:top w:val="none" w:sz="0" w:space="0" w:color="auto"/>
        <w:left w:val="none" w:sz="0" w:space="0" w:color="auto"/>
        <w:bottom w:val="none" w:sz="0" w:space="0" w:color="auto"/>
        <w:right w:val="none" w:sz="0" w:space="0" w:color="auto"/>
      </w:divBdr>
    </w:div>
    <w:div w:id="1719822068">
      <w:bodyDiv w:val="1"/>
      <w:marLeft w:val="0"/>
      <w:marRight w:val="0"/>
      <w:marTop w:val="0"/>
      <w:marBottom w:val="0"/>
      <w:divBdr>
        <w:top w:val="none" w:sz="0" w:space="0" w:color="auto"/>
        <w:left w:val="none" w:sz="0" w:space="0" w:color="auto"/>
        <w:bottom w:val="none" w:sz="0" w:space="0" w:color="auto"/>
        <w:right w:val="none" w:sz="0" w:space="0" w:color="auto"/>
      </w:divBdr>
    </w:div>
    <w:div w:id="1730227254">
      <w:bodyDiv w:val="1"/>
      <w:marLeft w:val="0"/>
      <w:marRight w:val="0"/>
      <w:marTop w:val="0"/>
      <w:marBottom w:val="0"/>
      <w:divBdr>
        <w:top w:val="none" w:sz="0" w:space="0" w:color="auto"/>
        <w:left w:val="none" w:sz="0" w:space="0" w:color="auto"/>
        <w:bottom w:val="none" w:sz="0" w:space="0" w:color="auto"/>
        <w:right w:val="none" w:sz="0" w:space="0" w:color="auto"/>
      </w:divBdr>
    </w:div>
    <w:div w:id="1817913232">
      <w:bodyDiv w:val="1"/>
      <w:marLeft w:val="0"/>
      <w:marRight w:val="0"/>
      <w:marTop w:val="0"/>
      <w:marBottom w:val="0"/>
      <w:divBdr>
        <w:top w:val="none" w:sz="0" w:space="0" w:color="auto"/>
        <w:left w:val="none" w:sz="0" w:space="0" w:color="auto"/>
        <w:bottom w:val="none" w:sz="0" w:space="0" w:color="auto"/>
        <w:right w:val="none" w:sz="0" w:space="0" w:color="auto"/>
      </w:divBdr>
    </w:div>
    <w:div w:id="1821385359">
      <w:bodyDiv w:val="1"/>
      <w:marLeft w:val="0"/>
      <w:marRight w:val="0"/>
      <w:marTop w:val="0"/>
      <w:marBottom w:val="0"/>
      <w:divBdr>
        <w:top w:val="none" w:sz="0" w:space="0" w:color="auto"/>
        <w:left w:val="none" w:sz="0" w:space="0" w:color="auto"/>
        <w:bottom w:val="none" w:sz="0" w:space="0" w:color="auto"/>
        <w:right w:val="none" w:sz="0" w:space="0" w:color="auto"/>
      </w:divBdr>
    </w:div>
    <w:div w:id="1831560621">
      <w:bodyDiv w:val="1"/>
      <w:marLeft w:val="0"/>
      <w:marRight w:val="0"/>
      <w:marTop w:val="0"/>
      <w:marBottom w:val="0"/>
      <w:divBdr>
        <w:top w:val="none" w:sz="0" w:space="0" w:color="auto"/>
        <w:left w:val="none" w:sz="0" w:space="0" w:color="auto"/>
        <w:bottom w:val="none" w:sz="0" w:space="0" w:color="auto"/>
        <w:right w:val="none" w:sz="0" w:space="0" w:color="auto"/>
      </w:divBdr>
    </w:div>
    <w:div w:id="1847817670">
      <w:bodyDiv w:val="1"/>
      <w:marLeft w:val="0"/>
      <w:marRight w:val="0"/>
      <w:marTop w:val="0"/>
      <w:marBottom w:val="0"/>
      <w:divBdr>
        <w:top w:val="none" w:sz="0" w:space="0" w:color="auto"/>
        <w:left w:val="none" w:sz="0" w:space="0" w:color="auto"/>
        <w:bottom w:val="none" w:sz="0" w:space="0" w:color="auto"/>
        <w:right w:val="none" w:sz="0" w:space="0" w:color="auto"/>
      </w:divBdr>
    </w:div>
    <w:div w:id="1857426401">
      <w:bodyDiv w:val="1"/>
      <w:marLeft w:val="0"/>
      <w:marRight w:val="0"/>
      <w:marTop w:val="0"/>
      <w:marBottom w:val="0"/>
      <w:divBdr>
        <w:top w:val="none" w:sz="0" w:space="0" w:color="auto"/>
        <w:left w:val="none" w:sz="0" w:space="0" w:color="auto"/>
        <w:bottom w:val="none" w:sz="0" w:space="0" w:color="auto"/>
        <w:right w:val="none" w:sz="0" w:space="0" w:color="auto"/>
      </w:divBdr>
    </w:div>
    <w:div w:id="1859200901">
      <w:bodyDiv w:val="1"/>
      <w:marLeft w:val="0"/>
      <w:marRight w:val="0"/>
      <w:marTop w:val="0"/>
      <w:marBottom w:val="0"/>
      <w:divBdr>
        <w:top w:val="none" w:sz="0" w:space="0" w:color="auto"/>
        <w:left w:val="none" w:sz="0" w:space="0" w:color="auto"/>
        <w:bottom w:val="none" w:sz="0" w:space="0" w:color="auto"/>
        <w:right w:val="none" w:sz="0" w:space="0" w:color="auto"/>
      </w:divBdr>
    </w:div>
    <w:div w:id="1885407793">
      <w:bodyDiv w:val="1"/>
      <w:marLeft w:val="0"/>
      <w:marRight w:val="0"/>
      <w:marTop w:val="0"/>
      <w:marBottom w:val="0"/>
      <w:divBdr>
        <w:top w:val="none" w:sz="0" w:space="0" w:color="auto"/>
        <w:left w:val="none" w:sz="0" w:space="0" w:color="auto"/>
        <w:bottom w:val="none" w:sz="0" w:space="0" w:color="auto"/>
        <w:right w:val="none" w:sz="0" w:space="0" w:color="auto"/>
      </w:divBdr>
    </w:div>
    <w:div w:id="1946421615">
      <w:bodyDiv w:val="1"/>
      <w:marLeft w:val="0"/>
      <w:marRight w:val="0"/>
      <w:marTop w:val="0"/>
      <w:marBottom w:val="0"/>
      <w:divBdr>
        <w:top w:val="none" w:sz="0" w:space="0" w:color="auto"/>
        <w:left w:val="none" w:sz="0" w:space="0" w:color="auto"/>
        <w:bottom w:val="none" w:sz="0" w:space="0" w:color="auto"/>
        <w:right w:val="none" w:sz="0" w:space="0" w:color="auto"/>
      </w:divBdr>
    </w:div>
    <w:div w:id="2011759554">
      <w:bodyDiv w:val="1"/>
      <w:marLeft w:val="0"/>
      <w:marRight w:val="0"/>
      <w:marTop w:val="0"/>
      <w:marBottom w:val="0"/>
      <w:divBdr>
        <w:top w:val="none" w:sz="0" w:space="0" w:color="auto"/>
        <w:left w:val="none" w:sz="0" w:space="0" w:color="auto"/>
        <w:bottom w:val="none" w:sz="0" w:space="0" w:color="auto"/>
        <w:right w:val="none" w:sz="0" w:space="0" w:color="auto"/>
      </w:divBdr>
    </w:div>
    <w:div w:id="2027975746">
      <w:bodyDiv w:val="1"/>
      <w:marLeft w:val="0"/>
      <w:marRight w:val="0"/>
      <w:marTop w:val="0"/>
      <w:marBottom w:val="0"/>
      <w:divBdr>
        <w:top w:val="none" w:sz="0" w:space="0" w:color="auto"/>
        <w:left w:val="none" w:sz="0" w:space="0" w:color="auto"/>
        <w:bottom w:val="none" w:sz="0" w:space="0" w:color="auto"/>
        <w:right w:val="none" w:sz="0" w:space="0" w:color="auto"/>
      </w:divBdr>
    </w:div>
    <w:div w:id="2038457302">
      <w:bodyDiv w:val="1"/>
      <w:marLeft w:val="0"/>
      <w:marRight w:val="0"/>
      <w:marTop w:val="0"/>
      <w:marBottom w:val="0"/>
      <w:divBdr>
        <w:top w:val="none" w:sz="0" w:space="0" w:color="auto"/>
        <w:left w:val="none" w:sz="0" w:space="0" w:color="auto"/>
        <w:bottom w:val="none" w:sz="0" w:space="0" w:color="auto"/>
        <w:right w:val="none" w:sz="0" w:space="0" w:color="auto"/>
      </w:divBdr>
    </w:div>
    <w:div w:id="2051999653">
      <w:bodyDiv w:val="1"/>
      <w:marLeft w:val="0"/>
      <w:marRight w:val="0"/>
      <w:marTop w:val="0"/>
      <w:marBottom w:val="0"/>
      <w:divBdr>
        <w:top w:val="none" w:sz="0" w:space="0" w:color="auto"/>
        <w:left w:val="none" w:sz="0" w:space="0" w:color="auto"/>
        <w:bottom w:val="none" w:sz="0" w:space="0" w:color="auto"/>
        <w:right w:val="none" w:sz="0" w:space="0" w:color="auto"/>
      </w:divBdr>
    </w:div>
    <w:div w:id="2054957759">
      <w:bodyDiv w:val="1"/>
      <w:marLeft w:val="0"/>
      <w:marRight w:val="0"/>
      <w:marTop w:val="0"/>
      <w:marBottom w:val="0"/>
      <w:divBdr>
        <w:top w:val="none" w:sz="0" w:space="0" w:color="auto"/>
        <w:left w:val="none" w:sz="0" w:space="0" w:color="auto"/>
        <w:bottom w:val="none" w:sz="0" w:space="0" w:color="auto"/>
        <w:right w:val="none" w:sz="0" w:space="0" w:color="auto"/>
      </w:divBdr>
    </w:div>
    <w:div w:id="2079671371">
      <w:bodyDiv w:val="1"/>
      <w:marLeft w:val="0"/>
      <w:marRight w:val="0"/>
      <w:marTop w:val="0"/>
      <w:marBottom w:val="0"/>
      <w:divBdr>
        <w:top w:val="none" w:sz="0" w:space="0" w:color="auto"/>
        <w:left w:val="none" w:sz="0" w:space="0" w:color="auto"/>
        <w:bottom w:val="none" w:sz="0" w:space="0" w:color="auto"/>
        <w:right w:val="none" w:sz="0" w:space="0" w:color="auto"/>
      </w:divBdr>
    </w:div>
    <w:div w:id="2110466577">
      <w:bodyDiv w:val="1"/>
      <w:marLeft w:val="0"/>
      <w:marRight w:val="0"/>
      <w:marTop w:val="0"/>
      <w:marBottom w:val="0"/>
      <w:divBdr>
        <w:top w:val="none" w:sz="0" w:space="0" w:color="auto"/>
        <w:left w:val="none" w:sz="0" w:space="0" w:color="auto"/>
        <w:bottom w:val="none" w:sz="0" w:space="0" w:color="auto"/>
        <w:right w:val="none" w:sz="0" w:space="0" w:color="auto"/>
      </w:divBdr>
    </w:div>
    <w:div w:id="2135174336">
      <w:bodyDiv w:val="1"/>
      <w:marLeft w:val="0"/>
      <w:marRight w:val="0"/>
      <w:marTop w:val="0"/>
      <w:marBottom w:val="0"/>
      <w:divBdr>
        <w:top w:val="none" w:sz="0" w:space="0" w:color="auto"/>
        <w:left w:val="none" w:sz="0" w:space="0" w:color="auto"/>
        <w:bottom w:val="none" w:sz="0" w:space="0" w:color="auto"/>
        <w:right w:val="none" w:sz="0" w:space="0" w:color="auto"/>
      </w:divBdr>
    </w:div>
    <w:div w:id="2144348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artnerskadohoda.gov.sk/"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vzdelavanieakesif@mirri.gov.sk"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cpv.mirri.gov.s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D43F2E35F4246CAB1FAC154BAFC9D5C"/>
        <w:category>
          <w:name w:val="Všeobecné"/>
          <w:gallery w:val="placeholder"/>
        </w:category>
        <w:types>
          <w:type w:val="bbPlcHdr"/>
        </w:types>
        <w:behaviors>
          <w:behavior w:val="content"/>
        </w:behaviors>
        <w:guid w:val="{FA2A8C71-66A1-463F-BD4B-20F1385A97B0}"/>
      </w:docPartPr>
      <w:docPartBody>
        <w:p w:rsidR="006E1699" w:rsidRDefault="003F4E2B" w:rsidP="003F4E2B">
          <w:pPr>
            <w:pStyle w:val="4D43F2E35F4246CAB1FAC154BAFC9D5C"/>
          </w:pPr>
          <w:r w:rsidRPr="00F64F3B">
            <w:rPr>
              <w:rStyle w:val="Zstupntext"/>
              <w:rFonts w:eastAsiaTheme="minorHAnsi"/>
            </w:rPr>
            <w:t>Vyberte položku.</w:t>
          </w:r>
        </w:p>
      </w:docPartBody>
    </w:docPart>
    <w:docPart>
      <w:docPartPr>
        <w:name w:val="4204A8E514C54032BC2E728F6FBF9D5B"/>
        <w:category>
          <w:name w:val="Všeobecné"/>
          <w:gallery w:val="placeholder"/>
        </w:category>
        <w:types>
          <w:type w:val="bbPlcHdr"/>
        </w:types>
        <w:behaviors>
          <w:behavior w:val="content"/>
        </w:behaviors>
        <w:guid w:val="{F3223C81-9DBD-4A64-8A01-2A45FE3F30DB}"/>
      </w:docPartPr>
      <w:docPartBody>
        <w:p w:rsidR="00890F8A" w:rsidRDefault="003F4E2B">
          <w:pPr>
            <w:pStyle w:val="4204A8E514C54032BC2E728F6FBF9D5B"/>
          </w:pPr>
          <w:r w:rsidRPr="00F64F3B">
            <w:rPr>
              <w:rStyle w:val="Zstupntext"/>
              <w:rFonts w:eastAsiaTheme="minorHAnsi"/>
            </w:rPr>
            <w:t>Kliknutím zadáte dátum.</w:t>
          </w:r>
        </w:p>
      </w:docPartBody>
    </w:docPart>
    <w:docPart>
      <w:docPartPr>
        <w:name w:val="771AA623B3F54FDFBA735340172C34E3"/>
        <w:category>
          <w:name w:val="Všeobecné"/>
          <w:gallery w:val="placeholder"/>
        </w:category>
        <w:types>
          <w:type w:val="bbPlcHdr"/>
        </w:types>
        <w:behaviors>
          <w:behavior w:val="content"/>
        </w:behaviors>
        <w:guid w:val="{3F41804D-1DB9-4C23-B503-910A7A131203}"/>
      </w:docPartPr>
      <w:docPartBody>
        <w:p w:rsidR="00890F8A" w:rsidRDefault="003F4E2B">
          <w:pPr>
            <w:pStyle w:val="771AA623B3F54FDFBA735340172C34E3"/>
          </w:pPr>
          <w:r w:rsidRPr="00F64F3B">
            <w:rPr>
              <w:rStyle w:val="Zstupntext"/>
              <w:rFonts w:eastAsiaTheme="minorHAnsi"/>
            </w:rPr>
            <w:t>Kliknutím zadáte dátum.</w:t>
          </w:r>
        </w:p>
      </w:docPartBody>
    </w:docPart>
    <w:docPart>
      <w:docPartPr>
        <w:name w:val="01224E88B4904EF0A96F9F078C1922D0"/>
        <w:category>
          <w:name w:val="Všeobecné"/>
          <w:gallery w:val="placeholder"/>
        </w:category>
        <w:types>
          <w:type w:val="bbPlcHdr"/>
        </w:types>
        <w:behaviors>
          <w:behavior w:val="content"/>
        </w:behaviors>
        <w:guid w:val="{F8B12208-C7A0-4089-9122-6ADED9BD95CF}"/>
      </w:docPartPr>
      <w:docPartBody>
        <w:p w:rsidR="00890F8A" w:rsidRDefault="003F4E2B">
          <w:pPr>
            <w:pStyle w:val="01224E88B4904EF0A96F9F078C1922D0"/>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EUAlbertina-Regular-Identity-H">
    <w:panose1 w:val="00000000000000000000"/>
    <w:charset w:val="EE"/>
    <w:family w:val="auto"/>
    <w:notTrueType/>
    <w:pitch w:val="default"/>
    <w:sig w:usb0="00000005" w:usb1="00000000" w:usb2="00000000" w:usb3="00000000" w:csb0="00000002"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E2B"/>
    <w:rsid w:val="000C4314"/>
    <w:rsid w:val="000C46F9"/>
    <w:rsid w:val="00150F60"/>
    <w:rsid w:val="00197D46"/>
    <w:rsid w:val="001A17EF"/>
    <w:rsid w:val="001D5DF1"/>
    <w:rsid w:val="001E3921"/>
    <w:rsid w:val="001E6DB3"/>
    <w:rsid w:val="00217900"/>
    <w:rsid w:val="00234947"/>
    <w:rsid w:val="002B26D2"/>
    <w:rsid w:val="00396DB6"/>
    <w:rsid w:val="003A3710"/>
    <w:rsid w:val="003F4E2B"/>
    <w:rsid w:val="00413136"/>
    <w:rsid w:val="00607501"/>
    <w:rsid w:val="00694560"/>
    <w:rsid w:val="006E1699"/>
    <w:rsid w:val="007936ED"/>
    <w:rsid w:val="007B2438"/>
    <w:rsid w:val="007D6FB7"/>
    <w:rsid w:val="007E2528"/>
    <w:rsid w:val="0083228F"/>
    <w:rsid w:val="00890F8A"/>
    <w:rsid w:val="008C7272"/>
    <w:rsid w:val="008E2108"/>
    <w:rsid w:val="00940CCA"/>
    <w:rsid w:val="009D0ECD"/>
    <w:rsid w:val="00A02E28"/>
    <w:rsid w:val="00A24089"/>
    <w:rsid w:val="00A730BC"/>
    <w:rsid w:val="00B443EF"/>
    <w:rsid w:val="00BA4A6B"/>
    <w:rsid w:val="00BB1FBC"/>
    <w:rsid w:val="00BF022A"/>
    <w:rsid w:val="00CF33B7"/>
    <w:rsid w:val="00D4529E"/>
    <w:rsid w:val="00DC7CA4"/>
    <w:rsid w:val="00DE148F"/>
    <w:rsid w:val="00E26395"/>
    <w:rsid w:val="00E828F7"/>
    <w:rsid w:val="00ED2418"/>
    <w:rsid w:val="00ED731C"/>
    <w:rsid w:val="00F62C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234947"/>
    <w:rPr>
      <w:color w:val="808080"/>
    </w:rPr>
  </w:style>
  <w:style w:type="paragraph" w:customStyle="1" w:styleId="59317BACE58A4D48B16F10F69CB7E14D">
    <w:name w:val="59317BACE58A4D48B16F10F69CB7E14D"/>
    <w:rsid w:val="003F4E2B"/>
  </w:style>
  <w:style w:type="paragraph" w:customStyle="1" w:styleId="F7EEF0B136D6482EA9E7A5BF9EC41674">
    <w:name w:val="F7EEF0B136D6482EA9E7A5BF9EC41674"/>
    <w:rsid w:val="003F4E2B"/>
  </w:style>
  <w:style w:type="paragraph" w:customStyle="1" w:styleId="2AFF31ADF6704F89AE96CD1819268362">
    <w:name w:val="2AFF31ADF6704F89AE96CD1819268362"/>
    <w:rsid w:val="003F4E2B"/>
  </w:style>
  <w:style w:type="paragraph" w:customStyle="1" w:styleId="BDF01F6C699F45E19B3E06C5D31B9B3F">
    <w:name w:val="BDF01F6C699F45E19B3E06C5D31B9B3F"/>
    <w:rsid w:val="003F4E2B"/>
  </w:style>
  <w:style w:type="paragraph" w:customStyle="1" w:styleId="C90ECE1F0209469EB3041703AEF9E330">
    <w:name w:val="C90ECE1F0209469EB3041703AEF9E330"/>
    <w:rsid w:val="003F4E2B"/>
  </w:style>
  <w:style w:type="paragraph" w:customStyle="1" w:styleId="C38B3AD2774F4F9FA47BCB93D1484812">
    <w:name w:val="C38B3AD2774F4F9FA47BCB93D1484812"/>
    <w:rsid w:val="003F4E2B"/>
  </w:style>
  <w:style w:type="paragraph" w:customStyle="1" w:styleId="3D91575E86B847D9A896E67B663D7CF2">
    <w:name w:val="3D91575E86B847D9A896E67B663D7CF2"/>
    <w:rsid w:val="003F4E2B"/>
  </w:style>
  <w:style w:type="paragraph" w:customStyle="1" w:styleId="859BC4D9C258465B887102268265E090">
    <w:name w:val="859BC4D9C258465B887102268265E090"/>
    <w:rsid w:val="003F4E2B"/>
  </w:style>
  <w:style w:type="paragraph" w:customStyle="1" w:styleId="4D43F2E35F4246CAB1FAC154BAFC9D5C">
    <w:name w:val="4D43F2E35F4246CAB1FAC154BAFC9D5C"/>
    <w:rsid w:val="003F4E2B"/>
  </w:style>
  <w:style w:type="paragraph" w:customStyle="1" w:styleId="1CE5673F43BF4BC486180CE0989D4DA3">
    <w:name w:val="1CE5673F43BF4BC486180CE0989D4DA3"/>
    <w:rsid w:val="003F4E2B"/>
  </w:style>
  <w:style w:type="paragraph" w:customStyle="1" w:styleId="9AA4012EE1F04181B5FED1790DAD764A">
    <w:name w:val="9AA4012EE1F04181B5FED1790DAD764A"/>
    <w:rsid w:val="00CF33B7"/>
  </w:style>
  <w:style w:type="paragraph" w:customStyle="1" w:styleId="CC9999D5FDBE49DD9B0E7A6B5F96A219">
    <w:name w:val="CC9999D5FDBE49DD9B0E7A6B5F96A219"/>
    <w:rsid w:val="00CF33B7"/>
  </w:style>
  <w:style w:type="paragraph" w:customStyle="1" w:styleId="4DACAD48D84E417388E459319CB67FFC">
    <w:name w:val="4DACAD48D84E417388E459319CB67FFC"/>
    <w:rsid w:val="00CF33B7"/>
  </w:style>
  <w:style w:type="paragraph" w:customStyle="1" w:styleId="8DFD04F982564743B9FDC027744DE868">
    <w:name w:val="8DFD04F982564743B9FDC027744DE868"/>
    <w:rsid w:val="00234947"/>
  </w:style>
  <w:style w:type="paragraph" w:customStyle="1" w:styleId="4204A8E514C54032BC2E728F6FBF9D5B">
    <w:name w:val="4204A8E514C54032BC2E728F6FBF9D5B"/>
    <w:rPr>
      <w:lang w:val="sk-SK" w:eastAsia="sk-SK"/>
    </w:rPr>
  </w:style>
  <w:style w:type="paragraph" w:customStyle="1" w:styleId="771AA623B3F54FDFBA735340172C34E3">
    <w:name w:val="771AA623B3F54FDFBA735340172C34E3"/>
    <w:rPr>
      <w:lang w:val="sk-SK" w:eastAsia="sk-SK"/>
    </w:rPr>
  </w:style>
  <w:style w:type="paragraph" w:customStyle="1" w:styleId="01224E88B4904EF0A96F9F078C1922D0">
    <w:name w:val="01224E88B4904EF0A96F9F078C1922D0"/>
    <w:rPr>
      <w:lang w:val="sk-SK" w:eastAsia="sk-SK"/>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E30DA-CEDE-4F16-89D5-0486B3D79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2039</Words>
  <Characters>11628</Characters>
  <Application>Microsoft Office Word</Application>
  <DocSecurity>0</DocSecurity>
  <Lines>96</Lines>
  <Paragraphs>27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2021-12-17T10:27:00Z</dcterms:created>
  <dcterms:modified xsi:type="dcterms:W3CDTF">2021-12-17T10:29:00Z</dcterms:modified>
</cp:coreProperties>
</file>