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B79F5B" w14:textId="77777777" w:rsidR="00282712" w:rsidRPr="00282712" w:rsidRDefault="00282712" w:rsidP="00282712">
      <w:pPr>
        <w:rPr>
          <w:sz w:val="20"/>
          <w:szCs w:val="20"/>
        </w:rPr>
      </w:pPr>
      <w:r w:rsidRPr="00282712">
        <w:rPr>
          <w:b/>
          <w:noProof/>
        </w:rPr>
        <w:drawing>
          <wp:anchor distT="0" distB="0" distL="114300" distR="114300" simplePos="0" relativeHeight="251693056" behindDoc="0" locked="0" layoutInCell="1" allowOverlap="1" wp14:anchorId="2003544B" wp14:editId="3AC59624">
            <wp:simplePos x="0" y="0"/>
            <wp:positionH relativeFrom="column">
              <wp:posOffset>10795</wp:posOffset>
            </wp:positionH>
            <wp:positionV relativeFrom="paragraph">
              <wp:posOffset>86995</wp:posOffset>
            </wp:positionV>
            <wp:extent cx="1374775" cy="899795"/>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2712">
        <w:rPr>
          <w:rFonts w:ascii="Arial" w:hAnsi="Arial" w:cs="Arial"/>
          <w:noProof/>
          <w:sz w:val="20"/>
          <w:szCs w:val="20"/>
        </w:rPr>
        <w:drawing>
          <wp:anchor distT="0" distB="0" distL="114300" distR="114300" simplePos="0" relativeHeight="251692032" behindDoc="1" locked="0" layoutInCell="1" allowOverlap="1" wp14:anchorId="491DB533" wp14:editId="13BD425E">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2712" w:rsidDel="00E701EB">
        <w:rPr>
          <w:sz w:val="20"/>
          <w:szCs w:val="20"/>
        </w:rPr>
        <w:t xml:space="preserve"> </w:t>
      </w:r>
      <w:r w:rsidRPr="00282712">
        <w:rPr>
          <w:sz w:val="20"/>
          <w:szCs w:val="20"/>
        </w:rPr>
        <w:tab/>
      </w:r>
      <w:r w:rsidRPr="00282712">
        <w:rPr>
          <w:sz w:val="20"/>
          <w:szCs w:val="20"/>
        </w:rPr>
        <w:tab/>
      </w:r>
    </w:p>
    <w:p w14:paraId="4B691689" w14:textId="77777777" w:rsidR="00282712" w:rsidRPr="00282712" w:rsidRDefault="00282712" w:rsidP="00282712">
      <w:pPr>
        <w:rPr>
          <w:sz w:val="20"/>
          <w:szCs w:val="20"/>
        </w:rPr>
      </w:pPr>
    </w:p>
    <w:p w14:paraId="1992739E" w14:textId="77777777" w:rsidR="00282712" w:rsidRPr="00282712" w:rsidRDefault="00282712" w:rsidP="00282712">
      <w:pPr>
        <w:rPr>
          <w:b/>
          <w:sz w:val="20"/>
          <w:szCs w:val="20"/>
        </w:rPr>
      </w:pPr>
      <w:r w:rsidRPr="00282712">
        <w:rPr>
          <w:sz w:val="20"/>
          <w:szCs w:val="20"/>
        </w:rPr>
        <w:tab/>
      </w:r>
      <w:r w:rsidRPr="00282712">
        <w:rPr>
          <w:sz w:val="20"/>
          <w:szCs w:val="20"/>
        </w:rPr>
        <w:tab/>
      </w:r>
      <w:r w:rsidRPr="00282712">
        <w:rPr>
          <w:sz w:val="20"/>
          <w:szCs w:val="20"/>
        </w:rPr>
        <w:tab/>
        <w:t xml:space="preserve">    </w:t>
      </w:r>
      <w:r w:rsidRPr="00282712">
        <w:rPr>
          <w:sz w:val="20"/>
          <w:szCs w:val="20"/>
        </w:rPr>
        <w:tab/>
      </w:r>
      <w:r w:rsidRPr="00282712">
        <w:rPr>
          <w:sz w:val="20"/>
          <w:szCs w:val="20"/>
        </w:rPr>
        <w:tab/>
      </w:r>
      <w:r w:rsidRPr="00282712">
        <w:rPr>
          <w:sz w:val="20"/>
          <w:szCs w:val="20"/>
        </w:rPr>
        <w:tab/>
      </w:r>
    </w:p>
    <w:p w14:paraId="226A32D1" w14:textId="77777777" w:rsidR="00282712" w:rsidRPr="00282712" w:rsidRDefault="00282712" w:rsidP="00282712">
      <w:pPr>
        <w:rPr>
          <w:b/>
          <w:sz w:val="20"/>
          <w:szCs w:val="20"/>
        </w:rPr>
      </w:pPr>
    </w:p>
    <w:p w14:paraId="5F2C3B2A" w14:textId="77777777" w:rsidR="00282712" w:rsidRPr="00282712" w:rsidRDefault="00282712" w:rsidP="00282712">
      <w:pPr>
        <w:rPr>
          <w:b/>
          <w:sz w:val="20"/>
          <w:szCs w:val="20"/>
        </w:rPr>
      </w:pPr>
    </w:p>
    <w:p w14:paraId="3EE69FC9" w14:textId="77777777" w:rsidR="00282712" w:rsidRPr="00282712" w:rsidRDefault="00282712" w:rsidP="00282712">
      <w:pPr>
        <w:rPr>
          <w:b/>
          <w:sz w:val="20"/>
          <w:szCs w:val="20"/>
        </w:rPr>
      </w:pPr>
    </w:p>
    <w:p w14:paraId="308CC095" w14:textId="77777777" w:rsidR="00282712" w:rsidRPr="00282712" w:rsidRDefault="00282712" w:rsidP="00282712">
      <w:pPr>
        <w:rPr>
          <w:b/>
          <w:sz w:val="20"/>
          <w:szCs w:val="20"/>
        </w:rPr>
      </w:pPr>
    </w:p>
    <w:p w14:paraId="22C4D073" w14:textId="77777777" w:rsidR="00282712" w:rsidRPr="00282712" w:rsidRDefault="00282712" w:rsidP="00282712">
      <w:pPr>
        <w:ind w:right="6802"/>
        <w:jc w:val="center"/>
        <w:rPr>
          <w:rFonts w:ascii="Arial" w:hAnsi="Arial" w:cs="Arial"/>
          <w:sz w:val="20"/>
          <w:szCs w:val="20"/>
        </w:rPr>
      </w:pPr>
      <w:r w:rsidRPr="00282712">
        <w:rPr>
          <w:rFonts w:ascii="Arial" w:hAnsi="Arial" w:cs="Arial"/>
          <w:sz w:val="20"/>
          <w:szCs w:val="20"/>
        </w:rPr>
        <w:t>Európska únia</w:t>
      </w:r>
    </w:p>
    <w:p w14:paraId="737D87B8" w14:textId="77777777" w:rsidR="00282712" w:rsidRPr="00282712" w:rsidRDefault="00282712" w:rsidP="00282712">
      <w:pPr>
        <w:ind w:right="6802"/>
        <w:jc w:val="center"/>
        <w:rPr>
          <w:rFonts w:ascii="Arial" w:hAnsi="Arial" w:cs="Arial"/>
          <w:sz w:val="20"/>
          <w:szCs w:val="20"/>
        </w:rPr>
      </w:pPr>
      <w:r w:rsidRPr="00282712">
        <w:rPr>
          <w:rFonts w:ascii="Arial" w:hAnsi="Arial" w:cs="Arial"/>
          <w:sz w:val="20"/>
          <w:szCs w:val="20"/>
        </w:rPr>
        <w:t>Európsky fond regionálneho</w:t>
      </w:r>
    </w:p>
    <w:p w14:paraId="31CC83AC" w14:textId="77777777" w:rsidR="00282712" w:rsidRPr="00282712" w:rsidRDefault="00282712" w:rsidP="00282712">
      <w:pPr>
        <w:ind w:right="6802"/>
        <w:jc w:val="center"/>
        <w:rPr>
          <w:b/>
          <w:sz w:val="20"/>
          <w:szCs w:val="20"/>
        </w:rPr>
      </w:pPr>
      <w:r w:rsidRPr="00282712">
        <w:rPr>
          <w:rFonts w:ascii="Arial" w:hAnsi="Arial" w:cs="Arial"/>
          <w:sz w:val="20"/>
          <w:szCs w:val="20"/>
        </w:rPr>
        <w:t>rozvoja</w:t>
      </w:r>
    </w:p>
    <w:p w14:paraId="0DE431A2" w14:textId="77777777" w:rsidR="009C2596" w:rsidRPr="006479DF" w:rsidRDefault="009C2596" w:rsidP="009C2596">
      <w:pPr>
        <w:jc w:val="center"/>
        <w:rPr>
          <w:b/>
          <w:sz w:val="20"/>
          <w:szCs w:val="20"/>
        </w:rPr>
      </w:pPr>
      <w:bookmarkStart w:id="0" w:name="_GoBack"/>
      <w:bookmarkEnd w:id="0"/>
    </w:p>
    <w:p w14:paraId="0650C6A8" w14:textId="4C157123" w:rsidR="009C2596" w:rsidRDefault="009C2596" w:rsidP="009C2596">
      <w:pPr>
        <w:jc w:val="center"/>
        <w:rPr>
          <w:b/>
          <w:sz w:val="40"/>
          <w:szCs w:val="20"/>
        </w:rPr>
      </w:pPr>
      <w:r>
        <w:rPr>
          <w:b/>
          <w:sz w:val="40"/>
          <w:szCs w:val="20"/>
        </w:rPr>
        <w:t>Metodický pokyn</w:t>
      </w:r>
      <w:r w:rsidRPr="009836CF">
        <w:rPr>
          <w:b/>
          <w:sz w:val="40"/>
          <w:szCs w:val="20"/>
        </w:rPr>
        <w:t xml:space="preserve"> CKO č. </w:t>
      </w:r>
      <w:sdt>
        <w:sdtPr>
          <w:rPr>
            <w:b/>
            <w:sz w:val="40"/>
            <w:szCs w:val="20"/>
          </w:rPr>
          <w:alias w:val="Poradové číslo vzoru"/>
          <w:tag w:val="Poradové číslo vzoru"/>
          <w:id w:val="-1009137634"/>
          <w:placeholder>
            <w:docPart w:val="E889B89750624D85A66062A42A531F3A"/>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655D4E">
            <w:rPr>
              <w:b/>
              <w:sz w:val="40"/>
              <w:szCs w:val="20"/>
            </w:rPr>
            <w:t>9</w:t>
          </w:r>
        </w:sdtContent>
      </w:sdt>
    </w:p>
    <w:p w14:paraId="63E1D459" w14:textId="6FF64FE1" w:rsidR="009C2596" w:rsidRPr="00C6439D" w:rsidRDefault="009C2596" w:rsidP="009C2596">
      <w:pPr>
        <w:jc w:val="center"/>
        <w:rPr>
          <w:b/>
          <w:sz w:val="32"/>
          <w:szCs w:val="32"/>
        </w:rPr>
      </w:pPr>
      <w:r w:rsidRPr="00C6439D">
        <w:rPr>
          <w:b/>
          <w:sz w:val="32"/>
          <w:szCs w:val="32"/>
        </w:rPr>
        <w:t xml:space="preserve">verzia </w:t>
      </w:r>
      <w:sdt>
        <w:sdtPr>
          <w:rPr>
            <w:b/>
            <w:sz w:val="32"/>
            <w:szCs w:val="32"/>
          </w:rPr>
          <w:alias w:val="Poradové číslo vzoru"/>
          <w:tag w:val="Poradové číslo vzoru"/>
          <w:id w:val="-1645188027"/>
          <w:placeholder>
            <w:docPart w:val="5CA0FEBD54E74C35BF740DB01F694FFD"/>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2C1950">
            <w:rPr>
              <w:b/>
              <w:sz w:val="32"/>
              <w:szCs w:val="32"/>
            </w:rPr>
            <w:t>5</w:t>
          </w:r>
        </w:sdtContent>
      </w:sdt>
    </w:p>
    <w:p w14:paraId="699C58CF" w14:textId="77777777" w:rsidR="009C2596" w:rsidRDefault="009C2596" w:rsidP="009C2596">
      <w:pPr>
        <w:jc w:val="center"/>
        <w:rPr>
          <w:b/>
          <w:sz w:val="20"/>
          <w:szCs w:val="20"/>
        </w:rPr>
      </w:pPr>
    </w:p>
    <w:p w14:paraId="2E07EE6B" w14:textId="77777777" w:rsidR="009C2596" w:rsidRPr="006479DF" w:rsidRDefault="009C2596" w:rsidP="009C2596">
      <w:pPr>
        <w:jc w:val="center"/>
        <w:rPr>
          <w:b/>
          <w:sz w:val="20"/>
          <w:szCs w:val="20"/>
        </w:rPr>
      </w:pPr>
    </w:p>
    <w:p w14:paraId="015243F6" w14:textId="77777777" w:rsidR="009C2596" w:rsidRDefault="009C2596" w:rsidP="009C2596">
      <w:pPr>
        <w:jc w:val="center"/>
        <w:rPr>
          <w:b/>
          <w:sz w:val="28"/>
          <w:szCs w:val="20"/>
        </w:rPr>
      </w:pPr>
      <w:r w:rsidRPr="009836CF">
        <w:rPr>
          <w:b/>
          <w:sz w:val="28"/>
          <w:szCs w:val="20"/>
        </w:rPr>
        <w:t>Programové obdobie 2014 – 2020</w:t>
      </w:r>
    </w:p>
    <w:p w14:paraId="4C05D39D" w14:textId="77777777" w:rsidR="001E746F" w:rsidRPr="003D11FD" w:rsidRDefault="001E746F" w:rsidP="009C2596">
      <w:pPr>
        <w:jc w:val="center"/>
        <w:rPr>
          <w:b/>
          <w:sz w:val="16"/>
          <w:szCs w:val="16"/>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C2596" w:rsidRPr="009836CF" w14:paraId="1E3C3A18" w14:textId="77777777" w:rsidTr="009C7142">
        <w:tc>
          <w:tcPr>
            <w:tcW w:w="2268" w:type="dxa"/>
            <w:shd w:val="clear" w:color="auto" w:fill="8DB3E2" w:themeFill="text2" w:themeFillTint="66"/>
          </w:tcPr>
          <w:p w14:paraId="1693FE10" w14:textId="77777777" w:rsidR="009C2596" w:rsidRPr="0084743A" w:rsidRDefault="009C2596" w:rsidP="009C7142">
            <w:pPr>
              <w:rPr>
                <w:b/>
                <w:sz w:val="26"/>
                <w:szCs w:val="26"/>
              </w:rPr>
            </w:pPr>
            <w:r w:rsidRPr="0084743A">
              <w:rPr>
                <w:b/>
                <w:sz w:val="26"/>
                <w:szCs w:val="26"/>
              </w:rPr>
              <w:t>Vec:</w:t>
            </w:r>
          </w:p>
          <w:p w14:paraId="46866A74" w14:textId="77777777" w:rsidR="009C2596" w:rsidRPr="0084743A" w:rsidRDefault="009C2596" w:rsidP="009C7142">
            <w:pPr>
              <w:rPr>
                <w:b/>
                <w:sz w:val="26"/>
                <w:szCs w:val="26"/>
              </w:rPr>
            </w:pPr>
          </w:p>
          <w:p w14:paraId="2DAEB849" w14:textId="77777777" w:rsidR="009C2596" w:rsidRPr="0084743A" w:rsidRDefault="009C2596" w:rsidP="009C7142">
            <w:pPr>
              <w:rPr>
                <w:b/>
                <w:sz w:val="26"/>
                <w:szCs w:val="26"/>
              </w:rPr>
            </w:pPr>
          </w:p>
          <w:p w14:paraId="22E0A1B0" w14:textId="77777777" w:rsidR="009C2596" w:rsidRPr="0084743A" w:rsidRDefault="009C2596" w:rsidP="009C7142">
            <w:pPr>
              <w:rPr>
                <w:b/>
                <w:sz w:val="26"/>
                <w:szCs w:val="26"/>
              </w:rPr>
            </w:pPr>
          </w:p>
        </w:tc>
        <w:tc>
          <w:tcPr>
            <w:tcW w:w="6696" w:type="dxa"/>
            <w:shd w:val="clear" w:color="auto" w:fill="8DB3E2" w:themeFill="text2" w:themeFillTint="66"/>
          </w:tcPr>
          <w:p w14:paraId="1EA79643" w14:textId="77777777" w:rsidR="009C2596" w:rsidRPr="00481E63" w:rsidRDefault="009C2596" w:rsidP="00817F8E">
            <w:pPr>
              <w:jc w:val="both"/>
              <w:rPr>
                <w:szCs w:val="20"/>
              </w:rPr>
            </w:pPr>
            <w:r w:rsidRPr="00481E63">
              <w:rPr>
                <w:szCs w:val="20"/>
              </w:rPr>
              <w:t xml:space="preserve">k </w:t>
            </w:r>
            <w:r w:rsidR="00282712">
              <w:rPr>
                <w:szCs w:val="20"/>
              </w:rPr>
              <w:t>záväznému</w:t>
            </w:r>
            <w:r w:rsidR="00282712" w:rsidRPr="00481E63">
              <w:rPr>
                <w:szCs w:val="20"/>
              </w:rPr>
              <w:t xml:space="preserve"> </w:t>
            </w:r>
            <w:r w:rsidRPr="00481E63">
              <w:rPr>
                <w:szCs w:val="20"/>
              </w:rPr>
              <w:t>plánu</w:t>
            </w:r>
            <w:r w:rsidR="00E7435D" w:rsidRPr="00481E63">
              <w:rPr>
                <w:szCs w:val="20"/>
              </w:rPr>
              <w:t xml:space="preserve"> </w:t>
            </w:r>
            <w:r w:rsidR="00F30AB9" w:rsidRPr="00481E63">
              <w:rPr>
                <w:szCs w:val="20"/>
              </w:rPr>
              <w:t xml:space="preserve">operačného </w:t>
            </w:r>
            <w:r w:rsidR="00E7435D" w:rsidRPr="00481E63">
              <w:rPr>
                <w:szCs w:val="20"/>
              </w:rPr>
              <w:t>programu</w:t>
            </w:r>
          </w:p>
        </w:tc>
      </w:tr>
      <w:tr w:rsidR="009C2596" w:rsidRPr="009836CF" w14:paraId="0E70EB31" w14:textId="77777777" w:rsidTr="009C7142">
        <w:tc>
          <w:tcPr>
            <w:tcW w:w="2268" w:type="dxa"/>
            <w:shd w:val="clear" w:color="auto" w:fill="8DB3E2" w:themeFill="text2" w:themeFillTint="66"/>
          </w:tcPr>
          <w:p w14:paraId="078D7593" w14:textId="77777777" w:rsidR="009C2596" w:rsidRPr="0084743A" w:rsidRDefault="009C2596" w:rsidP="009C7142">
            <w:pPr>
              <w:rPr>
                <w:b/>
                <w:sz w:val="26"/>
                <w:szCs w:val="26"/>
              </w:rPr>
            </w:pPr>
            <w:r w:rsidRPr="0084743A">
              <w:rPr>
                <w:b/>
                <w:sz w:val="26"/>
                <w:szCs w:val="26"/>
              </w:rPr>
              <w:t>Určené pre:</w:t>
            </w:r>
          </w:p>
          <w:p w14:paraId="58E44D7C" w14:textId="77777777" w:rsidR="009C2596" w:rsidRPr="0084743A" w:rsidRDefault="009C2596" w:rsidP="009C7142">
            <w:pPr>
              <w:rPr>
                <w:b/>
                <w:sz w:val="26"/>
                <w:szCs w:val="26"/>
              </w:rPr>
            </w:pPr>
          </w:p>
          <w:p w14:paraId="497D7A05" w14:textId="77777777" w:rsidR="009C2596" w:rsidRPr="0084743A" w:rsidRDefault="009C2596" w:rsidP="009C7142">
            <w:pPr>
              <w:rPr>
                <w:b/>
                <w:sz w:val="26"/>
                <w:szCs w:val="26"/>
              </w:rPr>
            </w:pPr>
          </w:p>
          <w:p w14:paraId="6DBEE1D6" w14:textId="77777777" w:rsidR="009C2596" w:rsidRPr="0084743A" w:rsidRDefault="009C2596" w:rsidP="009C7142">
            <w:pPr>
              <w:rPr>
                <w:b/>
                <w:sz w:val="26"/>
                <w:szCs w:val="26"/>
              </w:rPr>
            </w:pPr>
          </w:p>
        </w:tc>
        <w:tc>
          <w:tcPr>
            <w:tcW w:w="6696" w:type="dxa"/>
            <w:shd w:val="clear" w:color="auto" w:fill="8DB3E2" w:themeFill="text2" w:themeFillTint="66"/>
          </w:tcPr>
          <w:p w14:paraId="4EEACEA5" w14:textId="77777777" w:rsidR="009C2596" w:rsidRPr="009C2596" w:rsidRDefault="009C2596" w:rsidP="009C2596">
            <w:pPr>
              <w:jc w:val="both"/>
              <w:rPr>
                <w:szCs w:val="20"/>
              </w:rPr>
            </w:pPr>
            <w:r w:rsidRPr="009C2596">
              <w:rPr>
                <w:szCs w:val="20"/>
              </w:rPr>
              <w:t>Riadiace orgány</w:t>
            </w:r>
          </w:p>
          <w:p w14:paraId="21066C2E" w14:textId="77777777" w:rsidR="009C2596" w:rsidRPr="009836CF" w:rsidRDefault="009C2596" w:rsidP="00282712">
            <w:pPr>
              <w:ind w:right="3753"/>
              <w:jc w:val="both"/>
              <w:rPr>
                <w:szCs w:val="20"/>
              </w:rPr>
            </w:pPr>
          </w:p>
        </w:tc>
      </w:tr>
      <w:tr w:rsidR="009C2596" w:rsidRPr="009836CF" w14:paraId="29C514F1" w14:textId="77777777" w:rsidTr="009C7142">
        <w:tc>
          <w:tcPr>
            <w:tcW w:w="2268" w:type="dxa"/>
            <w:shd w:val="clear" w:color="auto" w:fill="8DB3E2" w:themeFill="text2" w:themeFillTint="66"/>
          </w:tcPr>
          <w:p w14:paraId="1CFB7F69" w14:textId="77777777" w:rsidR="009C2596" w:rsidRPr="0084743A" w:rsidRDefault="009C2596" w:rsidP="009C7142">
            <w:pPr>
              <w:rPr>
                <w:b/>
                <w:sz w:val="26"/>
                <w:szCs w:val="26"/>
              </w:rPr>
            </w:pPr>
            <w:r w:rsidRPr="0084743A">
              <w:rPr>
                <w:b/>
                <w:sz w:val="26"/>
                <w:szCs w:val="26"/>
              </w:rPr>
              <w:t>Na vedomie:</w:t>
            </w:r>
          </w:p>
          <w:p w14:paraId="775392FE" w14:textId="77777777" w:rsidR="009C2596" w:rsidRPr="0084743A" w:rsidRDefault="009C2596" w:rsidP="009C7142">
            <w:pPr>
              <w:rPr>
                <w:b/>
                <w:sz w:val="26"/>
                <w:szCs w:val="26"/>
              </w:rPr>
            </w:pPr>
          </w:p>
          <w:p w14:paraId="5C3B0EC9" w14:textId="77777777" w:rsidR="009C2596" w:rsidRPr="0084743A" w:rsidRDefault="009C2596" w:rsidP="009C7142">
            <w:pPr>
              <w:rPr>
                <w:b/>
                <w:sz w:val="26"/>
                <w:szCs w:val="26"/>
              </w:rPr>
            </w:pPr>
          </w:p>
          <w:p w14:paraId="60B3203E" w14:textId="77777777" w:rsidR="009C2596" w:rsidRPr="0084743A" w:rsidRDefault="009C2596" w:rsidP="009C7142">
            <w:pPr>
              <w:rPr>
                <w:b/>
                <w:sz w:val="26"/>
                <w:szCs w:val="26"/>
              </w:rPr>
            </w:pPr>
          </w:p>
        </w:tc>
        <w:tc>
          <w:tcPr>
            <w:tcW w:w="6696" w:type="dxa"/>
            <w:shd w:val="clear" w:color="auto" w:fill="8DB3E2" w:themeFill="text2" w:themeFillTint="66"/>
          </w:tcPr>
          <w:p w14:paraId="52E8C197" w14:textId="77777777" w:rsidR="00282712" w:rsidRDefault="00282712" w:rsidP="009C7142">
            <w:pPr>
              <w:jc w:val="both"/>
              <w:rPr>
                <w:szCs w:val="20"/>
              </w:rPr>
            </w:pPr>
            <w:r w:rsidRPr="009C2596">
              <w:rPr>
                <w:szCs w:val="20"/>
              </w:rPr>
              <w:t>Certifikačný orgán</w:t>
            </w:r>
          </w:p>
          <w:p w14:paraId="46579A3E" w14:textId="77777777" w:rsidR="009C2596" w:rsidRPr="009836CF" w:rsidRDefault="009C2596" w:rsidP="00722224">
            <w:pPr>
              <w:jc w:val="both"/>
              <w:rPr>
                <w:szCs w:val="20"/>
              </w:rPr>
            </w:pPr>
          </w:p>
        </w:tc>
      </w:tr>
      <w:tr w:rsidR="009C2596" w:rsidRPr="009836CF" w14:paraId="6730E304" w14:textId="77777777" w:rsidTr="009C7142">
        <w:tc>
          <w:tcPr>
            <w:tcW w:w="2268" w:type="dxa"/>
            <w:shd w:val="clear" w:color="auto" w:fill="8DB3E2" w:themeFill="text2" w:themeFillTint="66"/>
          </w:tcPr>
          <w:p w14:paraId="08C121EB" w14:textId="77777777" w:rsidR="009C2596" w:rsidRPr="0084743A" w:rsidRDefault="009C2596" w:rsidP="009C7142">
            <w:pPr>
              <w:rPr>
                <w:b/>
                <w:sz w:val="26"/>
                <w:szCs w:val="26"/>
              </w:rPr>
            </w:pPr>
            <w:r w:rsidRPr="0084743A">
              <w:rPr>
                <w:b/>
                <w:sz w:val="26"/>
                <w:szCs w:val="26"/>
              </w:rPr>
              <w:t>Vydáva:</w:t>
            </w:r>
          </w:p>
          <w:p w14:paraId="743EE8F8" w14:textId="77777777" w:rsidR="009C2596" w:rsidRPr="003B0DFE" w:rsidRDefault="009C2596" w:rsidP="009C7142">
            <w:pPr>
              <w:rPr>
                <w:b/>
                <w:sz w:val="16"/>
                <w:szCs w:val="20"/>
              </w:rPr>
            </w:pPr>
          </w:p>
          <w:p w14:paraId="2C7C5F91" w14:textId="77777777" w:rsidR="009C2596" w:rsidRDefault="009C2596" w:rsidP="009C7142">
            <w:pPr>
              <w:rPr>
                <w:b/>
                <w:sz w:val="16"/>
                <w:szCs w:val="20"/>
              </w:rPr>
            </w:pPr>
          </w:p>
          <w:p w14:paraId="3A6AFFB0" w14:textId="77777777" w:rsidR="009C2596" w:rsidRDefault="009C2596" w:rsidP="009C7142">
            <w:pPr>
              <w:rPr>
                <w:b/>
                <w:sz w:val="16"/>
                <w:szCs w:val="20"/>
              </w:rPr>
            </w:pPr>
          </w:p>
          <w:p w14:paraId="35DFDDC0" w14:textId="77777777" w:rsidR="009C2596" w:rsidRPr="003B0DFE" w:rsidRDefault="009C2596" w:rsidP="009C7142">
            <w:pPr>
              <w:rPr>
                <w:b/>
                <w:sz w:val="16"/>
                <w:szCs w:val="20"/>
              </w:rPr>
            </w:pPr>
          </w:p>
          <w:p w14:paraId="684AEE48" w14:textId="77777777" w:rsidR="009C2596" w:rsidRPr="0084743A" w:rsidRDefault="009C2596" w:rsidP="009C7142">
            <w:pPr>
              <w:rPr>
                <w:b/>
                <w:sz w:val="26"/>
                <w:szCs w:val="26"/>
              </w:rPr>
            </w:pPr>
          </w:p>
        </w:tc>
        <w:tc>
          <w:tcPr>
            <w:tcW w:w="6696" w:type="dxa"/>
            <w:shd w:val="clear" w:color="auto" w:fill="8DB3E2" w:themeFill="text2" w:themeFillTint="66"/>
          </w:tcPr>
          <w:p w14:paraId="1DA430B3" w14:textId="77777777" w:rsidR="009C2596" w:rsidRDefault="009C2596" w:rsidP="009C7142">
            <w:pPr>
              <w:jc w:val="both"/>
              <w:rPr>
                <w:szCs w:val="20"/>
              </w:rPr>
            </w:pPr>
            <w:r>
              <w:rPr>
                <w:szCs w:val="20"/>
              </w:rPr>
              <w:t>Centrálny koordinačný orgán</w:t>
            </w:r>
          </w:p>
          <w:p w14:paraId="3EED1620" w14:textId="7C0177AD" w:rsidR="009C2596" w:rsidRDefault="002C1950" w:rsidP="009C7142">
            <w:pPr>
              <w:jc w:val="both"/>
              <w:rPr>
                <w:szCs w:val="20"/>
              </w:rPr>
            </w:pPr>
            <w:r w:rsidRPr="002C1950">
              <w:rPr>
                <w:szCs w:val="20"/>
              </w:rPr>
              <w:t>Ministerstvo investícií, regionálneho rozvoja a informatizácie SR</w:t>
            </w:r>
          </w:p>
          <w:p w14:paraId="28768DF6" w14:textId="77777777" w:rsidR="009C2596" w:rsidRPr="009836CF" w:rsidRDefault="00E1041B">
            <w:pPr>
              <w:jc w:val="both"/>
              <w:rPr>
                <w:szCs w:val="20"/>
              </w:rPr>
            </w:pPr>
            <w:r w:rsidRPr="00E1041B">
              <w:rPr>
                <w:szCs w:val="20"/>
              </w:rPr>
              <w:t>v súlade s kapitolou 1.2, ods. 3, písm. b) Systému riadenia európskych štrukturálnych a investičných fondov</w:t>
            </w:r>
            <w:r w:rsidR="00817F8E">
              <w:rPr>
                <w:szCs w:val="20"/>
              </w:rPr>
              <w:t xml:space="preserve"> </w:t>
            </w:r>
          </w:p>
        </w:tc>
      </w:tr>
      <w:tr w:rsidR="009C2596" w:rsidRPr="009836CF" w14:paraId="67CD5A49" w14:textId="77777777" w:rsidTr="009C7142">
        <w:tc>
          <w:tcPr>
            <w:tcW w:w="2268" w:type="dxa"/>
            <w:shd w:val="clear" w:color="auto" w:fill="8DB3E2" w:themeFill="text2" w:themeFillTint="66"/>
          </w:tcPr>
          <w:p w14:paraId="598209B0" w14:textId="77777777" w:rsidR="009C2596" w:rsidRPr="0084743A" w:rsidRDefault="009C2596" w:rsidP="009C7142">
            <w:pPr>
              <w:rPr>
                <w:b/>
                <w:sz w:val="26"/>
                <w:szCs w:val="26"/>
              </w:rPr>
            </w:pPr>
            <w:r w:rsidRPr="0084743A">
              <w:rPr>
                <w:b/>
                <w:sz w:val="26"/>
                <w:szCs w:val="26"/>
              </w:rPr>
              <w:t>Záväznosť:</w:t>
            </w:r>
          </w:p>
          <w:p w14:paraId="6CBA7ABA" w14:textId="77777777" w:rsidR="009C2596" w:rsidRDefault="009C2596" w:rsidP="009C7142">
            <w:pPr>
              <w:rPr>
                <w:b/>
                <w:sz w:val="16"/>
                <w:szCs w:val="16"/>
              </w:rPr>
            </w:pPr>
          </w:p>
          <w:p w14:paraId="490330F3" w14:textId="77777777" w:rsidR="009C2596" w:rsidRDefault="009C2596" w:rsidP="009C7142">
            <w:pPr>
              <w:rPr>
                <w:b/>
                <w:sz w:val="16"/>
                <w:szCs w:val="16"/>
              </w:rPr>
            </w:pPr>
          </w:p>
          <w:p w14:paraId="1A79AC07" w14:textId="77777777" w:rsidR="009C2596" w:rsidRPr="003B0DFE" w:rsidRDefault="009C2596" w:rsidP="009C7142">
            <w:pPr>
              <w:rPr>
                <w:b/>
                <w:sz w:val="16"/>
                <w:szCs w:val="16"/>
              </w:rPr>
            </w:pPr>
          </w:p>
          <w:p w14:paraId="48C9428A" w14:textId="77777777" w:rsidR="009C2596" w:rsidRPr="003B0DFE" w:rsidRDefault="009C2596" w:rsidP="009C7142">
            <w:pPr>
              <w:rPr>
                <w:b/>
                <w:sz w:val="16"/>
                <w:szCs w:val="16"/>
              </w:rPr>
            </w:pPr>
          </w:p>
        </w:tc>
        <w:sdt>
          <w:sdtPr>
            <w:rPr>
              <w:szCs w:val="20"/>
            </w:rPr>
            <w:alias w:val="Záväznosť"/>
            <w:tag w:val="Záväznosť"/>
            <w:id w:val="1763795753"/>
            <w:placeholder>
              <w:docPart w:val="F0189BE8013D421FB9092F2CCE676A5A"/>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14:paraId="6C0A723C" w14:textId="3E29C106" w:rsidR="009C2596" w:rsidRPr="009836CF" w:rsidRDefault="00E7435D" w:rsidP="009C7142">
                <w:pPr>
                  <w:jc w:val="both"/>
                  <w:rPr>
                    <w:szCs w:val="20"/>
                  </w:rPr>
                </w:pPr>
                <w:r>
                  <w:rPr>
                    <w:szCs w:val="20"/>
                  </w:rPr>
                  <w:t>Metodický pokyn má záväzný charakter v celom svojom rozsahu.</w:t>
                </w:r>
              </w:p>
            </w:tc>
          </w:sdtContent>
        </w:sdt>
      </w:tr>
      <w:tr w:rsidR="009C2596" w:rsidRPr="009836CF" w14:paraId="3DCB6920" w14:textId="77777777" w:rsidTr="009C7142">
        <w:tc>
          <w:tcPr>
            <w:tcW w:w="2268" w:type="dxa"/>
            <w:shd w:val="clear" w:color="auto" w:fill="8DB3E2" w:themeFill="text2" w:themeFillTint="66"/>
          </w:tcPr>
          <w:p w14:paraId="4C0D9157" w14:textId="77777777" w:rsidR="009C2596" w:rsidRPr="003C2544" w:rsidRDefault="009C2596" w:rsidP="009C7142">
            <w:pPr>
              <w:rPr>
                <w:b/>
                <w:sz w:val="26"/>
                <w:szCs w:val="26"/>
              </w:rPr>
            </w:pPr>
            <w:r w:rsidRPr="003C2544">
              <w:rPr>
                <w:b/>
                <w:sz w:val="26"/>
                <w:szCs w:val="26"/>
              </w:rPr>
              <w:t>Počet príloh:</w:t>
            </w:r>
          </w:p>
          <w:p w14:paraId="3F8D82E2" w14:textId="77777777" w:rsidR="009C2596" w:rsidRDefault="009C2596" w:rsidP="009C7142">
            <w:pPr>
              <w:rPr>
                <w:b/>
              </w:rPr>
            </w:pPr>
          </w:p>
          <w:p w14:paraId="32E2EE7F" w14:textId="77777777" w:rsidR="009C2596" w:rsidRPr="003C2544" w:rsidRDefault="009C2596" w:rsidP="009C7142">
            <w:pPr>
              <w:rPr>
                <w:b/>
              </w:rPr>
            </w:pPr>
          </w:p>
        </w:tc>
        <w:tc>
          <w:tcPr>
            <w:tcW w:w="6696" w:type="dxa"/>
            <w:shd w:val="clear" w:color="auto" w:fill="8DB3E2" w:themeFill="text2" w:themeFillTint="66"/>
          </w:tcPr>
          <w:p w14:paraId="46E4422C" w14:textId="7DE2E883" w:rsidR="009C2596" w:rsidRPr="003C2544" w:rsidRDefault="000C2238" w:rsidP="009C7142">
            <w:pPr>
              <w:jc w:val="both"/>
              <w:rPr>
                <w:rStyle w:val="Zstupntext"/>
                <w:rFonts w:eastAsiaTheme="minorHAnsi"/>
              </w:rPr>
            </w:pPr>
            <w:sdt>
              <w:sdtPr>
                <w:rPr>
                  <w:color w:val="808080"/>
                </w:rPr>
                <w:alias w:val="Poradové číslo vzoru"/>
                <w:tag w:val="Poradové číslo vzoru"/>
                <w:id w:val="321319884"/>
                <w:placeholder>
                  <w:docPart w:val="413EF00730C04E1C985AE869157401FD"/>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r w:rsidR="00817F8E">
                  <w:t>3</w:t>
                </w:r>
              </w:sdtContent>
            </w:sdt>
          </w:p>
        </w:tc>
      </w:tr>
      <w:tr w:rsidR="009C2596" w:rsidRPr="009836CF" w14:paraId="55FFFA4A" w14:textId="77777777" w:rsidTr="009C7142">
        <w:tc>
          <w:tcPr>
            <w:tcW w:w="2268" w:type="dxa"/>
            <w:shd w:val="clear" w:color="auto" w:fill="8DB3E2" w:themeFill="text2" w:themeFillTint="66"/>
          </w:tcPr>
          <w:p w14:paraId="3F8CD3FB" w14:textId="77777777" w:rsidR="009C2596" w:rsidRPr="0084743A" w:rsidRDefault="009C2596" w:rsidP="009C7142">
            <w:pPr>
              <w:rPr>
                <w:b/>
                <w:sz w:val="26"/>
                <w:szCs w:val="26"/>
              </w:rPr>
            </w:pPr>
            <w:r w:rsidRPr="0084743A">
              <w:rPr>
                <w:b/>
                <w:sz w:val="26"/>
                <w:szCs w:val="26"/>
              </w:rPr>
              <w:t>Dátum vydania:</w:t>
            </w:r>
          </w:p>
          <w:p w14:paraId="18AD187B" w14:textId="77777777" w:rsidR="009C2596" w:rsidRDefault="009C2596" w:rsidP="009C7142">
            <w:pPr>
              <w:rPr>
                <w:b/>
                <w:sz w:val="26"/>
                <w:szCs w:val="26"/>
              </w:rPr>
            </w:pPr>
          </w:p>
          <w:p w14:paraId="4390E76C" w14:textId="77777777" w:rsidR="009C2596" w:rsidRPr="0084743A" w:rsidRDefault="009C2596" w:rsidP="009C7142">
            <w:pPr>
              <w:rPr>
                <w:b/>
                <w:sz w:val="26"/>
                <w:szCs w:val="26"/>
              </w:rPr>
            </w:pPr>
          </w:p>
        </w:tc>
        <w:tc>
          <w:tcPr>
            <w:tcW w:w="6696" w:type="dxa"/>
            <w:shd w:val="clear" w:color="auto" w:fill="8DB3E2" w:themeFill="text2" w:themeFillTint="66"/>
          </w:tcPr>
          <w:sdt>
            <w:sdtPr>
              <w:rPr>
                <w:szCs w:val="20"/>
              </w:rPr>
              <w:id w:val="-1560481393"/>
              <w:date w:fullDate="2021-04-30T00:00:00Z">
                <w:dateFormat w:val="dd.MM.yyyy"/>
                <w:lid w:val="sk-SK"/>
                <w:storeMappedDataAs w:val="dateTime"/>
                <w:calendar w:val="gregorian"/>
              </w:date>
            </w:sdtPr>
            <w:sdtEndPr/>
            <w:sdtContent>
              <w:p w14:paraId="290AF1AD" w14:textId="18E4FF5F" w:rsidR="00817F8E" w:rsidRDefault="00FA2965" w:rsidP="00817F8E">
                <w:pPr>
                  <w:tabs>
                    <w:tab w:val="right" w:pos="9072"/>
                  </w:tabs>
                  <w:rPr>
                    <w:szCs w:val="20"/>
                  </w:rPr>
                </w:pPr>
                <w:r>
                  <w:rPr>
                    <w:szCs w:val="20"/>
                  </w:rPr>
                  <w:t>30.04.2021</w:t>
                </w:r>
              </w:p>
            </w:sdtContent>
          </w:sdt>
          <w:p w14:paraId="23E652B7" w14:textId="77777777" w:rsidR="009C2596" w:rsidRPr="008F36FE" w:rsidRDefault="00817F8E" w:rsidP="006B4B45">
            <w:pPr>
              <w:jc w:val="both"/>
              <w:rPr>
                <w:szCs w:val="20"/>
              </w:rPr>
            </w:pPr>
            <w:r>
              <w:rPr>
                <w:szCs w:val="20"/>
              </w:rPr>
              <w:t xml:space="preserve"> </w:t>
            </w:r>
          </w:p>
        </w:tc>
      </w:tr>
      <w:tr w:rsidR="009C2596" w:rsidRPr="009836CF" w14:paraId="17DC92D9" w14:textId="77777777" w:rsidTr="009C7142">
        <w:tc>
          <w:tcPr>
            <w:tcW w:w="2268" w:type="dxa"/>
            <w:shd w:val="clear" w:color="auto" w:fill="8DB3E2" w:themeFill="text2" w:themeFillTint="66"/>
          </w:tcPr>
          <w:p w14:paraId="5831D17B" w14:textId="77777777" w:rsidR="009C2596" w:rsidRPr="0084743A" w:rsidRDefault="009C2596" w:rsidP="009C7142">
            <w:pPr>
              <w:rPr>
                <w:b/>
                <w:sz w:val="26"/>
                <w:szCs w:val="26"/>
              </w:rPr>
            </w:pPr>
            <w:r w:rsidRPr="0084743A">
              <w:rPr>
                <w:b/>
                <w:sz w:val="26"/>
                <w:szCs w:val="26"/>
              </w:rPr>
              <w:t>Dátum účinnosti:</w:t>
            </w:r>
          </w:p>
          <w:p w14:paraId="0A3E4B68" w14:textId="77777777" w:rsidR="009C2596" w:rsidRDefault="009C2596" w:rsidP="009C7142">
            <w:pPr>
              <w:rPr>
                <w:b/>
                <w:sz w:val="26"/>
                <w:szCs w:val="26"/>
              </w:rPr>
            </w:pPr>
          </w:p>
          <w:p w14:paraId="12DF8197" w14:textId="77777777" w:rsidR="009C2596" w:rsidRPr="0084743A" w:rsidRDefault="009C2596" w:rsidP="009C7142">
            <w:pPr>
              <w:rPr>
                <w:b/>
                <w:sz w:val="26"/>
                <w:szCs w:val="26"/>
              </w:rPr>
            </w:pPr>
          </w:p>
        </w:tc>
        <w:tc>
          <w:tcPr>
            <w:tcW w:w="6696" w:type="dxa"/>
            <w:shd w:val="clear" w:color="auto" w:fill="8DB3E2" w:themeFill="text2" w:themeFillTint="66"/>
          </w:tcPr>
          <w:sdt>
            <w:sdtPr>
              <w:rPr>
                <w:szCs w:val="20"/>
              </w:rPr>
              <w:id w:val="-80304243"/>
              <w:date w:fullDate="2021-06-15T00:00:00Z">
                <w:dateFormat w:val="dd.MM.yyyy"/>
                <w:lid w:val="sk-SK"/>
                <w:storeMappedDataAs w:val="dateTime"/>
                <w:calendar w:val="gregorian"/>
              </w:date>
            </w:sdtPr>
            <w:sdtEndPr/>
            <w:sdtContent>
              <w:p w14:paraId="237B4929" w14:textId="48A69252" w:rsidR="00817F8E" w:rsidRPr="00A2251E" w:rsidRDefault="009844E6" w:rsidP="00817F8E">
                <w:pPr>
                  <w:tabs>
                    <w:tab w:val="right" w:pos="9072"/>
                  </w:tabs>
                  <w:rPr>
                    <w:szCs w:val="20"/>
                  </w:rPr>
                </w:pPr>
                <w:r>
                  <w:rPr>
                    <w:szCs w:val="20"/>
                  </w:rPr>
                  <w:t>15.06.2021</w:t>
                </w:r>
              </w:p>
            </w:sdtContent>
          </w:sdt>
          <w:p w14:paraId="4BB2726D" w14:textId="77777777" w:rsidR="009C2596" w:rsidRPr="009836CF" w:rsidRDefault="00817F8E" w:rsidP="006B4B45">
            <w:pPr>
              <w:jc w:val="both"/>
              <w:rPr>
                <w:szCs w:val="20"/>
              </w:rPr>
            </w:pPr>
            <w:r>
              <w:rPr>
                <w:szCs w:val="20"/>
              </w:rPr>
              <w:t xml:space="preserve"> </w:t>
            </w:r>
          </w:p>
        </w:tc>
      </w:tr>
      <w:tr w:rsidR="009C2596" w:rsidRPr="009836CF" w14:paraId="4C3D41ED" w14:textId="77777777" w:rsidTr="009C7142">
        <w:tc>
          <w:tcPr>
            <w:tcW w:w="2268" w:type="dxa"/>
            <w:shd w:val="clear" w:color="auto" w:fill="8DB3E2" w:themeFill="text2" w:themeFillTint="66"/>
          </w:tcPr>
          <w:p w14:paraId="03FA3ABE" w14:textId="77777777" w:rsidR="009C2596" w:rsidRPr="0084743A" w:rsidRDefault="009C2596" w:rsidP="009C7142">
            <w:pPr>
              <w:rPr>
                <w:b/>
                <w:sz w:val="26"/>
                <w:szCs w:val="26"/>
              </w:rPr>
            </w:pPr>
            <w:r w:rsidRPr="0084743A">
              <w:rPr>
                <w:b/>
                <w:sz w:val="26"/>
                <w:szCs w:val="26"/>
              </w:rPr>
              <w:t>Schválil:</w:t>
            </w:r>
          </w:p>
        </w:tc>
        <w:tc>
          <w:tcPr>
            <w:tcW w:w="6696" w:type="dxa"/>
            <w:shd w:val="clear" w:color="auto" w:fill="8DB3E2" w:themeFill="text2" w:themeFillTint="66"/>
          </w:tcPr>
          <w:p w14:paraId="31AC4F6F" w14:textId="77777777" w:rsidR="00282712" w:rsidRPr="0070364E" w:rsidRDefault="00282712" w:rsidP="00282712">
            <w:pPr>
              <w:jc w:val="both"/>
              <w:rPr>
                <w:szCs w:val="20"/>
              </w:rPr>
            </w:pPr>
            <w:r w:rsidRPr="00754B36">
              <w:rPr>
                <w:rStyle w:val="Siln"/>
                <w:b w:val="0"/>
                <w:color w:val="000000"/>
              </w:rPr>
              <w:t xml:space="preserve">JUDr. Denisa Žiláková </w:t>
            </w:r>
          </w:p>
          <w:p w14:paraId="3A7028F2" w14:textId="77777777" w:rsidR="00817F8E" w:rsidRDefault="00282712" w:rsidP="009C7142">
            <w:pPr>
              <w:jc w:val="both"/>
              <w:rPr>
                <w:szCs w:val="20"/>
              </w:rPr>
            </w:pPr>
            <w:r>
              <w:rPr>
                <w:szCs w:val="20"/>
              </w:rPr>
              <w:t>generálna riaditeľka sekcie centrálny koordinačný orgán</w:t>
            </w:r>
          </w:p>
          <w:p w14:paraId="7BDF9AA9" w14:textId="77777777" w:rsidR="009C2596" w:rsidRPr="009836CF" w:rsidRDefault="009C2596" w:rsidP="009C7142">
            <w:pPr>
              <w:jc w:val="both"/>
              <w:rPr>
                <w:szCs w:val="20"/>
              </w:rPr>
            </w:pPr>
          </w:p>
        </w:tc>
      </w:tr>
    </w:tbl>
    <w:sdt>
      <w:sdtPr>
        <w:id w:val="-1004741171"/>
        <w:docPartObj>
          <w:docPartGallery w:val="Table of Contents"/>
          <w:docPartUnique/>
        </w:docPartObj>
      </w:sdtPr>
      <w:sdtEndPr>
        <w:rPr>
          <w:rFonts w:ascii="Calibri" w:hAnsi="Calibri" w:cs="Calibri"/>
          <w:sz w:val="22"/>
          <w:szCs w:val="22"/>
        </w:rPr>
      </w:sdtEndPr>
      <w:sdtContent>
        <w:p w14:paraId="6516F6BD" w14:textId="77777777" w:rsidR="00817F8E" w:rsidRPr="002D4C8C" w:rsidRDefault="00817F8E" w:rsidP="00817F8E">
          <w:pPr>
            <w:keepNext/>
            <w:keepLines/>
            <w:tabs>
              <w:tab w:val="left" w:pos="7811"/>
            </w:tabs>
            <w:spacing w:before="480" w:line="276" w:lineRule="auto"/>
            <w:rPr>
              <w:rFonts w:eastAsiaTheme="majorEastAsia"/>
              <w:b/>
              <w:bCs/>
              <w:color w:val="365F91" w:themeColor="accent1" w:themeShade="BF"/>
              <w:sz w:val="28"/>
              <w:szCs w:val="28"/>
            </w:rPr>
          </w:pPr>
          <w:r w:rsidRPr="002D4C8C">
            <w:rPr>
              <w:rFonts w:eastAsiaTheme="majorEastAsia"/>
              <w:b/>
              <w:bCs/>
              <w:color w:val="365F91" w:themeColor="accent1" w:themeShade="BF"/>
              <w:sz w:val="28"/>
              <w:szCs w:val="28"/>
            </w:rPr>
            <w:t>Obsah</w:t>
          </w:r>
          <w:r w:rsidRPr="002D4C8C">
            <w:rPr>
              <w:rFonts w:eastAsiaTheme="majorEastAsia"/>
              <w:b/>
              <w:bCs/>
              <w:color w:val="365F91" w:themeColor="accent1" w:themeShade="BF"/>
              <w:sz w:val="28"/>
              <w:szCs w:val="28"/>
            </w:rPr>
            <w:tab/>
          </w:r>
        </w:p>
        <w:p w14:paraId="3D04A21A" w14:textId="77777777" w:rsidR="00817F8E" w:rsidRPr="002D4C8C" w:rsidRDefault="00817F8E" w:rsidP="00817F8E"/>
        <w:p w14:paraId="245C52F8" w14:textId="4B7EC806" w:rsidR="00C32F83" w:rsidRPr="00C32F83" w:rsidRDefault="00817F8E" w:rsidP="00C32F83">
          <w:pPr>
            <w:pStyle w:val="Obsah2"/>
            <w:spacing w:line="240" w:lineRule="auto"/>
            <w:rPr>
              <w:rFonts w:ascii="Times New Roman" w:eastAsiaTheme="minorEastAsia" w:hAnsi="Times New Roman" w:cs="Times New Roman"/>
              <w:noProof/>
              <w:sz w:val="24"/>
              <w:szCs w:val="24"/>
              <w:lang w:eastAsia="sk-SK"/>
            </w:rPr>
          </w:pPr>
          <w:r w:rsidRPr="00C32F83">
            <w:rPr>
              <w:rFonts w:ascii="Calibri" w:hAnsi="Calibri" w:cs="Calibri"/>
              <w:noProof/>
            </w:rPr>
            <w:fldChar w:fldCharType="begin"/>
          </w:r>
          <w:r w:rsidRPr="00C32F83">
            <w:rPr>
              <w:rFonts w:ascii="Calibri" w:hAnsi="Calibri" w:cs="Calibri"/>
            </w:rPr>
            <w:instrText xml:space="preserve"> TOC \o "1-5" \h \z \u </w:instrText>
          </w:r>
          <w:r w:rsidRPr="00C32F83">
            <w:rPr>
              <w:rFonts w:ascii="Calibri" w:hAnsi="Calibri" w:cs="Calibri"/>
              <w:noProof/>
            </w:rPr>
            <w:fldChar w:fldCharType="separate"/>
          </w:r>
          <w:hyperlink w:anchor="_Toc68166950" w:history="1">
            <w:r w:rsidR="00C32F83" w:rsidRPr="00C32F83">
              <w:rPr>
                <w:rStyle w:val="Hypertextovprepojenie"/>
                <w:rFonts w:ascii="Times New Roman" w:hAnsi="Times New Roman" w:cs="Times New Roman"/>
                <w:noProof/>
                <w:sz w:val="24"/>
                <w:szCs w:val="24"/>
              </w:rPr>
              <w:t>1 Úvod</w:t>
            </w:r>
            <w:r w:rsidR="00C32F83" w:rsidRPr="00C32F83">
              <w:rPr>
                <w:rFonts w:ascii="Times New Roman" w:hAnsi="Times New Roman" w:cs="Times New Roman"/>
                <w:noProof/>
                <w:webHidden/>
                <w:sz w:val="24"/>
                <w:szCs w:val="24"/>
              </w:rPr>
              <w:tab/>
            </w:r>
            <w:r w:rsidR="00C32F83" w:rsidRPr="00C32F83">
              <w:rPr>
                <w:rFonts w:ascii="Times New Roman" w:hAnsi="Times New Roman" w:cs="Times New Roman"/>
                <w:noProof/>
                <w:webHidden/>
                <w:sz w:val="24"/>
                <w:szCs w:val="24"/>
              </w:rPr>
              <w:fldChar w:fldCharType="begin"/>
            </w:r>
            <w:r w:rsidR="00C32F83" w:rsidRPr="00C32F83">
              <w:rPr>
                <w:rFonts w:ascii="Times New Roman" w:hAnsi="Times New Roman" w:cs="Times New Roman"/>
                <w:noProof/>
                <w:webHidden/>
                <w:sz w:val="24"/>
                <w:szCs w:val="24"/>
              </w:rPr>
              <w:instrText xml:space="preserve"> PAGEREF _Toc68166950 \h </w:instrText>
            </w:r>
            <w:r w:rsidR="00C32F83" w:rsidRPr="00C32F83">
              <w:rPr>
                <w:rFonts w:ascii="Times New Roman" w:hAnsi="Times New Roman" w:cs="Times New Roman"/>
                <w:noProof/>
                <w:webHidden/>
                <w:sz w:val="24"/>
                <w:szCs w:val="24"/>
              </w:rPr>
            </w:r>
            <w:r w:rsidR="00C32F83" w:rsidRPr="00C32F83">
              <w:rPr>
                <w:rFonts w:ascii="Times New Roman" w:hAnsi="Times New Roman" w:cs="Times New Roman"/>
                <w:noProof/>
                <w:webHidden/>
                <w:sz w:val="24"/>
                <w:szCs w:val="24"/>
              </w:rPr>
              <w:fldChar w:fldCharType="separate"/>
            </w:r>
            <w:r w:rsidR="00C32F83" w:rsidRPr="00C32F83">
              <w:rPr>
                <w:rFonts w:ascii="Times New Roman" w:hAnsi="Times New Roman" w:cs="Times New Roman"/>
                <w:noProof/>
                <w:webHidden/>
                <w:sz w:val="24"/>
                <w:szCs w:val="24"/>
              </w:rPr>
              <w:t>2</w:t>
            </w:r>
            <w:r w:rsidR="00C32F83" w:rsidRPr="00C32F83">
              <w:rPr>
                <w:rFonts w:ascii="Times New Roman" w:hAnsi="Times New Roman" w:cs="Times New Roman"/>
                <w:noProof/>
                <w:webHidden/>
                <w:sz w:val="24"/>
                <w:szCs w:val="24"/>
              </w:rPr>
              <w:fldChar w:fldCharType="end"/>
            </w:r>
          </w:hyperlink>
        </w:p>
        <w:p w14:paraId="04E7C459" w14:textId="3DF35AB1" w:rsidR="00C32F83" w:rsidRPr="00C32F83" w:rsidRDefault="000C2238" w:rsidP="00C32F83">
          <w:pPr>
            <w:pStyle w:val="Obsah2"/>
            <w:spacing w:line="240" w:lineRule="auto"/>
            <w:rPr>
              <w:rFonts w:ascii="Times New Roman" w:eastAsiaTheme="minorEastAsia" w:hAnsi="Times New Roman" w:cs="Times New Roman"/>
              <w:noProof/>
              <w:sz w:val="24"/>
              <w:szCs w:val="24"/>
              <w:lang w:eastAsia="sk-SK"/>
            </w:rPr>
          </w:pPr>
          <w:hyperlink w:anchor="_Toc68166951" w:history="1">
            <w:r w:rsidR="00C32F83" w:rsidRPr="00C32F83">
              <w:rPr>
                <w:rStyle w:val="Hypertextovprepojenie"/>
                <w:rFonts w:ascii="Times New Roman" w:hAnsi="Times New Roman" w:cs="Times New Roman"/>
                <w:noProof/>
                <w:sz w:val="24"/>
                <w:szCs w:val="24"/>
              </w:rPr>
              <w:t>2 Príprava záväzného plánu</w:t>
            </w:r>
            <w:r w:rsidR="00C32F83" w:rsidRPr="00C32F83">
              <w:rPr>
                <w:rFonts w:ascii="Times New Roman" w:hAnsi="Times New Roman" w:cs="Times New Roman"/>
                <w:noProof/>
                <w:webHidden/>
                <w:sz w:val="24"/>
                <w:szCs w:val="24"/>
              </w:rPr>
              <w:tab/>
            </w:r>
            <w:r w:rsidR="00C32F83" w:rsidRPr="00C32F83">
              <w:rPr>
                <w:rFonts w:ascii="Times New Roman" w:hAnsi="Times New Roman" w:cs="Times New Roman"/>
                <w:noProof/>
                <w:webHidden/>
                <w:sz w:val="24"/>
                <w:szCs w:val="24"/>
              </w:rPr>
              <w:fldChar w:fldCharType="begin"/>
            </w:r>
            <w:r w:rsidR="00C32F83" w:rsidRPr="00C32F83">
              <w:rPr>
                <w:rFonts w:ascii="Times New Roman" w:hAnsi="Times New Roman" w:cs="Times New Roman"/>
                <w:noProof/>
                <w:webHidden/>
                <w:sz w:val="24"/>
                <w:szCs w:val="24"/>
              </w:rPr>
              <w:instrText xml:space="preserve"> PAGEREF _Toc68166951 \h </w:instrText>
            </w:r>
            <w:r w:rsidR="00C32F83" w:rsidRPr="00C32F83">
              <w:rPr>
                <w:rFonts w:ascii="Times New Roman" w:hAnsi="Times New Roman" w:cs="Times New Roman"/>
                <w:noProof/>
                <w:webHidden/>
                <w:sz w:val="24"/>
                <w:szCs w:val="24"/>
              </w:rPr>
            </w:r>
            <w:r w:rsidR="00C32F83" w:rsidRPr="00C32F83">
              <w:rPr>
                <w:rFonts w:ascii="Times New Roman" w:hAnsi="Times New Roman" w:cs="Times New Roman"/>
                <w:noProof/>
                <w:webHidden/>
                <w:sz w:val="24"/>
                <w:szCs w:val="24"/>
              </w:rPr>
              <w:fldChar w:fldCharType="separate"/>
            </w:r>
            <w:r w:rsidR="00C32F83" w:rsidRPr="00C32F83">
              <w:rPr>
                <w:rFonts w:ascii="Times New Roman" w:hAnsi="Times New Roman" w:cs="Times New Roman"/>
                <w:noProof/>
                <w:webHidden/>
                <w:sz w:val="24"/>
                <w:szCs w:val="24"/>
              </w:rPr>
              <w:t>4</w:t>
            </w:r>
            <w:r w:rsidR="00C32F83" w:rsidRPr="00C32F83">
              <w:rPr>
                <w:rFonts w:ascii="Times New Roman" w:hAnsi="Times New Roman" w:cs="Times New Roman"/>
                <w:noProof/>
                <w:webHidden/>
                <w:sz w:val="24"/>
                <w:szCs w:val="24"/>
              </w:rPr>
              <w:fldChar w:fldCharType="end"/>
            </w:r>
          </w:hyperlink>
        </w:p>
        <w:p w14:paraId="4A642C0D" w14:textId="28D323D8" w:rsidR="00C32F83" w:rsidRPr="00C32F83" w:rsidRDefault="000C2238" w:rsidP="00C32F83">
          <w:pPr>
            <w:pStyle w:val="Obsah3"/>
            <w:spacing w:line="240" w:lineRule="auto"/>
            <w:rPr>
              <w:rFonts w:ascii="Times New Roman" w:eastAsiaTheme="minorEastAsia" w:hAnsi="Times New Roman" w:cs="Times New Roman"/>
              <w:noProof/>
              <w:sz w:val="24"/>
              <w:szCs w:val="24"/>
              <w:lang w:eastAsia="sk-SK"/>
            </w:rPr>
          </w:pPr>
          <w:hyperlink w:anchor="_Toc68166952" w:history="1">
            <w:r w:rsidR="00C32F83" w:rsidRPr="00C32F83">
              <w:rPr>
                <w:rStyle w:val="Hypertextovprepojenie"/>
                <w:rFonts w:ascii="Times New Roman" w:hAnsi="Times New Roman" w:cs="Times New Roman"/>
                <w:noProof/>
                <w:sz w:val="24"/>
                <w:szCs w:val="24"/>
              </w:rPr>
              <w:t>2.1 Východiská tvorby záväzného plánu</w:t>
            </w:r>
            <w:r w:rsidR="00C32F83" w:rsidRPr="00C32F83">
              <w:rPr>
                <w:rFonts w:ascii="Times New Roman" w:hAnsi="Times New Roman" w:cs="Times New Roman"/>
                <w:noProof/>
                <w:webHidden/>
                <w:sz w:val="24"/>
                <w:szCs w:val="24"/>
              </w:rPr>
              <w:tab/>
            </w:r>
            <w:r w:rsidR="00C32F83" w:rsidRPr="00C32F83">
              <w:rPr>
                <w:rFonts w:ascii="Times New Roman" w:hAnsi="Times New Roman" w:cs="Times New Roman"/>
                <w:noProof/>
                <w:webHidden/>
                <w:sz w:val="24"/>
                <w:szCs w:val="24"/>
              </w:rPr>
              <w:fldChar w:fldCharType="begin"/>
            </w:r>
            <w:r w:rsidR="00C32F83" w:rsidRPr="00C32F83">
              <w:rPr>
                <w:rFonts w:ascii="Times New Roman" w:hAnsi="Times New Roman" w:cs="Times New Roman"/>
                <w:noProof/>
                <w:webHidden/>
                <w:sz w:val="24"/>
                <w:szCs w:val="24"/>
              </w:rPr>
              <w:instrText xml:space="preserve"> PAGEREF _Toc68166952 \h </w:instrText>
            </w:r>
            <w:r w:rsidR="00C32F83" w:rsidRPr="00C32F83">
              <w:rPr>
                <w:rFonts w:ascii="Times New Roman" w:hAnsi="Times New Roman" w:cs="Times New Roman"/>
                <w:noProof/>
                <w:webHidden/>
                <w:sz w:val="24"/>
                <w:szCs w:val="24"/>
              </w:rPr>
            </w:r>
            <w:r w:rsidR="00C32F83" w:rsidRPr="00C32F83">
              <w:rPr>
                <w:rFonts w:ascii="Times New Roman" w:hAnsi="Times New Roman" w:cs="Times New Roman"/>
                <w:noProof/>
                <w:webHidden/>
                <w:sz w:val="24"/>
                <w:szCs w:val="24"/>
              </w:rPr>
              <w:fldChar w:fldCharType="separate"/>
            </w:r>
            <w:r w:rsidR="00C32F83" w:rsidRPr="00C32F83">
              <w:rPr>
                <w:rFonts w:ascii="Times New Roman" w:hAnsi="Times New Roman" w:cs="Times New Roman"/>
                <w:noProof/>
                <w:webHidden/>
                <w:sz w:val="24"/>
                <w:szCs w:val="24"/>
              </w:rPr>
              <w:t>4</w:t>
            </w:r>
            <w:r w:rsidR="00C32F83" w:rsidRPr="00C32F83">
              <w:rPr>
                <w:rFonts w:ascii="Times New Roman" w:hAnsi="Times New Roman" w:cs="Times New Roman"/>
                <w:noProof/>
                <w:webHidden/>
                <w:sz w:val="24"/>
                <w:szCs w:val="24"/>
              </w:rPr>
              <w:fldChar w:fldCharType="end"/>
            </w:r>
          </w:hyperlink>
        </w:p>
        <w:p w14:paraId="7FFABE85" w14:textId="1CB981EE" w:rsidR="00C32F83" w:rsidRPr="00C32F83" w:rsidRDefault="000C2238" w:rsidP="00C32F83">
          <w:pPr>
            <w:pStyle w:val="Obsah3"/>
            <w:spacing w:line="240" w:lineRule="auto"/>
            <w:rPr>
              <w:rFonts w:ascii="Times New Roman" w:eastAsiaTheme="minorEastAsia" w:hAnsi="Times New Roman" w:cs="Times New Roman"/>
              <w:noProof/>
              <w:sz w:val="24"/>
              <w:szCs w:val="24"/>
              <w:lang w:eastAsia="sk-SK"/>
            </w:rPr>
          </w:pPr>
          <w:hyperlink w:anchor="_Toc68166953" w:history="1">
            <w:r w:rsidR="00C32F83" w:rsidRPr="00C32F83">
              <w:rPr>
                <w:rStyle w:val="Hypertextovprepojenie"/>
                <w:rFonts w:ascii="Times New Roman" w:eastAsia="Calibri" w:hAnsi="Times New Roman" w:cs="Times New Roman"/>
                <w:noProof/>
                <w:sz w:val="24"/>
                <w:szCs w:val="24"/>
              </w:rPr>
              <w:t>2.2 Štruktúra záväzného plánu</w:t>
            </w:r>
            <w:r w:rsidR="00C32F83" w:rsidRPr="00C32F83">
              <w:rPr>
                <w:rFonts w:ascii="Times New Roman" w:hAnsi="Times New Roman" w:cs="Times New Roman"/>
                <w:noProof/>
                <w:webHidden/>
                <w:sz w:val="24"/>
                <w:szCs w:val="24"/>
              </w:rPr>
              <w:tab/>
            </w:r>
            <w:r w:rsidR="00C32F83" w:rsidRPr="00C32F83">
              <w:rPr>
                <w:rFonts w:ascii="Times New Roman" w:hAnsi="Times New Roman" w:cs="Times New Roman"/>
                <w:noProof/>
                <w:webHidden/>
                <w:sz w:val="24"/>
                <w:szCs w:val="24"/>
              </w:rPr>
              <w:fldChar w:fldCharType="begin"/>
            </w:r>
            <w:r w:rsidR="00C32F83" w:rsidRPr="00C32F83">
              <w:rPr>
                <w:rFonts w:ascii="Times New Roman" w:hAnsi="Times New Roman" w:cs="Times New Roman"/>
                <w:noProof/>
                <w:webHidden/>
                <w:sz w:val="24"/>
                <w:szCs w:val="24"/>
              </w:rPr>
              <w:instrText xml:space="preserve"> PAGEREF _Toc68166953 \h </w:instrText>
            </w:r>
            <w:r w:rsidR="00C32F83" w:rsidRPr="00C32F83">
              <w:rPr>
                <w:rFonts w:ascii="Times New Roman" w:hAnsi="Times New Roman" w:cs="Times New Roman"/>
                <w:noProof/>
                <w:webHidden/>
                <w:sz w:val="24"/>
                <w:szCs w:val="24"/>
              </w:rPr>
            </w:r>
            <w:r w:rsidR="00C32F83" w:rsidRPr="00C32F83">
              <w:rPr>
                <w:rFonts w:ascii="Times New Roman" w:hAnsi="Times New Roman" w:cs="Times New Roman"/>
                <w:noProof/>
                <w:webHidden/>
                <w:sz w:val="24"/>
                <w:szCs w:val="24"/>
              </w:rPr>
              <w:fldChar w:fldCharType="separate"/>
            </w:r>
            <w:r w:rsidR="00C32F83" w:rsidRPr="00C32F83">
              <w:rPr>
                <w:rFonts w:ascii="Times New Roman" w:hAnsi="Times New Roman" w:cs="Times New Roman"/>
                <w:noProof/>
                <w:webHidden/>
                <w:sz w:val="24"/>
                <w:szCs w:val="24"/>
              </w:rPr>
              <w:t>5</w:t>
            </w:r>
            <w:r w:rsidR="00C32F83" w:rsidRPr="00C32F83">
              <w:rPr>
                <w:rFonts w:ascii="Times New Roman" w:hAnsi="Times New Roman" w:cs="Times New Roman"/>
                <w:noProof/>
                <w:webHidden/>
                <w:sz w:val="24"/>
                <w:szCs w:val="24"/>
              </w:rPr>
              <w:fldChar w:fldCharType="end"/>
            </w:r>
          </w:hyperlink>
        </w:p>
        <w:p w14:paraId="516BDF50" w14:textId="5FB3F565" w:rsidR="00C32F83" w:rsidRPr="00C32F83" w:rsidRDefault="000C2238" w:rsidP="00C32F83">
          <w:pPr>
            <w:pStyle w:val="Obsah4"/>
            <w:tabs>
              <w:tab w:val="right" w:leader="dot" w:pos="8778"/>
            </w:tabs>
            <w:rPr>
              <w:rFonts w:eastAsiaTheme="minorEastAsia"/>
              <w:noProof/>
            </w:rPr>
          </w:pPr>
          <w:hyperlink w:anchor="_Toc68166954" w:history="1">
            <w:r w:rsidR="00C32F83" w:rsidRPr="00C32F83">
              <w:rPr>
                <w:rStyle w:val="Hypertextovprepojenie"/>
                <w:noProof/>
              </w:rPr>
              <w:t>2.2.1 Kritérium „ukazovatele výkonnostného rámca“</w:t>
            </w:r>
            <w:r w:rsidR="00C32F83" w:rsidRPr="00C32F83">
              <w:rPr>
                <w:noProof/>
                <w:webHidden/>
              </w:rPr>
              <w:tab/>
            </w:r>
            <w:r w:rsidR="00C32F83" w:rsidRPr="00C32F83">
              <w:rPr>
                <w:noProof/>
                <w:webHidden/>
              </w:rPr>
              <w:fldChar w:fldCharType="begin"/>
            </w:r>
            <w:r w:rsidR="00C32F83" w:rsidRPr="00C32F83">
              <w:rPr>
                <w:noProof/>
                <w:webHidden/>
              </w:rPr>
              <w:instrText xml:space="preserve"> PAGEREF _Toc68166954 \h </w:instrText>
            </w:r>
            <w:r w:rsidR="00C32F83" w:rsidRPr="00C32F83">
              <w:rPr>
                <w:noProof/>
                <w:webHidden/>
              </w:rPr>
            </w:r>
            <w:r w:rsidR="00C32F83" w:rsidRPr="00C32F83">
              <w:rPr>
                <w:noProof/>
                <w:webHidden/>
              </w:rPr>
              <w:fldChar w:fldCharType="separate"/>
            </w:r>
            <w:r w:rsidR="00C32F83" w:rsidRPr="00C32F83">
              <w:rPr>
                <w:noProof/>
                <w:webHidden/>
              </w:rPr>
              <w:t>5</w:t>
            </w:r>
            <w:r w:rsidR="00C32F83" w:rsidRPr="00C32F83">
              <w:rPr>
                <w:noProof/>
                <w:webHidden/>
              </w:rPr>
              <w:fldChar w:fldCharType="end"/>
            </w:r>
          </w:hyperlink>
        </w:p>
        <w:p w14:paraId="3262E897" w14:textId="68867A63" w:rsidR="00C32F83" w:rsidRPr="00C32F83" w:rsidRDefault="000C2238" w:rsidP="00C32F83">
          <w:pPr>
            <w:pStyle w:val="Obsah4"/>
            <w:tabs>
              <w:tab w:val="right" w:leader="dot" w:pos="8778"/>
            </w:tabs>
            <w:rPr>
              <w:rFonts w:eastAsiaTheme="minorEastAsia"/>
              <w:noProof/>
            </w:rPr>
          </w:pPr>
          <w:hyperlink w:anchor="_Toc68166955" w:history="1">
            <w:r w:rsidR="00C32F83" w:rsidRPr="00C32F83">
              <w:rPr>
                <w:rStyle w:val="Hypertextovprepojenie"/>
                <w:noProof/>
              </w:rPr>
              <w:t>2.2.2 Kritérium „objem kontrahovania“</w:t>
            </w:r>
            <w:r w:rsidR="00C32F83" w:rsidRPr="00C32F83">
              <w:rPr>
                <w:noProof/>
                <w:webHidden/>
              </w:rPr>
              <w:tab/>
            </w:r>
            <w:r w:rsidR="00C32F83" w:rsidRPr="00C32F83">
              <w:rPr>
                <w:noProof/>
                <w:webHidden/>
              </w:rPr>
              <w:fldChar w:fldCharType="begin"/>
            </w:r>
            <w:r w:rsidR="00C32F83" w:rsidRPr="00C32F83">
              <w:rPr>
                <w:noProof/>
                <w:webHidden/>
              </w:rPr>
              <w:instrText xml:space="preserve"> PAGEREF _Toc68166955 \h </w:instrText>
            </w:r>
            <w:r w:rsidR="00C32F83" w:rsidRPr="00C32F83">
              <w:rPr>
                <w:noProof/>
                <w:webHidden/>
              </w:rPr>
            </w:r>
            <w:r w:rsidR="00C32F83" w:rsidRPr="00C32F83">
              <w:rPr>
                <w:noProof/>
                <w:webHidden/>
              </w:rPr>
              <w:fldChar w:fldCharType="separate"/>
            </w:r>
            <w:r w:rsidR="00C32F83" w:rsidRPr="00C32F83">
              <w:rPr>
                <w:noProof/>
                <w:webHidden/>
              </w:rPr>
              <w:t>5</w:t>
            </w:r>
            <w:r w:rsidR="00C32F83" w:rsidRPr="00C32F83">
              <w:rPr>
                <w:noProof/>
                <w:webHidden/>
              </w:rPr>
              <w:fldChar w:fldCharType="end"/>
            </w:r>
          </w:hyperlink>
        </w:p>
        <w:p w14:paraId="1781AB3F" w14:textId="21FD6F0F" w:rsidR="00C32F83" w:rsidRPr="00C32F83" w:rsidRDefault="000C2238" w:rsidP="00C32F83">
          <w:pPr>
            <w:pStyle w:val="Obsah4"/>
            <w:tabs>
              <w:tab w:val="right" w:leader="dot" w:pos="8778"/>
            </w:tabs>
            <w:rPr>
              <w:rFonts w:eastAsiaTheme="minorEastAsia"/>
              <w:noProof/>
            </w:rPr>
          </w:pPr>
          <w:hyperlink w:anchor="_Toc68166956" w:history="1">
            <w:r w:rsidR="00C32F83" w:rsidRPr="00C32F83">
              <w:rPr>
                <w:rStyle w:val="Hypertextovprepojenie"/>
                <w:noProof/>
              </w:rPr>
              <w:t>2.2.3 Kritérium „objem čerpania“</w:t>
            </w:r>
            <w:r w:rsidR="00C32F83" w:rsidRPr="00C32F83">
              <w:rPr>
                <w:noProof/>
                <w:webHidden/>
              </w:rPr>
              <w:tab/>
            </w:r>
            <w:r w:rsidR="00C32F83" w:rsidRPr="00C32F83">
              <w:rPr>
                <w:noProof/>
                <w:webHidden/>
              </w:rPr>
              <w:fldChar w:fldCharType="begin"/>
            </w:r>
            <w:r w:rsidR="00C32F83" w:rsidRPr="00C32F83">
              <w:rPr>
                <w:noProof/>
                <w:webHidden/>
              </w:rPr>
              <w:instrText xml:space="preserve"> PAGEREF _Toc68166956 \h </w:instrText>
            </w:r>
            <w:r w:rsidR="00C32F83" w:rsidRPr="00C32F83">
              <w:rPr>
                <w:noProof/>
                <w:webHidden/>
              </w:rPr>
            </w:r>
            <w:r w:rsidR="00C32F83" w:rsidRPr="00C32F83">
              <w:rPr>
                <w:noProof/>
                <w:webHidden/>
              </w:rPr>
              <w:fldChar w:fldCharType="separate"/>
            </w:r>
            <w:r w:rsidR="00C32F83" w:rsidRPr="00C32F83">
              <w:rPr>
                <w:noProof/>
                <w:webHidden/>
              </w:rPr>
              <w:t>6</w:t>
            </w:r>
            <w:r w:rsidR="00C32F83" w:rsidRPr="00C32F83">
              <w:rPr>
                <w:noProof/>
                <w:webHidden/>
              </w:rPr>
              <w:fldChar w:fldCharType="end"/>
            </w:r>
          </w:hyperlink>
        </w:p>
        <w:p w14:paraId="649340D0" w14:textId="52101B67" w:rsidR="00C32F83" w:rsidRPr="00C32F83" w:rsidRDefault="000C2238" w:rsidP="00C32F83">
          <w:pPr>
            <w:pStyle w:val="Obsah2"/>
            <w:spacing w:line="240" w:lineRule="auto"/>
            <w:rPr>
              <w:rFonts w:ascii="Times New Roman" w:eastAsiaTheme="minorEastAsia" w:hAnsi="Times New Roman" w:cs="Times New Roman"/>
              <w:noProof/>
              <w:sz w:val="24"/>
              <w:szCs w:val="24"/>
              <w:lang w:eastAsia="sk-SK"/>
            </w:rPr>
          </w:pPr>
          <w:hyperlink w:anchor="_Toc68166957" w:history="1">
            <w:r w:rsidR="00C32F83" w:rsidRPr="00C32F83">
              <w:rPr>
                <w:rStyle w:val="Hypertextovprepojenie"/>
                <w:rFonts w:ascii="Times New Roman" w:hAnsi="Times New Roman" w:cs="Times New Roman"/>
                <w:noProof/>
                <w:sz w:val="24"/>
                <w:szCs w:val="24"/>
              </w:rPr>
              <w:t>3 Predkladanie a schvaľovanie ZP</w:t>
            </w:r>
            <w:r w:rsidR="00C32F83" w:rsidRPr="00C32F83">
              <w:rPr>
                <w:rFonts w:ascii="Times New Roman" w:hAnsi="Times New Roman" w:cs="Times New Roman"/>
                <w:noProof/>
                <w:webHidden/>
                <w:sz w:val="24"/>
                <w:szCs w:val="24"/>
              </w:rPr>
              <w:tab/>
            </w:r>
            <w:r w:rsidR="00C32F83" w:rsidRPr="00C32F83">
              <w:rPr>
                <w:rFonts w:ascii="Times New Roman" w:hAnsi="Times New Roman" w:cs="Times New Roman"/>
                <w:noProof/>
                <w:webHidden/>
                <w:sz w:val="24"/>
                <w:szCs w:val="24"/>
              </w:rPr>
              <w:fldChar w:fldCharType="begin"/>
            </w:r>
            <w:r w:rsidR="00C32F83" w:rsidRPr="00C32F83">
              <w:rPr>
                <w:rFonts w:ascii="Times New Roman" w:hAnsi="Times New Roman" w:cs="Times New Roman"/>
                <w:noProof/>
                <w:webHidden/>
                <w:sz w:val="24"/>
                <w:szCs w:val="24"/>
              </w:rPr>
              <w:instrText xml:space="preserve"> PAGEREF _Toc68166957 \h </w:instrText>
            </w:r>
            <w:r w:rsidR="00C32F83" w:rsidRPr="00C32F83">
              <w:rPr>
                <w:rFonts w:ascii="Times New Roman" w:hAnsi="Times New Roman" w:cs="Times New Roman"/>
                <w:noProof/>
                <w:webHidden/>
                <w:sz w:val="24"/>
                <w:szCs w:val="24"/>
              </w:rPr>
            </w:r>
            <w:r w:rsidR="00C32F83" w:rsidRPr="00C32F83">
              <w:rPr>
                <w:rFonts w:ascii="Times New Roman" w:hAnsi="Times New Roman" w:cs="Times New Roman"/>
                <w:noProof/>
                <w:webHidden/>
                <w:sz w:val="24"/>
                <w:szCs w:val="24"/>
              </w:rPr>
              <w:fldChar w:fldCharType="separate"/>
            </w:r>
            <w:r w:rsidR="00C32F83" w:rsidRPr="00C32F83">
              <w:rPr>
                <w:rFonts w:ascii="Times New Roman" w:hAnsi="Times New Roman" w:cs="Times New Roman"/>
                <w:noProof/>
                <w:webHidden/>
                <w:sz w:val="24"/>
                <w:szCs w:val="24"/>
              </w:rPr>
              <w:t>7</w:t>
            </w:r>
            <w:r w:rsidR="00C32F83" w:rsidRPr="00C32F83">
              <w:rPr>
                <w:rFonts w:ascii="Times New Roman" w:hAnsi="Times New Roman" w:cs="Times New Roman"/>
                <w:noProof/>
                <w:webHidden/>
                <w:sz w:val="24"/>
                <w:szCs w:val="24"/>
              </w:rPr>
              <w:fldChar w:fldCharType="end"/>
            </w:r>
          </w:hyperlink>
        </w:p>
        <w:p w14:paraId="002A5CDC" w14:textId="062B1446" w:rsidR="00C32F83" w:rsidRPr="00C32F83" w:rsidRDefault="000C2238" w:rsidP="00C32F83">
          <w:pPr>
            <w:pStyle w:val="Obsah3"/>
            <w:spacing w:line="240" w:lineRule="auto"/>
            <w:rPr>
              <w:rFonts w:ascii="Times New Roman" w:eastAsiaTheme="minorEastAsia" w:hAnsi="Times New Roman" w:cs="Times New Roman"/>
              <w:noProof/>
              <w:sz w:val="24"/>
              <w:szCs w:val="24"/>
              <w:lang w:eastAsia="sk-SK"/>
            </w:rPr>
          </w:pPr>
          <w:hyperlink w:anchor="_Toc68166958" w:history="1">
            <w:r w:rsidR="00C32F83" w:rsidRPr="00C32F83">
              <w:rPr>
                <w:rStyle w:val="Hypertextovprepojenie"/>
                <w:rFonts w:ascii="Times New Roman" w:eastAsia="Calibri" w:hAnsi="Times New Roman" w:cs="Times New Roman"/>
                <w:noProof/>
                <w:sz w:val="24"/>
                <w:szCs w:val="24"/>
              </w:rPr>
              <w:t>3.1 Predkladanie ZP</w:t>
            </w:r>
            <w:r w:rsidR="00C32F83" w:rsidRPr="00C32F83">
              <w:rPr>
                <w:rFonts w:ascii="Times New Roman" w:hAnsi="Times New Roman" w:cs="Times New Roman"/>
                <w:noProof/>
                <w:webHidden/>
                <w:sz w:val="24"/>
                <w:szCs w:val="24"/>
              </w:rPr>
              <w:tab/>
            </w:r>
            <w:r w:rsidR="00C32F83" w:rsidRPr="00C32F83">
              <w:rPr>
                <w:rFonts w:ascii="Times New Roman" w:hAnsi="Times New Roman" w:cs="Times New Roman"/>
                <w:noProof/>
                <w:webHidden/>
                <w:sz w:val="24"/>
                <w:szCs w:val="24"/>
              </w:rPr>
              <w:fldChar w:fldCharType="begin"/>
            </w:r>
            <w:r w:rsidR="00C32F83" w:rsidRPr="00C32F83">
              <w:rPr>
                <w:rFonts w:ascii="Times New Roman" w:hAnsi="Times New Roman" w:cs="Times New Roman"/>
                <w:noProof/>
                <w:webHidden/>
                <w:sz w:val="24"/>
                <w:szCs w:val="24"/>
              </w:rPr>
              <w:instrText xml:space="preserve"> PAGEREF _Toc68166958 \h </w:instrText>
            </w:r>
            <w:r w:rsidR="00C32F83" w:rsidRPr="00C32F83">
              <w:rPr>
                <w:rFonts w:ascii="Times New Roman" w:hAnsi="Times New Roman" w:cs="Times New Roman"/>
                <w:noProof/>
                <w:webHidden/>
                <w:sz w:val="24"/>
                <w:szCs w:val="24"/>
              </w:rPr>
            </w:r>
            <w:r w:rsidR="00C32F83" w:rsidRPr="00C32F83">
              <w:rPr>
                <w:rFonts w:ascii="Times New Roman" w:hAnsi="Times New Roman" w:cs="Times New Roman"/>
                <w:noProof/>
                <w:webHidden/>
                <w:sz w:val="24"/>
                <w:szCs w:val="24"/>
              </w:rPr>
              <w:fldChar w:fldCharType="separate"/>
            </w:r>
            <w:r w:rsidR="00C32F83" w:rsidRPr="00C32F83">
              <w:rPr>
                <w:rFonts w:ascii="Times New Roman" w:hAnsi="Times New Roman" w:cs="Times New Roman"/>
                <w:noProof/>
                <w:webHidden/>
                <w:sz w:val="24"/>
                <w:szCs w:val="24"/>
              </w:rPr>
              <w:t>7</w:t>
            </w:r>
            <w:r w:rsidR="00C32F83" w:rsidRPr="00C32F83">
              <w:rPr>
                <w:rFonts w:ascii="Times New Roman" w:hAnsi="Times New Roman" w:cs="Times New Roman"/>
                <w:noProof/>
                <w:webHidden/>
                <w:sz w:val="24"/>
                <w:szCs w:val="24"/>
              </w:rPr>
              <w:fldChar w:fldCharType="end"/>
            </w:r>
          </w:hyperlink>
        </w:p>
        <w:p w14:paraId="7439099C" w14:textId="673910F8" w:rsidR="00C32F83" w:rsidRPr="00C32F83" w:rsidRDefault="000C2238" w:rsidP="00C32F83">
          <w:pPr>
            <w:pStyle w:val="Obsah3"/>
            <w:spacing w:line="240" w:lineRule="auto"/>
            <w:rPr>
              <w:rFonts w:ascii="Times New Roman" w:eastAsiaTheme="minorEastAsia" w:hAnsi="Times New Roman" w:cs="Times New Roman"/>
              <w:noProof/>
              <w:sz w:val="24"/>
              <w:szCs w:val="24"/>
              <w:lang w:eastAsia="sk-SK"/>
            </w:rPr>
          </w:pPr>
          <w:hyperlink w:anchor="_Toc68166959" w:history="1">
            <w:r w:rsidR="00C32F83" w:rsidRPr="00C32F83">
              <w:rPr>
                <w:rStyle w:val="Hypertextovprepojenie"/>
                <w:rFonts w:ascii="Times New Roman" w:eastAsia="Calibri" w:hAnsi="Times New Roman" w:cs="Times New Roman"/>
                <w:noProof/>
                <w:sz w:val="24"/>
                <w:szCs w:val="24"/>
              </w:rPr>
              <w:t>3.2. Schvaľovanie ZP</w:t>
            </w:r>
            <w:r w:rsidR="00C32F83" w:rsidRPr="00C32F83">
              <w:rPr>
                <w:rFonts w:ascii="Times New Roman" w:hAnsi="Times New Roman" w:cs="Times New Roman"/>
                <w:noProof/>
                <w:webHidden/>
                <w:sz w:val="24"/>
                <w:szCs w:val="24"/>
              </w:rPr>
              <w:tab/>
            </w:r>
            <w:r w:rsidR="00C32F83" w:rsidRPr="00C32F83">
              <w:rPr>
                <w:rFonts w:ascii="Times New Roman" w:hAnsi="Times New Roman" w:cs="Times New Roman"/>
                <w:noProof/>
                <w:webHidden/>
                <w:sz w:val="24"/>
                <w:szCs w:val="24"/>
              </w:rPr>
              <w:fldChar w:fldCharType="begin"/>
            </w:r>
            <w:r w:rsidR="00C32F83" w:rsidRPr="00C32F83">
              <w:rPr>
                <w:rFonts w:ascii="Times New Roman" w:hAnsi="Times New Roman" w:cs="Times New Roman"/>
                <w:noProof/>
                <w:webHidden/>
                <w:sz w:val="24"/>
                <w:szCs w:val="24"/>
              </w:rPr>
              <w:instrText xml:space="preserve"> PAGEREF _Toc68166959 \h </w:instrText>
            </w:r>
            <w:r w:rsidR="00C32F83" w:rsidRPr="00C32F83">
              <w:rPr>
                <w:rFonts w:ascii="Times New Roman" w:hAnsi="Times New Roman" w:cs="Times New Roman"/>
                <w:noProof/>
                <w:webHidden/>
                <w:sz w:val="24"/>
                <w:szCs w:val="24"/>
              </w:rPr>
            </w:r>
            <w:r w:rsidR="00C32F83" w:rsidRPr="00C32F83">
              <w:rPr>
                <w:rFonts w:ascii="Times New Roman" w:hAnsi="Times New Roman" w:cs="Times New Roman"/>
                <w:noProof/>
                <w:webHidden/>
                <w:sz w:val="24"/>
                <w:szCs w:val="24"/>
              </w:rPr>
              <w:fldChar w:fldCharType="separate"/>
            </w:r>
            <w:r w:rsidR="00C32F83" w:rsidRPr="00C32F83">
              <w:rPr>
                <w:rFonts w:ascii="Times New Roman" w:hAnsi="Times New Roman" w:cs="Times New Roman"/>
                <w:noProof/>
                <w:webHidden/>
                <w:sz w:val="24"/>
                <w:szCs w:val="24"/>
              </w:rPr>
              <w:t>7</w:t>
            </w:r>
            <w:r w:rsidR="00C32F83" w:rsidRPr="00C32F83">
              <w:rPr>
                <w:rFonts w:ascii="Times New Roman" w:hAnsi="Times New Roman" w:cs="Times New Roman"/>
                <w:noProof/>
                <w:webHidden/>
                <w:sz w:val="24"/>
                <w:szCs w:val="24"/>
              </w:rPr>
              <w:fldChar w:fldCharType="end"/>
            </w:r>
          </w:hyperlink>
        </w:p>
        <w:p w14:paraId="4B328D86" w14:textId="011166A1" w:rsidR="00C32F83" w:rsidRPr="00C32F83" w:rsidRDefault="000C2238" w:rsidP="00C32F83">
          <w:pPr>
            <w:pStyle w:val="Obsah2"/>
            <w:spacing w:line="240" w:lineRule="auto"/>
            <w:rPr>
              <w:rFonts w:ascii="Times New Roman" w:eastAsiaTheme="minorEastAsia" w:hAnsi="Times New Roman" w:cs="Times New Roman"/>
              <w:noProof/>
              <w:sz w:val="24"/>
              <w:szCs w:val="24"/>
              <w:lang w:eastAsia="sk-SK"/>
            </w:rPr>
          </w:pPr>
          <w:hyperlink w:anchor="_Toc68166960" w:history="1">
            <w:r w:rsidR="00C32F83" w:rsidRPr="00C32F83">
              <w:rPr>
                <w:rStyle w:val="Hypertextovprepojenie"/>
                <w:rFonts w:ascii="Times New Roman" w:hAnsi="Times New Roman" w:cs="Times New Roman"/>
                <w:noProof/>
                <w:sz w:val="24"/>
                <w:szCs w:val="24"/>
              </w:rPr>
              <w:t>4</w:t>
            </w:r>
            <w:r w:rsidR="00C32F83" w:rsidRPr="00C32F83">
              <w:rPr>
                <w:rFonts w:ascii="Times New Roman" w:eastAsiaTheme="minorEastAsia" w:hAnsi="Times New Roman" w:cs="Times New Roman"/>
                <w:noProof/>
                <w:sz w:val="24"/>
                <w:szCs w:val="24"/>
                <w:lang w:eastAsia="sk-SK"/>
              </w:rPr>
              <w:tab/>
            </w:r>
            <w:r w:rsidR="00C32F83" w:rsidRPr="00C32F83">
              <w:rPr>
                <w:rStyle w:val="Hypertextovprepojenie"/>
                <w:rFonts w:ascii="Times New Roman" w:hAnsi="Times New Roman" w:cs="Times New Roman"/>
                <w:noProof/>
                <w:sz w:val="24"/>
                <w:szCs w:val="24"/>
              </w:rPr>
              <w:t>Odpočet a vyhodnotenie ZP</w:t>
            </w:r>
            <w:r w:rsidR="00C32F83" w:rsidRPr="00C32F83">
              <w:rPr>
                <w:rFonts w:ascii="Times New Roman" w:hAnsi="Times New Roman" w:cs="Times New Roman"/>
                <w:noProof/>
                <w:webHidden/>
                <w:sz w:val="24"/>
                <w:szCs w:val="24"/>
              </w:rPr>
              <w:tab/>
            </w:r>
            <w:r w:rsidR="00C32F83" w:rsidRPr="00C32F83">
              <w:rPr>
                <w:rFonts w:ascii="Times New Roman" w:hAnsi="Times New Roman" w:cs="Times New Roman"/>
                <w:noProof/>
                <w:webHidden/>
                <w:sz w:val="24"/>
                <w:szCs w:val="24"/>
              </w:rPr>
              <w:fldChar w:fldCharType="begin"/>
            </w:r>
            <w:r w:rsidR="00C32F83" w:rsidRPr="00C32F83">
              <w:rPr>
                <w:rFonts w:ascii="Times New Roman" w:hAnsi="Times New Roman" w:cs="Times New Roman"/>
                <w:noProof/>
                <w:webHidden/>
                <w:sz w:val="24"/>
                <w:szCs w:val="24"/>
              </w:rPr>
              <w:instrText xml:space="preserve"> PAGEREF _Toc68166960 \h </w:instrText>
            </w:r>
            <w:r w:rsidR="00C32F83" w:rsidRPr="00C32F83">
              <w:rPr>
                <w:rFonts w:ascii="Times New Roman" w:hAnsi="Times New Roman" w:cs="Times New Roman"/>
                <w:noProof/>
                <w:webHidden/>
                <w:sz w:val="24"/>
                <w:szCs w:val="24"/>
              </w:rPr>
            </w:r>
            <w:r w:rsidR="00C32F83" w:rsidRPr="00C32F83">
              <w:rPr>
                <w:rFonts w:ascii="Times New Roman" w:hAnsi="Times New Roman" w:cs="Times New Roman"/>
                <w:noProof/>
                <w:webHidden/>
                <w:sz w:val="24"/>
                <w:szCs w:val="24"/>
              </w:rPr>
              <w:fldChar w:fldCharType="separate"/>
            </w:r>
            <w:r w:rsidR="00C32F83" w:rsidRPr="00C32F83">
              <w:rPr>
                <w:rFonts w:ascii="Times New Roman" w:hAnsi="Times New Roman" w:cs="Times New Roman"/>
                <w:noProof/>
                <w:webHidden/>
                <w:sz w:val="24"/>
                <w:szCs w:val="24"/>
              </w:rPr>
              <w:t>8</w:t>
            </w:r>
            <w:r w:rsidR="00C32F83" w:rsidRPr="00C32F83">
              <w:rPr>
                <w:rFonts w:ascii="Times New Roman" w:hAnsi="Times New Roman" w:cs="Times New Roman"/>
                <w:noProof/>
                <w:webHidden/>
                <w:sz w:val="24"/>
                <w:szCs w:val="24"/>
              </w:rPr>
              <w:fldChar w:fldCharType="end"/>
            </w:r>
          </w:hyperlink>
        </w:p>
        <w:p w14:paraId="6D6C2C76" w14:textId="0E5DAA94" w:rsidR="00C32F83" w:rsidRPr="00C32F83" w:rsidRDefault="000C2238" w:rsidP="00C32F83">
          <w:pPr>
            <w:pStyle w:val="Obsah3"/>
            <w:spacing w:line="240" w:lineRule="auto"/>
            <w:rPr>
              <w:rFonts w:ascii="Times New Roman" w:eastAsiaTheme="minorEastAsia" w:hAnsi="Times New Roman" w:cs="Times New Roman"/>
              <w:noProof/>
              <w:sz w:val="24"/>
              <w:szCs w:val="24"/>
              <w:lang w:eastAsia="sk-SK"/>
            </w:rPr>
          </w:pPr>
          <w:hyperlink w:anchor="_Toc68166961" w:history="1">
            <w:r w:rsidR="00C32F83" w:rsidRPr="00C32F83">
              <w:rPr>
                <w:rStyle w:val="Hypertextovprepojenie"/>
                <w:rFonts w:ascii="Times New Roman" w:eastAsia="Calibri" w:hAnsi="Times New Roman" w:cs="Times New Roman"/>
                <w:noProof/>
                <w:sz w:val="24"/>
                <w:szCs w:val="24"/>
              </w:rPr>
              <w:t>4.1. Odpočet ZP</w:t>
            </w:r>
            <w:r w:rsidR="00C32F83" w:rsidRPr="00C32F83">
              <w:rPr>
                <w:rFonts w:ascii="Times New Roman" w:hAnsi="Times New Roman" w:cs="Times New Roman"/>
                <w:noProof/>
                <w:webHidden/>
                <w:sz w:val="24"/>
                <w:szCs w:val="24"/>
              </w:rPr>
              <w:tab/>
            </w:r>
            <w:r w:rsidR="00C32F83" w:rsidRPr="00C32F83">
              <w:rPr>
                <w:rFonts w:ascii="Times New Roman" w:hAnsi="Times New Roman" w:cs="Times New Roman"/>
                <w:noProof/>
                <w:webHidden/>
                <w:sz w:val="24"/>
                <w:szCs w:val="24"/>
              </w:rPr>
              <w:fldChar w:fldCharType="begin"/>
            </w:r>
            <w:r w:rsidR="00C32F83" w:rsidRPr="00C32F83">
              <w:rPr>
                <w:rFonts w:ascii="Times New Roman" w:hAnsi="Times New Roman" w:cs="Times New Roman"/>
                <w:noProof/>
                <w:webHidden/>
                <w:sz w:val="24"/>
                <w:szCs w:val="24"/>
              </w:rPr>
              <w:instrText xml:space="preserve"> PAGEREF _Toc68166961 \h </w:instrText>
            </w:r>
            <w:r w:rsidR="00C32F83" w:rsidRPr="00C32F83">
              <w:rPr>
                <w:rFonts w:ascii="Times New Roman" w:hAnsi="Times New Roman" w:cs="Times New Roman"/>
                <w:noProof/>
                <w:webHidden/>
                <w:sz w:val="24"/>
                <w:szCs w:val="24"/>
              </w:rPr>
            </w:r>
            <w:r w:rsidR="00C32F83" w:rsidRPr="00C32F83">
              <w:rPr>
                <w:rFonts w:ascii="Times New Roman" w:hAnsi="Times New Roman" w:cs="Times New Roman"/>
                <w:noProof/>
                <w:webHidden/>
                <w:sz w:val="24"/>
                <w:szCs w:val="24"/>
              </w:rPr>
              <w:fldChar w:fldCharType="separate"/>
            </w:r>
            <w:r w:rsidR="00C32F83" w:rsidRPr="00C32F83">
              <w:rPr>
                <w:rFonts w:ascii="Times New Roman" w:hAnsi="Times New Roman" w:cs="Times New Roman"/>
                <w:noProof/>
                <w:webHidden/>
                <w:sz w:val="24"/>
                <w:szCs w:val="24"/>
              </w:rPr>
              <w:t>8</w:t>
            </w:r>
            <w:r w:rsidR="00C32F83" w:rsidRPr="00C32F83">
              <w:rPr>
                <w:rFonts w:ascii="Times New Roman" w:hAnsi="Times New Roman" w:cs="Times New Roman"/>
                <w:noProof/>
                <w:webHidden/>
                <w:sz w:val="24"/>
                <w:szCs w:val="24"/>
              </w:rPr>
              <w:fldChar w:fldCharType="end"/>
            </w:r>
          </w:hyperlink>
        </w:p>
        <w:p w14:paraId="69F2A273" w14:textId="53DF8020" w:rsidR="00C32F83" w:rsidRPr="00C32F83" w:rsidRDefault="000C2238" w:rsidP="00C32F83">
          <w:pPr>
            <w:pStyle w:val="Obsah4"/>
            <w:tabs>
              <w:tab w:val="right" w:leader="dot" w:pos="8778"/>
            </w:tabs>
            <w:rPr>
              <w:rFonts w:eastAsiaTheme="minorEastAsia"/>
              <w:noProof/>
            </w:rPr>
          </w:pPr>
          <w:hyperlink w:anchor="_Toc68166962" w:history="1">
            <w:r w:rsidR="00C32F83" w:rsidRPr="00C32F83">
              <w:rPr>
                <w:rStyle w:val="Hypertextovprepojenie"/>
                <w:noProof/>
                <w:lang w:eastAsia="cs-CZ"/>
              </w:rPr>
              <w:t>4.1.1</w:t>
            </w:r>
            <w:r w:rsidR="00C32F83" w:rsidRPr="00C32F83">
              <w:rPr>
                <w:rStyle w:val="Hypertextovprepojenie"/>
                <w:noProof/>
              </w:rPr>
              <w:t xml:space="preserve"> </w:t>
            </w:r>
            <w:r w:rsidR="00C32F83" w:rsidRPr="00C32F83">
              <w:rPr>
                <w:rStyle w:val="Hypertextovprepojenie"/>
                <w:noProof/>
                <w:lang w:eastAsia="cs-CZ"/>
              </w:rPr>
              <w:t>Odpočet kritéria „ukazovatele výkonnostného rámca“</w:t>
            </w:r>
            <w:r w:rsidR="00C32F83" w:rsidRPr="00C32F83">
              <w:rPr>
                <w:noProof/>
                <w:webHidden/>
              </w:rPr>
              <w:tab/>
            </w:r>
            <w:r w:rsidR="00C32F83" w:rsidRPr="00C32F83">
              <w:rPr>
                <w:noProof/>
                <w:webHidden/>
              </w:rPr>
              <w:fldChar w:fldCharType="begin"/>
            </w:r>
            <w:r w:rsidR="00C32F83" w:rsidRPr="00C32F83">
              <w:rPr>
                <w:noProof/>
                <w:webHidden/>
              </w:rPr>
              <w:instrText xml:space="preserve"> PAGEREF _Toc68166962 \h </w:instrText>
            </w:r>
            <w:r w:rsidR="00C32F83" w:rsidRPr="00C32F83">
              <w:rPr>
                <w:noProof/>
                <w:webHidden/>
              </w:rPr>
            </w:r>
            <w:r w:rsidR="00C32F83" w:rsidRPr="00C32F83">
              <w:rPr>
                <w:noProof/>
                <w:webHidden/>
              </w:rPr>
              <w:fldChar w:fldCharType="separate"/>
            </w:r>
            <w:r w:rsidR="00C32F83" w:rsidRPr="00C32F83">
              <w:rPr>
                <w:noProof/>
                <w:webHidden/>
              </w:rPr>
              <w:t>8</w:t>
            </w:r>
            <w:r w:rsidR="00C32F83" w:rsidRPr="00C32F83">
              <w:rPr>
                <w:noProof/>
                <w:webHidden/>
              </w:rPr>
              <w:fldChar w:fldCharType="end"/>
            </w:r>
          </w:hyperlink>
        </w:p>
        <w:p w14:paraId="1C4F1216" w14:textId="6A6EC55B" w:rsidR="00C32F83" w:rsidRPr="00C32F83" w:rsidRDefault="000C2238" w:rsidP="00C32F83">
          <w:pPr>
            <w:pStyle w:val="Obsah4"/>
            <w:tabs>
              <w:tab w:val="right" w:leader="dot" w:pos="8778"/>
            </w:tabs>
            <w:rPr>
              <w:rFonts w:eastAsiaTheme="minorEastAsia"/>
              <w:noProof/>
            </w:rPr>
          </w:pPr>
          <w:hyperlink w:anchor="_Toc68166963" w:history="1">
            <w:r w:rsidR="00C32F83" w:rsidRPr="00C32F83">
              <w:rPr>
                <w:rStyle w:val="Hypertextovprepojenie"/>
                <w:noProof/>
                <w:lang w:eastAsia="cs-CZ"/>
              </w:rPr>
              <w:t>4.1.2 Odpočet kritéria „objem kontrahovania“</w:t>
            </w:r>
            <w:r w:rsidR="00C32F83" w:rsidRPr="00C32F83">
              <w:rPr>
                <w:noProof/>
                <w:webHidden/>
              </w:rPr>
              <w:tab/>
            </w:r>
            <w:r w:rsidR="00C32F83" w:rsidRPr="00C32F83">
              <w:rPr>
                <w:noProof/>
                <w:webHidden/>
              </w:rPr>
              <w:fldChar w:fldCharType="begin"/>
            </w:r>
            <w:r w:rsidR="00C32F83" w:rsidRPr="00C32F83">
              <w:rPr>
                <w:noProof/>
                <w:webHidden/>
              </w:rPr>
              <w:instrText xml:space="preserve"> PAGEREF _Toc68166963 \h </w:instrText>
            </w:r>
            <w:r w:rsidR="00C32F83" w:rsidRPr="00C32F83">
              <w:rPr>
                <w:noProof/>
                <w:webHidden/>
              </w:rPr>
            </w:r>
            <w:r w:rsidR="00C32F83" w:rsidRPr="00C32F83">
              <w:rPr>
                <w:noProof/>
                <w:webHidden/>
              </w:rPr>
              <w:fldChar w:fldCharType="separate"/>
            </w:r>
            <w:r w:rsidR="00C32F83" w:rsidRPr="00C32F83">
              <w:rPr>
                <w:noProof/>
                <w:webHidden/>
              </w:rPr>
              <w:t>9</w:t>
            </w:r>
            <w:r w:rsidR="00C32F83" w:rsidRPr="00C32F83">
              <w:rPr>
                <w:noProof/>
                <w:webHidden/>
              </w:rPr>
              <w:fldChar w:fldCharType="end"/>
            </w:r>
          </w:hyperlink>
        </w:p>
        <w:p w14:paraId="20759695" w14:textId="7B54A3E0" w:rsidR="00C32F83" w:rsidRPr="00C32F83" w:rsidRDefault="000C2238" w:rsidP="00C32F83">
          <w:pPr>
            <w:pStyle w:val="Obsah4"/>
            <w:tabs>
              <w:tab w:val="right" w:leader="dot" w:pos="8778"/>
            </w:tabs>
            <w:rPr>
              <w:rFonts w:eastAsiaTheme="minorEastAsia"/>
              <w:noProof/>
            </w:rPr>
          </w:pPr>
          <w:hyperlink w:anchor="_Toc68166964" w:history="1">
            <w:r w:rsidR="00C32F83" w:rsidRPr="00C32F83">
              <w:rPr>
                <w:rStyle w:val="Hypertextovprepojenie"/>
                <w:noProof/>
              </w:rPr>
              <w:t xml:space="preserve">4.1.3. </w:t>
            </w:r>
            <w:r w:rsidR="00C32F83" w:rsidRPr="00C32F83">
              <w:rPr>
                <w:rStyle w:val="Hypertextovprepojenie"/>
                <w:noProof/>
                <w:lang w:eastAsia="cs-CZ"/>
              </w:rPr>
              <w:t>Odpočet kritéria „objem čerpania“</w:t>
            </w:r>
            <w:r w:rsidR="00C32F83" w:rsidRPr="00C32F83">
              <w:rPr>
                <w:noProof/>
                <w:webHidden/>
              </w:rPr>
              <w:tab/>
            </w:r>
            <w:r w:rsidR="00C32F83" w:rsidRPr="00C32F83">
              <w:rPr>
                <w:noProof/>
                <w:webHidden/>
              </w:rPr>
              <w:fldChar w:fldCharType="begin"/>
            </w:r>
            <w:r w:rsidR="00C32F83" w:rsidRPr="00C32F83">
              <w:rPr>
                <w:noProof/>
                <w:webHidden/>
              </w:rPr>
              <w:instrText xml:space="preserve"> PAGEREF _Toc68166964 \h </w:instrText>
            </w:r>
            <w:r w:rsidR="00C32F83" w:rsidRPr="00C32F83">
              <w:rPr>
                <w:noProof/>
                <w:webHidden/>
              </w:rPr>
            </w:r>
            <w:r w:rsidR="00C32F83" w:rsidRPr="00C32F83">
              <w:rPr>
                <w:noProof/>
                <w:webHidden/>
              </w:rPr>
              <w:fldChar w:fldCharType="separate"/>
            </w:r>
            <w:r w:rsidR="00C32F83" w:rsidRPr="00C32F83">
              <w:rPr>
                <w:noProof/>
                <w:webHidden/>
              </w:rPr>
              <w:t>10</w:t>
            </w:r>
            <w:r w:rsidR="00C32F83" w:rsidRPr="00C32F83">
              <w:rPr>
                <w:noProof/>
                <w:webHidden/>
              </w:rPr>
              <w:fldChar w:fldCharType="end"/>
            </w:r>
          </w:hyperlink>
        </w:p>
        <w:p w14:paraId="5A1E9BA2" w14:textId="27D4009E" w:rsidR="00C32F83" w:rsidRPr="00C32F83" w:rsidRDefault="000C2238" w:rsidP="00C32F83">
          <w:pPr>
            <w:pStyle w:val="Obsah3"/>
            <w:spacing w:line="240" w:lineRule="auto"/>
            <w:rPr>
              <w:rFonts w:ascii="Times New Roman" w:eastAsiaTheme="minorEastAsia" w:hAnsi="Times New Roman" w:cs="Times New Roman"/>
              <w:noProof/>
              <w:sz w:val="24"/>
              <w:szCs w:val="24"/>
              <w:lang w:eastAsia="sk-SK"/>
            </w:rPr>
          </w:pPr>
          <w:hyperlink w:anchor="_Toc68166965" w:history="1">
            <w:r w:rsidR="00C32F83" w:rsidRPr="00C32F83">
              <w:rPr>
                <w:rStyle w:val="Hypertextovprepojenie"/>
                <w:rFonts w:ascii="Times New Roman" w:eastAsia="Calibri" w:hAnsi="Times New Roman" w:cs="Times New Roman"/>
                <w:noProof/>
                <w:sz w:val="24"/>
                <w:szCs w:val="24"/>
              </w:rPr>
              <w:t>4.2 Vyhodnocovanie plnenia ZP</w:t>
            </w:r>
            <w:r w:rsidR="00C32F83" w:rsidRPr="00C32F83">
              <w:rPr>
                <w:rFonts w:ascii="Times New Roman" w:hAnsi="Times New Roman" w:cs="Times New Roman"/>
                <w:noProof/>
                <w:webHidden/>
                <w:sz w:val="24"/>
                <w:szCs w:val="24"/>
              </w:rPr>
              <w:tab/>
            </w:r>
            <w:r w:rsidR="00C32F83" w:rsidRPr="00C32F83">
              <w:rPr>
                <w:rFonts w:ascii="Times New Roman" w:hAnsi="Times New Roman" w:cs="Times New Roman"/>
                <w:noProof/>
                <w:webHidden/>
                <w:sz w:val="24"/>
                <w:szCs w:val="24"/>
              </w:rPr>
              <w:fldChar w:fldCharType="begin"/>
            </w:r>
            <w:r w:rsidR="00C32F83" w:rsidRPr="00C32F83">
              <w:rPr>
                <w:rFonts w:ascii="Times New Roman" w:hAnsi="Times New Roman" w:cs="Times New Roman"/>
                <w:noProof/>
                <w:webHidden/>
                <w:sz w:val="24"/>
                <w:szCs w:val="24"/>
              </w:rPr>
              <w:instrText xml:space="preserve"> PAGEREF _Toc68166965 \h </w:instrText>
            </w:r>
            <w:r w:rsidR="00C32F83" w:rsidRPr="00C32F83">
              <w:rPr>
                <w:rFonts w:ascii="Times New Roman" w:hAnsi="Times New Roman" w:cs="Times New Roman"/>
                <w:noProof/>
                <w:webHidden/>
                <w:sz w:val="24"/>
                <w:szCs w:val="24"/>
              </w:rPr>
            </w:r>
            <w:r w:rsidR="00C32F83" w:rsidRPr="00C32F83">
              <w:rPr>
                <w:rFonts w:ascii="Times New Roman" w:hAnsi="Times New Roman" w:cs="Times New Roman"/>
                <w:noProof/>
                <w:webHidden/>
                <w:sz w:val="24"/>
                <w:szCs w:val="24"/>
              </w:rPr>
              <w:fldChar w:fldCharType="separate"/>
            </w:r>
            <w:r w:rsidR="00C32F83" w:rsidRPr="00C32F83">
              <w:rPr>
                <w:rFonts w:ascii="Times New Roman" w:hAnsi="Times New Roman" w:cs="Times New Roman"/>
                <w:noProof/>
                <w:webHidden/>
                <w:sz w:val="24"/>
                <w:szCs w:val="24"/>
              </w:rPr>
              <w:t>10</w:t>
            </w:r>
            <w:r w:rsidR="00C32F83" w:rsidRPr="00C32F83">
              <w:rPr>
                <w:rFonts w:ascii="Times New Roman" w:hAnsi="Times New Roman" w:cs="Times New Roman"/>
                <w:noProof/>
                <w:webHidden/>
                <w:sz w:val="24"/>
                <w:szCs w:val="24"/>
              </w:rPr>
              <w:fldChar w:fldCharType="end"/>
            </w:r>
          </w:hyperlink>
        </w:p>
        <w:p w14:paraId="634576F5" w14:textId="5AA2CFAC" w:rsidR="00C32F83" w:rsidRPr="00C32F83" w:rsidRDefault="000C2238" w:rsidP="00C32F83">
          <w:pPr>
            <w:pStyle w:val="Obsah4"/>
            <w:tabs>
              <w:tab w:val="right" w:leader="dot" w:pos="8778"/>
            </w:tabs>
            <w:rPr>
              <w:rFonts w:eastAsiaTheme="minorEastAsia"/>
              <w:noProof/>
            </w:rPr>
          </w:pPr>
          <w:hyperlink w:anchor="_Toc68166966" w:history="1">
            <w:r w:rsidR="00C32F83" w:rsidRPr="00C32F83">
              <w:rPr>
                <w:rStyle w:val="Hypertextovprepojenie"/>
                <w:noProof/>
              </w:rPr>
              <w:t>4.2.1 Vyhodnocovanie priebežného plnenia ZP k 30. 06. roku t</w:t>
            </w:r>
            <w:r w:rsidR="00C32F83" w:rsidRPr="00C32F83">
              <w:rPr>
                <w:noProof/>
                <w:webHidden/>
              </w:rPr>
              <w:tab/>
            </w:r>
            <w:r w:rsidR="00C32F83" w:rsidRPr="00C32F83">
              <w:rPr>
                <w:noProof/>
                <w:webHidden/>
              </w:rPr>
              <w:fldChar w:fldCharType="begin"/>
            </w:r>
            <w:r w:rsidR="00C32F83" w:rsidRPr="00C32F83">
              <w:rPr>
                <w:noProof/>
                <w:webHidden/>
              </w:rPr>
              <w:instrText xml:space="preserve"> PAGEREF _Toc68166966 \h </w:instrText>
            </w:r>
            <w:r w:rsidR="00C32F83" w:rsidRPr="00C32F83">
              <w:rPr>
                <w:noProof/>
                <w:webHidden/>
              </w:rPr>
            </w:r>
            <w:r w:rsidR="00C32F83" w:rsidRPr="00C32F83">
              <w:rPr>
                <w:noProof/>
                <w:webHidden/>
              </w:rPr>
              <w:fldChar w:fldCharType="separate"/>
            </w:r>
            <w:r w:rsidR="00C32F83" w:rsidRPr="00C32F83">
              <w:rPr>
                <w:noProof/>
                <w:webHidden/>
              </w:rPr>
              <w:t>11</w:t>
            </w:r>
            <w:r w:rsidR="00C32F83" w:rsidRPr="00C32F83">
              <w:rPr>
                <w:noProof/>
                <w:webHidden/>
              </w:rPr>
              <w:fldChar w:fldCharType="end"/>
            </w:r>
          </w:hyperlink>
        </w:p>
        <w:p w14:paraId="7AF17E6D" w14:textId="188FA76D" w:rsidR="00C32F83" w:rsidRPr="00C32F83" w:rsidRDefault="000C2238" w:rsidP="00C32F83">
          <w:pPr>
            <w:pStyle w:val="Obsah4"/>
            <w:tabs>
              <w:tab w:val="right" w:leader="dot" w:pos="8778"/>
            </w:tabs>
            <w:rPr>
              <w:rFonts w:eastAsiaTheme="minorEastAsia"/>
              <w:noProof/>
            </w:rPr>
          </w:pPr>
          <w:hyperlink w:anchor="_Toc68166967" w:history="1">
            <w:r w:rsidR="00C32F83" w:rsidRPr="00C32F83">
              <w:rPr>
                <w:rStyle w:val="Hypertextovprepojenie"/>
                <w:noProof/>
              </w:rPr>
              <w:t>4.2.2 Vyhodnocovanie plnenia ZP k 31. 12. roku t</w:t>
            </w:r>
            <w:r w:rsidR="00C32F83" w:rsidRPr="00C32F83">
              <w:rPr>
                <w:noProof/>
                <w:webHidden/>
              </w:rPr>
              <w:tab/>
            </w:r>
            <w:r w:rsidR="00C32F83" w:rsidRPr="00C32F83">
              <w:rPr>
                <w:noProof/>
                <w:webHidden/>
              </w:rPr>
              <w:fldChar w:fldCharType="begin"/>
            </w:r>
            <w:r w:rsidR="00C32F83" w:rsidRPr="00C32F83">
              <w:rPr>
                <w:noProof/>
                <w:webHidden/>
              </w:rPr>
              <w:instrText xml:space="preserve"> PAGEREF _Toc68166967 \h </w:instrText>
            </w:r>
            <w:r w:rsidR="00C32F83" w:rsidRPr="00C32F83">
              <w:rPr>
                <w:noProof/>
                <w:webHidden/>
              </w:rPr>
            </w:r>
            <w:r w:rsidR="00C32F83" w:rsidRPr="00C32F83">
              <w:rPr>
                <w:noProof/>
                <w:webHidden/>
              </w:rPr>
              <w:fldChar w:fldCharType="separate"/>
            </w:r>
            <w:r w:rsidR="00C32F83" w:rsidRPr="00C32F83">
              <w:rPr>
                <w:noProof/>
                <w:webHidden/>
              </w:rPr>
              <w:t>11</w:t>
            </w:r>
            <w:r w:rsidR="00C32F83" w:rsidRPr="00C32F83">
              <w:rPr>
                <w:noProof/>
                <w:webHidden/>
              </w:rPr>
              <w:fldChar w:fldCharType="end"/>
            </w:r>
          </w:hyperlink>
        </w:p>
        <w:p w14:paraId="1D8C0B3E" w14:textId="083CCE56" w:rsidR="00C32F83" w:rsidRPr="00C32F83" w:rsidRDefault="000C2238" w:rsidP="00C32F83">
          <w:pPr>
            <w:pStyle w:val="Obsah2"/>
            <w:spacing w:line="240" w:lineRule="auto"/>
            <w:rPr>
              <w:rFonts w:ascii="Times New Roman" w:eastAsiaTheme="minorEastAsia" w:hAnsi="Times New Roman" w:cs="Times New Roman"/>
              <w:noProof/>
              <w:sz w:val="24"/>
              <w:szCs w:val="24"/>
              <w:lang w:eastAsia="sk-SK"/>
            </w:rPr>
          </w:pPr>
          <w:hyperlink w:anchor="_Toc68166968" w:history="1">
            <w:r w:rsidR="00C32F83" w:rsidRPr="00C32F83">
              <w:rPr>
                <w:rStyle w:val="Hypertextovprepojenie"/>
                <w:rFonts w:ascii="Times New Roman" w:hAnsi="Times New Roman" w:cs="Times New Roman"/>
                <w:noProof/>
                <w:sz w:val="24"/>
                <w:szCs w:val="24"/>
              </w:rPr>
              <w:t>5 Zoznam skratiek</w:t>
            </w:r>
            <w:r w:rsidR="00C32F83" w:rsidRPr="00C32F83">
              <w:rPr>
                <w:rFonts w:ascii="Times New Roman" w:hAnsi="Times New Roman" w:cs="Times New Roman"/>
                <w:noProof/>
                <w:webHidden/>
                <w:sz w:val="24"/>
                <w:szCs w:val="24"/>
              </w:rPr>
              <w:tab/>
            </w:r>
            <w:r w:rsidR="00C32F83" w:rsidRPr="00C32F83">
              <w:rPr>
                <w:rFonts w:ascii="Times New Roman" w:hAnsi="Times New Roman" w:cs="Times New Roman"/>
                <w:noProof/>
                <w:webHidden/>
                <w:sz w:val="24"/>
                <w:szCs w:val="24"/>
              </w:rPr>
              <w:fldChar w:fldCharType="begin"/>
            </w:r>
            <w:r w:rsidR="00C32F83" w:rsidRPr="00C32F83">
              <w:rPr>
                <w:rFonts w:ascii="Times New Roman" w:hAnsi="Times New Roman" w:cs="Times New Roman"/>
                <w:noProof/>
                <w:webHidden/>
                <w:sz w:val="24"/>
                <w:szCs w:val="24"/>
              </w:rPr>
              <w:instrText xml:space="preserve"> PAGEREF _Toc68166968 \h </w:instrText>
            </w:r>
            <w:r w:rsidR="00C32F83" w:rsidRPr="00C32F83">
              <w:rPr>
                <w:rFonts w:ascii="Times New Roman" w:hAnsi="Times New Roman" w:cs="Times New Roman"/>
                <w:noProof/>
                <w:webHidden/>
                <w:sz w:val="24"/>
                <w:szCs w:val="24"/>
              </w:rPr>
            </w:r>
            <w:r w:rsidR="00C32F83" w:rsidRPr="00C32F83">
              <w:rPr>
                <w:rFonts w:ascii="Times New Roman" w:hAnsi="Times New Roman" w:cs="Times New Roman"/>
                <w:noProof/>
                <w:webHidden/>
                <w:sz w:val="24"/>
                <w:szCs w:val="24"/>
              </w:rPr>
              <w:fldChar w:fldCharType="separate"/>
            </w:r>
            <w:r w:rsidR="00C32F83" w:rsidRPr="00C32F83">
              <w:rPr>
                <w:rFonts w:ascii="Times New Roman" w:hAnsi="Times New Roman" w:cs="Times New Roman"/>
                <w:noProof/>
                <w:webHidden/>
                <w:sz w:val="24"/>
                <w:szCs w:val="24"/>
              </w:rPr>
              <w:t>12</w:t>
            </w:r>
            <w:r w:rsidR="00C32F83" w:rsidRPr="00C32F83">
              <w:rPr>
                <w:rFonts w:ascii="Times New Roman" w:hAnsi="Times New Roman" w:cs="Times New Roman"/>
                <w:noProof/>
                <w:webHidden/>
                <w:sz w:val="24"/>
                <w:szCs w:val="24"/>
              </w:rPr>
              <w:fldChar w:fldCharType="end"/>
            </w:r>
          </w:hyperlink>
        </w:p>
        <w:p w14:paraId="209815E1" w14:textId="7CF50479" w:rsidR="00C32F83" w:rsidRPr="00C32F83" w:rsidRDefault="000C2238" w:rsidP="00C32F83">
          <w:pPr>
            <w:pStyle w:val="Obsah2"/>
            <w:spacing w:line="240" w:lineRule="auto"/>
            <w:rPr>
              <w:rFonts w:ascii="Calibri" w:eastAsiaTheme="minorEastAsia" w:hAnsi="Calibri" w:cs="Calibri"/>
              <w:noProof/>
              <w:lang w:eastAsia="sk-SK"/>
            </w:rPr>
          </w:pPr>
          <w:hyperlink w:anchor="_Toc68166969" w:history="1">
            <w:r w:rsidR="00C32F83" w:rsidRPr="00C32F83">
              <w:rPr>
                <w:rStyle w:val="Hypertextovprepojenie"/>
                <w:rFonts w:ascii="Times New Roman" w:hAnsi="Times New Roman" w:cs="Times New Roman"/>
                <w:noProof/>
                <w:sz w:val="24"/>
                <w:szCs w:val="24"/>
              </w:rPr>
              <w:t>6 Prílohy</w:t>
            </w:r>
            <w:r w:rsidR="00C32F83" w:rsidRPr="00C32F83">
              <w:rPr>
                <w:rFonts w:ascii="Times New Roman" w:hAnsi="Times New Roman" w:cs="Times New Roman"/>
                <w:noProof/>
                <w:webHidden/>
                <w:sz w:val="24"/>
                <w:szCs w:val="24"/>
              </w:rPr>
              <w:tab/>
            </w:r>
            <w:r w:rsidR="00C32F83" w:rsidRPr="00C32F83">
              <w:rPr>
                <w:rFonts w:ascii="Times New Roman" w:hAnsi="Times New Roman" w:cs="Times New Roman"/>
                <w:noProof/>
                <w:webHidden/>
                <w:sz w:val="24"/>
                <w:szCs w:val="24"/>
              </w:rPr>
              <w:fldChar w:fldCharType="begin"/>
            </w:r>
            <w:r w:rsidR="00C32F83" w:rsidRPr="00C32F83">
              <w:rPr>
                <w:rFonts w:ascii="Times New Roman" w:hAnsi="Times New Roman" w:cs="Times New Roman"/>
                <w:noProof/>
                <w:webHidden/>
                <w:sz w:val="24"/>
                <w:szCs w:val="24"/>
              </w:rPr>
              <w:instrText xml:space="preserve"> PAGEREF _Toc68166969 \h </w:instrText>
            </w:r>
            <w:r w:rsidR="00C32F83" w:rsidRPr="00C32F83">
              <w:rPr>
                <w:rFonts w:ascii="Times New Roman" w:hAnsi="Times New Roman" w:cs="Times New Roman"/>
                <w:noProof/>
                <w:webHidden/>
                <w:sz w:val="24"/>
                <w:szCs w:val="24"/>
              </w:rPr>
            </w:r>
            <w:r w:rsidR="00C32F83" w:rsidRPr="00C32F83">
              <w:rPr>
                <w:rFonts w:ascii="Times New Roman" w:hAnsi="Times New Roman" w:cs="Times New Roman"/>
                <w:noProof/>
                <w:webHidden/>
                <w:sz w:val="24"/>
                <w:szCs w:val="24"/>
              </w:rPr>
              <w:fldChar w:fldCharType="separate"/>
            </w:r>
            <w:r w:rsidR="00C32F83" w:rsidRPr="00C32F83">
              <w:rPr>
                <w:rFonts w:ascii="Times New Roman" w:hAnsi="Times New Roman" w:cs="Times New Roman"/>
                <w:noProof/>
                <w:webHidden/>
                <w:sz w:val="24"/>
                <w:szCs w:val="24"/>
              </w:rPr>
              <w:t>12</w:t>
            </w:r>
            <w:r w:rsidR="00C32F83" w:rsidRPr="00C32F83">
              <w:rPr>
                <w:rFonts w:ascii="Times New Roman" w:hAnsi="Times New Roman" w:cs="Times New Roman"/>
                <w:noProof/>
                <w:webHidden/>
                <w:sz w:val="24"/>
                <w:szCs w:val="24"/>
              </w:rPr>
              <w:fldChar w:fldCharType="end"/>
            </w:r>
          </w:hyperlink>
        </w:p>
        <w:p w14:paraId="54964C9E" w14:textId="54783542" w:rsidR="00817F8E" w:rsidRPr="00C32F83" w:rsidRDefault="00817F8E" w:rsidP="00817F8E">
          <w:pPr>
            <w:contextualSpacing/>
            <w:rPr>
              <w:rFonts w:ascii="Calibri" w:hAnsi="Calibri" w:cs="Calibri"/>
              <w:sz w:val="22"/>
              <w:szCs w:val="22"/>
            </w:rPr>
          </w:pPr>
          <w:r w:rsidRPr="00C32F83">
            <w:rPr>
              <w:rFonts w:ascii="Calibri" w:hAnsi="Calibri" w:cs="Calibri"/>
              <w:sz w:val="22"/>
              <w:szCs w:val="22"/>
            </w:rPr>
            <w:fldChar w:fldCharType="end"/>
          </w:r>
        </w:p>
      </w:sdtContent>
    </w:sdt>
    <w:p w14:paraId="7C955409" w14:textId="77777777" w:rsidR="00B31A40" w:rsidRDefault="00B31A40" w:rsidP="00817F8E">
      <w:pPr>
        <w:pStyle w:val="MPCKO1"/>
      </w:pPr>
      <w:bookmarkStart w:id="1" w:name="_Toc468886526"/>
    </w:p>
    <w:p w14:paraId="25062902" w14:textId="3D443440" w:rsidR="00817F8E" w:rsidRPr="001C2714" w:rsidRDefault="00817F8E" w:rsidP="00817F8E">
      <w:pPr>
        <w:pStyle w:val="MPCKO1"/>
      </w:pPr>
      <w:bookmarkStart w:id="2" w:name="_Toc68166950"/>
      <w:r w:rsidRPr="001C2714">
        <w:t>1 Úvod</w:t>
      </w:r>
      <w:bookmarkEnd w:id="1"/>
      <w:bookmarkEnd w:id="2"/>
    </w:p>
    <w:p w14:paraId="786002DF" w14:textId="57638C8D" w:rsidR="00817F8E" w:rsidRDefault="00817F8E" w:rsidP="00817F8E">
      <w:pPr>
        <w:pStyle w:val="Odsekzoznamu"/>
        <w:numPr>
          <w:ilvl w:val="0"/>
          <w:numId w:val="14"/>
        </w:numPr>
        <w:spacing w:before="120" w:after="120"/>
        <w:ind w:left="426" w:hanging="426"/>
        <w:contextualSpacing w:val="0"/>
        <w:jc w:val="both"/>
        <w:rPr>
          <w:lang w:eastAsia="cs-CZ"/>
        </w:rPr>
      </w:pPr>
      <w:r>
        <w:rPr>
          <w:lang w:eastAsia="cs-CZ"/>
        </w:rPr>
        <w:t xml:space="preserve">V nadväznosti na prijaté nariadenie vlády SR č. 247 </w:t>
      </w:r>
      <w:r w:rsidRPr="001C2714">
        <w:rPr>
          <w:lang w:eastAsia="cs-CZ"/>
        </w:rPr>
        <w:t>zo 17. augusta 2016</w:t>
      </w:r>
      <w:r>
        <w:rPr>
          <w:lang w:eastAsia="cs-CZ"/>
        </w:rPr>
        <w:t xml:space="preserve"> sa výhľadové plány implementácie operačného programu nahrádzajú záväzným plánom operačného programu.</w:t>
      </w:r>
    </w:p>
    <w:p w14:paraId="165B1A5A" w14:textId="164A3A5D" w:rsidR="00817F8E" w:rsidRPr="001C2714" w:rsidRDefault="00817F8E" w:rsidP="00817F8E">
      <w:pPr>
        <w:pStyle w:val="Odsekzoznamu"/>
        <w:numPr>
          <w:ilvl w:val="0"/>
          <w:numId w:val="14"/>
        </w:numPr>
        <w:spacing w:before="120" w:after="120"/>
        <w:ind w:left="426" w:hanging="426"/>
        <w:contextualSpacing w:val="0"/>
        <w:jc w:val="both"/>
        <w:rPr>
          <w:lang w:eastAsia="cs-CZ"/>
        </w:rPr>
      </w:pPr>
      <w:r w:rsidRPr="001C2714">
        <w:rPr>
          <w:lang w:eastAsia="cs-CZ"/>
        </w:rPr>
        <w:t xml:space="preserve">Cieľom </w:t>
      </w:r>
      <w:r>
        <w:rPr>
          <w:lang w:eastAsia="cs-CZ"/>
        </w:rPr>
        <w:t>MP</w:t>
      </w:r>
      <w:r w:rsidRPr="001C2714">
        <w:rPr>
          <w:lang w:eastAsia="cs-CZ"/>
        </w:rPr>
        <w:t xml:space="preserve"> C</w:t>
      </w:r>
      <w:r>
        <w:rPr>
          <w:lang w:eastAsia="cs-CZ"/>
        </w:rPr>
        <w:t>KO</w:t>
      </w:r>
      <w:r w:rsidRPr="001C2714">
        <w:rPr>
          <w:lang w:eastAsia="cs-CZ"/>
        </w:rPr>
        <w:t xml:space="preserve"> k  záväznému plánu operačného programu (ďalej len „záväzný plán“ alebo „ZP“ ) je nastaviť jednotné pravidlá a postupy pre jeho vypracovanie, predloženie, schvaľovanie a vyhodnocovanie. Povinnosť vypracovať ZP vyplýva riadiacemu orgánu z </w:t>
      </w:r>
      <w:r>
        <w:rPr>
          <w:lang w:eastAsia="cs-CZ"/>
        </w:rPr>
        <w:t>n</w:t>
      </w:r>
      <w:r w:rsidRPr="001C2714">
        <w:rPr>
          <w:lang w:eastAsia="cs-CZ"/>
        </w:rPr>
        <w:t>ariadenia vlády SR č. 247</w:t>
      </w:r>
      <w:r>
        <w:rPr>
          <w:lang w:eastAsia="cs-CZ"/>
        </w:rPr>
        <w:t>/201</w:t>
      </w:r>
      <w:r w:rsidR="00825319">
        <w:rPr>
          <w:lang w:eastAsia="cs-CZ"/>
        </w:rPr>
        <w:t>6</w:t>
      </w:r>
      <w:r w:rsidRPr="001C2714">
        <w:rPr>
          <w:lang w:eastAsia="cs-CZ"/>
        </w:rPr>
        <w:t>,</w:t>
      </w:r>
      <w:r w:rsidRPr="001C2714">
        <w:t xml:space="preserve"> </w:t>
      </w:r>
      <w:r w:rsidRPr="001C2714">
        <w:rPr>
          <w:lang w:eastAsia="cs-CZ"/>
        </w:rPr>
        <w:t xml:space="preserve">ktorým sa ustanovuje systém uplatňovania niektorých </w:t>
      </w:r>
      <w:r w:rsidRPr="00F05983">
        <w:rPr>
          <w:lang w:eastAsia="cs-CZ"/>
        </w:rPr>
        <w:t>právomocí Úradu podpredsedu vlády Slovenskej republiky pre investície a</w:t>
      </w:r>
      <w:r w:rsidR="00F05983" w:rsidRPr="00F05983">
        <w:rPr>
          <w:lang w:eastAsia="cs-CZ"/>
        </w:rPr>
        <w:t> </w:t>
      </w:r>
      <w:r w:rsidRPr="00F05983">
        <w:rPr>
          <w:lang w:eastAsia="cs-CZ"/>
        </w:rPr>
        <w:t>informatizáciu</w:t>
      </w:r>
      <w:r w:rsidR="00F05983" w:rsidRPr="00F05983">
        <w:rPr>
          <w:lang w:eastAsia="cs-CZ"/>
        </w:rPr>
        <w:t>,</w:t>
      </w:r>
      <w:r w:rsidR="00F05983" w:rsidRPr="00F05983">
        <w:t xml:space="preserve"> v znení nariadenia vlády č. 71/2018 Z. z</w:t>
      </w:r>
      <w:r w:rsidR="00C32F83">
        <w:t>.</w:t>
      </w:r>
      <w:r w:rsidRPr="00F05983">
        <w:rPr>
          <w:lang w:eastAsia="cs-CZ"/>
        </w:rPr>
        <w:t>. Stanovenie jednotných pravidiel a postupov plánovania na všetkých úrovniach implementácie</w:t>
      </w:r>
      <w:r w:rsidRPr="001C2714">
        <w:rPr>
          <w:lang w:eastAsia="cs-CZ"/>
        </w:rPr>
        <w:t xml:space="preserve"> a platných pre všetky subjekty zodpovedné za riadenie programov v rámci EŠIF, ako aj ich </w:t>
      </w:r>
      <w:r w:rsidRPr="001C2714">
        <w:rPr>
          <w:lang w:eastAsia="cs-CZ"/>
        </w:rPr>
        <w:lastRenderedPageBreak/>
        <w:t>dodržiavanie, je nevyhnutným krokom pre zlepšenie implementácie EŠIF</w:t>
      </w:r>
      <w:r w:rsidR="00984387">
        <w:rPr>
          <w:lang w:eastAsia="cs-CZ"/>
        </w:rPr>
        <w:t xml:space="preserve"> </w:t>
      </w:r>
      <w:r w:rsidRPr="001C2714">
        <w:rPr>
          <w:lang w:eastAsia="cs-CZ"/>
        </w:rPr>
        <w:t>a dosahovanie ich výsledkovej orientácie.</w:t>
      </w:r>
      <w:r w:rsidRPr="001C2714">
        <w:t xml:space="preserve"> </w:t>
      </w:r>
    </w:p>
    <w:p w14:paraId="400EB38E" w14:textId="77777777" w:rsidR="00817F8E" w:rsidRDefault="00817F8E" w:rsidP="00817F8E">
      <w:pPr>
        <w:pStyle w:val="Odsekzoznamu"/>
        <w:numPr>
          <w:ilvl w:val="0"/>
          <w:numId w:val="14"/>
        </w:numPr>
        <w:spacing w:before="120" w:after="120"/>
        <w:ind w:left="426" w:hanging="426"/>
        <w:contextualSpacing w:val="0"/>
        <w:jc w:val="both"/>
        <w:rPr>
          <w:lang w:eastAsia="cs-CZ"/>
        </w:rPr>
      </w:pPr>
      <w:r>
        <w:rPr>
          <w:lang w:eastAsia="cs-CZ"/>
        </w:rPr>
        <w:t xml:space="preserve">Základným predpokladom efektívnej koordinácie riadenia EŠIF sú kvalitné údaje o dosiahnutom pokroku, aktuálnom stave a predpokladanom vývoji implementácie EŠIF. Plánovanie a monitorovanie stavu realizácie programov poskytuje prehľad o priebežnom plnení strednodobých a dlhodobých cieľov programov a umožňuje v dostatočnom časovom predstihu identifikovať prípadné nedostatočné tempo čerpania alebo plnenia cieľov programov, analyzovať príčiny problémov v implementácii programov a prijať relevantné opatrenia za účelom minimalizovania rizika nesplnenia cieľov programu. </w:t>
      </w:r>
    </w:p>
    <w:p w14:paraId="445BBF3B" w14:textId="333DC843" w:rsidR="00401BC9" w:rsidRDefault="00817F8E" w:rsidP="00401BC9">
      <w:pPr>
        <w:pStyle w:val="Odsekzoznamu"/>
        <w:numPr>
          <w:ilvl w:val="0"/>
          <w:numId w:val="14"/>
        </w:numPr>
        <w:spacing w:before="120" w:after="120"/>
        <w:ind w:left="426" w:hanging="426"/>
        <w:contextualSpacing w:val="0"/>
        <w:jc w:val="both"/>
        <w:rPr>
          <w:lang w:eastAsia="cs-CZ"/>
        </w:rPr>
      </w:pPr>
      <w:r>
        <w:rPr>
          <w:lang w:eastAsia="cs-CZ"/>
        </w:rPr>
        <w:t xml:space="preserve">MP CKO je vypracovaný v súlade  s nasledujúcimi všeobecne záväznými právnymi a inými predpismi a pokynmi: </w:t>
      </w:r>
    </w:p>
    <w:p w14:paraId="39B0540E" w14:textId="77777777" w:rsidR="00817F8E" w:rsidRDefault="00817F8E" w:rsidP="00817F8E">
      <w:pPr>
        <w:pStyle w:val="Odsekzoznamu"/>
        <w:numPr>
          <w:ilvl w:val="0"/>
          <w:numId w:val="24"/>
        </w:numPr>
        <w:spacing w:before="120" w:after="120"/>
        <w:ind w:left="850" w:hanging="425"/>
        <w:contextualSpacing w:val="0"/>
        <w:jc w:val="both"/>
      </w:pPr>
      <w:r>
        <w:t>Zákon č. 292/2014 Z. z. o príspevku poskytovanom z EŠIF a o zmene a doplnení niektorých zákonov v znení neskorších predpisov (ďalej len ,,zákon o príspevku z EŠIF“);</w:t>
      </w:r>
    </w:p>
    <w:p w14:paraId="64387C71" w14:textId="709F0E92" w:rsidR="00401BC9" w:rsidRDefault="00D4289D" w:rsidP="00817F8E">
      <w:pPr>
        <w:pStyle w:val="Odsekzoznamu"/>
        <w:numPr>
          <w:ilvl w:val="0"/>
          <w:numId w:val="24"/>
        </w:numPr>
        <w:spacing w:before="120" w:after="120"/>
        <w:ind w:left="850" w:hanging="425"/>
        <w:contextualSpacing w:val="0"/>
        <w:jc w:val="both"/>
      </w:pPr>
      <w:r>
        <w:t>Vykonávacie nariadenie Komisie (EÚ) č. 215/2014, ktorým sa stanovujú pravidlá vykonáva</w:t>
      </w:r>
      <w:r w:rsidR="00EE6EDE">
        <w:t>nia</w:t>
      </w:r>
      <w:r>
        <w:t xml:space="preserve"> nariadenia EP a Rady (EÚ</w:t>
      </w:r>
      <w:r w:rsidR="00EE6EDE">
        <w:t>)</w:t>
      </w:r>
      <w:r>
        <w:t xml:space="preserve"> č. 1303/2013 a jeho doplnenia č.  1232/2014 z 18.11.2014 a č. 2018/276 z 23. 2. 2018</w:t>
      </w:r>
    </w:p>
    <w:p w14:paraId="3C957580" w14:textId="20FEE8EF" w:rsidR="00817F8E" w:rsidRPr="005D5C80" w:rsidRDefault="00817F8E" w:rsidP="00817F8E">
      <w:pPr>
        <w:pStyle w:val="Odsekzoznamu"/>
        <w:numPr>
          <w:ilvl w:val="0"/>
          <w:numId w:val="24"/>
        </w:numPr>
        <w:spacing w:before="120" w:after="120"/>
        <w:ind w:left="850" w:hanging="425"/>
        <w:contextualSpacing w:val="0"/>
        <w:jc w:val="both"/>
      </w:pPr>
      <w:r w:rsidRPr="005D5C80">
        <w:t>Nariadenie vlády SR č.</w:t>
      </w:r>
      <w:r>
        <w:t xml:space="preserve"> 247</w:t>
      </w:r>
      <w:r w:rsidRPr="005D5C80">
        <w:t>/2016, ktorým sa ustanovuje systém uplatňovania niektorých právomocí Úradu podpredsedu vlády Slovenskej republiky pre investície a</w:t>
      </w:r>
      <w:r w:rsidR="00F05983">
        <w:t> </w:t>
      </w:r>
      <w:r w:rsidRPr="005D5C80">
        <w:t>informatizáciu</w:t>
      </w:r>
      <w:r w:rsidR="00F05983">
        <w:t xml:space="preserve">, </w:t>
      </w:r>
      <w:r w:rsidR="00F05983" w:rsidRPr="00F05983">
        <w:t>v znení nariadenia vlády č. 71/2018 Z. z</w:t>
      </w:r>
      <w:r w:rsidR="00F05983">
        <w:t>.</w:t>
      </w:r>
      <w:r>
        <w:t xml:space="preserve"> (ďalej len „nariadenie vlády SR“)</w:t>
      </w:r>
      <w:r w:rsidRPr="007B46DD">
        <w:t>;</w:t>
      </w:r>
    </w:p>
    <w:p w14:paraId="4CC9963A" w14:textId="77777777" w:rsidR="00817F8E" w:rsidRDefault="00817F8E" w:rsidP="00817F8E">
      <w:pPr>
        <w:pStyle w:val="Odsekzoznamu"/>
        <w:numPr>
          <w:ilvl w:val="0"/>
          <w:numId w:val="24"/>
        </w:numPr>
        <w:spacing w:before="120" w:after="120"/>
        <w:ind w:left="850" w:hanging="425"/>
        <w:contextualSpacing w:val="0"/>
        <w:jc w:val="both"/>
      </w:pPr>
      <w:r>
        <w:t>Systém riadenia európskych štrukturálnych a investičných fondov na programové obdobie 2014 – 2020  v platnom znení;</w:t>
      </w:r>
    </w:p>
    <w:p w14:paraId="6C950A08" w14:textId="77777777" w:rsidR="00817F8E" w:rsidRDefault="00817F8E" w:rsidP="00817F8E">
      <w:pPr>
        <w:pStyle w:val="Odsekzoznamu"/>
        <w:numPr>
          <w:ilvl w:val="0"/>
          <w:numId w:val="24"/>
        </w:numPr>
        <w:spacing w:before="120" w:after="120"/>
        <w:ind w:left="850" w:hanging="425"/>
        <w:contextualSpacing w:val="0"/>
        <w:jc w:val="both"/>
      </w:pPr>
      <w:r w:rsidRPr="00C12AD6">
        <w:t xml:space="preserve">Systém finančného riadenia </w:t>
      </w:r>
      <w:r w:rsidRPr="00F93F6E">
        <w:t xml:space="preserve">štrukturálnych fondov, Kohézneho fondu </w:t>
      </w:r>
      <w:r>
        <w:br/>
      </w:r>
      <w:r w:rsidRPr="00F93F6E">
        <w:t>a Európskeho námorného a rybárskeho fondu na programové obdobie 2014</w:t>
      </w:r>
      <w:r>
        <w:t xml:space="preserve"> – </w:t>
      </w:r>
      <w:r w:rsidRPr="00F93F6E">
        <w:t>2020</w:t>
      </w:r>
      <w:r>
        <w:t xml:space="preserve"> </w:t>
      </w:r>
      <w:r w:rsidRPr="00F93F6E">
        <w:t xml:space="preserve"> v platnom znení;</w:t>
      </w:r>
    </w:p>
    <w:p w14:paraId="2CAEC261" w14:textId="77777777" w:rsidR="00817F8E" w:rsidRDefault="00817F8E" w:rsidP="00817F8E">
      <w:pPr>
        <w:pStyle w:val="Odsekzoznamu"/>
        <w:numPr>
          <w:ilvl w:val="0"/>
          <w:numId w:val="24"/>
        </w:numPr>
        <w:spacing w:before="120" w:after="120"/>
        <w:ind w:left="850" w:hanging="425"/>
        <w:contextualSpacing w:val="0"/>
        <w:jc w:val="both"/>
      </w:pPr>
      <w:r>
        <w:t>Metodický pokyn CKO č. 2 k výkonnostnej rezerve a výkonnostnému rámcu (ďalej „MP CKO č. 2“);</w:t>
      </w:r>
    </w:p>
    <w:p w14:paraId="4763C540" w14:textId="7AB22A11" w:rsidR="00817F8E" w:rsidRDefault="00817F8E" w:rsidP="00817F8E">
      <w:pPr>
        <w:pStyle w:val="Odsekzoznamu"/>
        <w:numPr>
          <w:ilvl w:val="0"/>
          <w:numId w:val="24"/>
        </w:numPr>
        <w:spacing w:before="120" w:after="120"/>
        <w:ind w:left="850" w:hanging="425"/>
        <w:contextualSpacing w:val="0"/>
        <w:jc w:val="both"/>
      </w:pPr>
      <w:r>
        <w:t>Metodický pokyn CKO č. 17 k číselníku merateľných ukazovateľov.</w:t>
      </w:r>
    </w:p>
    <w:p w14:paraId="2004C936" w14:textId="3BC46988" w:rsidR="002C1950" w:rsidRPr="00CE12E1" w:rsidRDefault="00F05983" w:rsidP="00817F8E">
      <w:pPr>
        <w:pStyle w:val="Odsekzoznamu"/>
        <w:numPr>
          <w:ilvl w:val="0"/>
          <w:numId w:val="24"/>
        </w:numPr>
        <w:spacing w:before="120" w:after="120"/>
        <w:ind w:left="850" w:hanging="425"/>
        <w:contextualSpacing w:val="0"/>
        <w:jc w:val="both"/>
      </w:pPr>
      <w:r>
        <w:t>Zákon č. 575/2001 Z. z. o organizácii činnosti vlády a organizácii ústrednej štátnej správy v znení neskorších predpisov</w:t>
      </w:r>
      <w:r w:rsidRPr="00CE12E1">
        <w:t xml:space="preserve"> </w:t>
      </w:r>
      <w:r>
        <w:t>(z</w:t>
      </w:r>
      <w:r w:rsidR="002C1950" w:rsidRPr="00CE12E1">
        <w:t>ákon č. 134/2020 Z.z.,</w:t>
      </w:r>
      <w:r w:rsidR="00F95368">
        <w:t xml:space="preserve"> ktorým sa mení a dopĺňa zákon č 575/2001 Z.z.</w:t>
      </w:r>
      <w:r w:rsidR="002C1950" w:rsidRPr="00CE12E1">
        <w:t xml:space="preserve"> o organizáci</w:t>
      </w:r>
      <w:r w:rsidR="00F95368">
        <w:t>i činnosti vlády a organizácii</w:t>
      </w:r>
      <w:r w:rsidR="002C1950" w:rsidRPr="00CE12E1">
        <w:t xml:space="preserve"> ústrednej štátnej správy v znení neskorších predpi</w:t>
      </w:r>
      <w:r w:rsidR="00CE12E1" w:rsidRPr="00CE12E1">
        <w:t>sov</w:t>
      </w:r>
      <w:r w:rsidR="00F95368">
        <w:t xml:space="preserve"> a ktorým sa menia a dopĺňajú niektoré zákony, </w:t>
      </w:r>
      <w:r w:rsidR="00CE12E1" w:rsidRPr="00CE12E1">
        <w:t>a uznesenie vlády SR č. 355/2020 zo dňa 4. júna 2020</w:t>
      </w:r>
      <w:r>
        <w:t>)</w:t>
      </w:r>
      <w:r w:rsidR="00CE12E1" w:rsidRPr="00CE12E1">
        <w:t>.</w:t>
      </w:r>
    </w:p>
    <w:p w14:paraId="59930310" w14:textId="2F25B436" w:rsidR="00CD078B" w:rsidRDefault="00CD078B" w:rsidP="004F1C12">
      <w:pPr>
        <w:pStyle w:val="Odsekzoznamu"/>
        <w:numPr>
          <w:ilvl w:val="0"/>
          <w:numId w:val="14"/>
        </w:numPr>
        <w:spacing w:before="120" w:after="120"/>
        <w:ind w:left="426" w:hanging="426"/>
        <w:contextualSpacing w:val="0"/>
        <w:jc w:val="both"/>
        <w:rPr>
          <w:lang w:eastAsia="cs-CZ"/>
        </w:rPr>
      </w:pPr>
      <w:bookmarkStart w:id="3" w:name="_Toc468886527"/>
      <w:r w:rsidRPr="004F1C12">
        <w:rPr>
          <w:lang w:eastAsia="cs-CZ"/>
        </w:rPr>
        <w:t>Metodický pokyn bol aktualizovaný v nadväznosti na usmernenie Európskej komisie pre členské štáty k výkonnostnému rámcu, preskúmaniu výkonnosti a výkonnostnej rezerve EGESIF_18-0021-01, verzia 2.0 z 19.06.2018</w:t>
      </w:r>
      <w:r w:rsidR="004F1C12" w:rsidRPr="00620DBF">
        <w:rPr>
          <w:lang w:eastAsia="cs-CZ"/>
        </w:rPr>
        <w:t>.</w:t>
      </w:r>
    </w:p>
    <w:p w14:paraId="547F42CC" w14:textId="5A26FE9E" w:rsidR="000E780A" w:rsidRPr="00620DBF" w:rsidRDefault="000E780A" w:rsidP="004F1C12">
      <w:pPr>
        <w:pStyle w:val="Odsekzoznamu"/>
        <w:numPr>
          <w:ilvl w:val="0"/>
          <w:numId w:val="14"/>
        </w:numPr>
        <w:spacing w:before="120" w:after="120"/>
        <w:ind w:left="426" w:hanging="426"/>
        <w:contextualSpacing w:val="0"/>
        <w:jc w:val="both"/>
        <w:rPr>
          <w:lang w:eastAsia="cs-CZ"/>
        </w:rPr>
      </w:pPr>
      <w:r>
        <w:t>Aktualizácia tohto MP na verziu 5 bola realizovaná za účelom zapracovania odporúčaní vládneho auditu č. A923</w:t>
      </w:r>
      <w:r w:rsidR="00096B89">
        <w:t xml:space="preserve"> a </w:t>
      </w:r>
      <w:r w:rsidR="00096B89" w:rsidRPr="00096B89">
        <w:rPr>
          <w:lang w:eastAsia="cs-CZ"/>
        </w:rPr>
        <w:t>presunu kompetencií Úradu podpredsedu vlády SR pre investície a informatizáciu na MIRRI SR</w:t>
      </w:r>
      <w:r>
        <w:t>.</w:t>
      </w:r>
    </w:p>
    <w:p w14:paraId="2867AE53" w14:textId="38C7F9A7" w:rsidR="004F1C12" w:rsidRPr="004F1C12" w:rsidRDefault="004F1C12" w:rsidP="004F1C12">
      <w:pPr>
        <w:pStyle w:val="Odsekzoznamu"/>
        <w:spacing w:before="120" w:after="120"/>
        <w:ind w:left="426"/>
        <w:contextualSpacing w:val="0"/>
        <w:jc w:val="both"/>
        <w:rPr>
          <w:lang w:eastAsia="cs-CZ"/>
        </w:rPr>
      </w:pPr>
    </w:p>
    <w:p w14:paraId="77E95C58" w14:textId="710B9557" w:rsidR="00817F8E" w:rsidRPr="00703B6B" w:rsidRDefault="00817F8E" w:rsidP="00817F8E">
      <w:pPr>
        <w:pStyle w:val="MPCKO1"/>
      </w:pPr>
      <w:bookmarkStart w:id="4" w:name="_Toc68166951"/>
      <w:r>
        <w:lastRenderedPageBreak/>
        <w:t>2 Príprava záväzného plánu</w:t>
      </w:r>
      <w:bookmarkEnd w:id="3"/>
      <w:bookmarkEnd w:id="4"/>
      <w:r>
        <w:t xml:space="preserve"> </w:t>
      </w:r>
      <w:r w:rsidRPr="00703B6B">
        <w:t xml:space="preserve">  </w:t>
      </w:r>
    </w:p>
    <w:p w14:paraId="4E888C83" w14:textId="77777777" w:rsidR="00817F8E" w:rsidRPr="00393D73" w:rsidRDefault="00817F8E" w:rsidP="00817F8E">
      <w:pPr>
        <w:pStyle w:val="MPCKO2"/>
        <w:spacing w:after="200"/>
        <w:rPr>
          <w:b w:val="0"/>
          <w:color w:val="365F91"/>
          <w:sz w:val="28"/>
        </w:rPr>
      </w:pPr>
      <w:bookmarkStart w:id="5" w:name="_Toc68166952"/>
      <w:r w:rsidRPr="00393D73">
        <w:rPr>
          <w:color w:val="365F91"/>
          <w:sz w:val="28"/>
        </w:rPr>
        <w:t>2.1 Východiská tvorby záväzného plánu</w:t>
      </w:r>
      <w:bookmarkEnd w:id="5"/>
    </w:p>
    <w:p w14:paraId="678350D5" w14:textId="77777777" w:rsidR="00817F8E" w:rsidRDefault="00817F8E" w:rsidP="00817F8E">
      <w:pPr>
        <w:pStyle w:val="Odsekzoznamu"/>
        <w:numPr>
          <w:ilvl w:val="0"/>
          <w:numId w:val="15"/>
        </w:numPr>
        <w:spacing w:before="120" w:after="120"/>
        <w:ind w:left="425" w:hanging="425"/>
        <w:contextualSpacing w:val="0"/>
        <w:jc w:val="both"/>
        <w:rPr>
          <w:lang w:eastAsia="cs-CZ"/>
        </w:rPr>
      </w:pPr>
      <w:r>
        <w:rPr>
          <w:lang w:eastAsia="cs-CZ"/>
        </w:rPr>
        <w:t>RO predkladá CKO záväzný plán, ktorý obsahuje časový harmonogram a finančný harmonogram poskytovania finančných prostriedkov určených pre operačný program, Program rozvoja vidieka Slovenskej republiky 2014-2020, program cezhraničnej spolupráce Slovenská republika - Česká republika, program cezhraničnej spolupráce Slovenská republika – Rakúsko (ďalej len „operačný program“) a plán napĺňania cieľov operačného programu v zmysle § 1 ods. 1 nariadenia vlády SR.</w:t>
      </w:r>
    </w:p>
    <w:p w14:paraId="33C0F404" w14:textId="77777777" w:rsidR="00817F8E" w:rsidRDefault="00817F8E" w:rsidP="00817F8E">
      <w:pPr>
        <w:pStyle w:val="Odsekzoznamu"/>
        <w:numPr>
          <w:ilvl w:val="0"/>
          <w:numId w:val="15"/>
        </w:numPr>
        <w:spacing w:before="120" w:after="120"/>
        <w:ind w:left="425" w:hanging="425"/>
        <w:contextualSpacing w:val="0"/>
        <w:jc w:val="both"/>
        <w:rPr>
          <w:lang w:eastAsia="cs-CZ"/>
        </w:rPr>
      </w:pPr>
      <w:r>
        <w:rPr>
          <w:lang w:eastAsia="cs-CZ"/>
        </w:rPr>
        <w:t xml:space="preserve">Pri vypracovaní a pri schvaľovaní ZP je potrebné vychádzať z finančných plánov programov, zo strednodobých a dlhodobých plánov implementácie so zohľadnením aktuálneho stavu realizovania operačných programov. </w:t>
      </w:r>
    </w:p>
    <w:p w14:paraId="0C5E01DE" w14:textId="77777777" w:rsidR="00817F8E" w:rsidRDefault="00817F8E" w:rsidP="00817F8E">
      <w:pPr>
        <w:pStyle w:val="Odsekzoznamu"/>
        <w:numPr>
          <w:ilvl w:val="0"/>
          <w:numId w:val="15"/>
        </w:numPr>
        <w:spacing w:before="120" w:after="120"/>
        <w:ind w:left="425" w:hanging="425"/>
        <w:contextualSpacing w:val="0"/>
        <w:jc w:val="both"/>
        <w:rPr>
          <w:lang w:eastAsia="cs-CZ"/>
        </w:rPr>
      </w:pPr>
      <w:r>
        <w:rPr>
          <w:lang w:eastAsia="cs-CZ"/>
        </w:rPr>
        <w:t xml:space="preserve">Pri nastavení plánovaných </w:t>
      </w:r>
      <w:r w:rsidRPr="008040EC">
        <w:rPr>
          <w:b/>
          <w:lang w:eastAsia="cs-CZ"/>
        </w:rPr>
        <w:t>hodnôt ukazovateľov výkonnostného rámca</w:t>
      </w:r>
      <w:r>
        <w:rPr>
          <w:b/>
          <w:lang w:eastAsia="cs-CZ"/>
        </w:rPr>
        <w:t xml:space="preserve"> </w:t>
      </w:r>
      <w:r w:rsidRPr="00693733">
        <w:rPr>
          <w:lang w:eastAsia="cs-CZ"/>
        </w:rPr>
        <w:t xml:space="preserve">(pozri kapitolu 2.2) </w:t>
      </w:r>
      <w:r w:rsidRPr="008A0D27">
        <w:rPr>
          <w:lang w:eastAsia="cs-CZ"/>
        </w:rPr>
        <w:t>v</w:t>
      </w:r>
      <w:r>
        <w:rPr>
          <w:lang w:eastAsia="cs-CZ"/>
        </w:rPr>
        <w:t> </w:t>
      </w:r>
      <w:r w:rsidRPr="008A0D27">
        <w:rPr>
          <w:lang w:eastAsia="cs-CZ"/>
        </w:rPr>
        <w:t>ZP</w:t>
      </w:r>
      <w:r>
        <w:rPr>
          <w:lang w:eastAsia="cs-CZ"/>
        </w:rPr>
        <w:t xml:space="preserve"> v rámci kritéria a) je potrebné vychádzať z čiastkových cieľov </w:t>
      </w:r>
      <w:r>
        <w:rPr>
          <w:lang w:eastAsia="cs-CZ"/>
        </w:rPr>
        <w:br/>
        <w:t>(t.j. plánovaných hodnôt ukazovateľov k 31. 12. 2018)  a zámerov (t.j. plánovaných konečných hodnôt ukazovateľov k termínu splnenia 31. 12. 2023), ktoré sú uvedené v jednotlivých operačných programoch. V procese plánovania čiastkových hodnôt ukazovateľov výkonnostného rámca v ZP je potrebné zohľadniť plánovaný vývoj implementačnej krivky, projektový cyklus, skúsenosti z programového obdobia  2007 – 2013, ako aj ostatné relevantné faktory, ktoré vplývajú na realizáciu projektov a ktoré majú vplyv na dosiahnutie hodnôt ukazovateľov výkonnostného rámca.  Taktiež sa pri plánovaní odporúča vychádzať  z už reálne dosiahnutých hodnôt ukazovateľov výkonnostného rámca, ako aj z plánovaných a zazmluvnených hodnôt týchto ukazovateľov v relevantných prijatých žiadostiach o NFP a projektoch.</w:t>
      </w:r>
    </w:p>
    <w:p w14:paraId="0D7A4EE9" w14:textId="5BCFFC5C" w:rsidR="00817F8E" w:rsidRDefault="00817F8E" w:rsidP="00817F8E">
      <w:pPr>
        <w:pStyle w:val="Odsekzoznamu"/>
        <w:numPr>
          <w:ilvl w:val="0"/>
          <w:numId w:val="15"/>
        </w:numPr>
        <w:spacing w:before="120" w:after="120"/>
        <w:ind w:left="425" w:hanging="425"/>
        <w:contextualSpacing w:val="0"/>
        <w:jc w:val="both"/>
        <w:rPr>
          <w:lang w:eastAsia="cs-CZ"/>
        </w:rPr>
      </w:pPr>
      <w:r>
        <w:rPr>
          <w:lang w:eastAsia="cs-CZ"/>
        </w:rPr>
        <w:t xml:space="preserve">Pri nastavovaní záväzného plánu v rámci kritéria b) objem </w:t>
      </w:r>
      <w:r w:rsidRPr="008040EC">
        <w:rPr>
          <w:b/>
          <w:lang w:eastAsia="cs-CZ"/>
        </w:rPr>
        <w:t>kontrahovania</w:t>
      </w:r>
      <w:r>
        <w:rPr>
          <w:lang w:eastAsia="cs-CZ"/>
        </w:rPr>
        <w:t xml:space="preserve"> (pozri kapitolu 2.2) je potrebné brať do úvahy plánovaný harmonogram výziev/vyzvaní </w:t>
      </w:r>
      <w:r>
        <w:rPr>
          <w:lang w:eastAsia="cs-CZ"/>
        </w:rPr>
        <w:br/>
        <w:t xml:space="preserve">a predpokladané alokácie na výzvy/vyzvania, stav doteraz vyhlásených výziev/vyzvaní, celkovú alokáciu operačného programu. Tiež treba zohľadniť charakter projektov, na ktoré sú výzvy/vyzvania vyhlásené – v súvislosti so zložitosťou procesov a potrebnými lehotami v procese hodnotenia prijatých žiadostí o NFP až po uzatvorenie zmluvy o poskytnutie NFP resp. po vydanie </w:t>
      </w:r>
      <w:r w:rsidRPr="00D74E6A">
        <w:rPr>
          <w:lang w:eastAsia="cs-CZ"/>
        </w:rPr>
        <w:t>rozhodnutia o schválení žiadosti o NFP.  Ďalej je treba brať do úvahy žiadosti o NFP, ktoré sa nachádzajú v schvaľovacom procese, aktuálny stav a vývoj kontrahovania, stav mimoriadne ukončených projektov, resp. projektov v rámci ktorých sa pripravuje odstúpenie od zmluvy o NFP, ako</w:t>
      </w:r>
      <w:r>
        <w:rPr>
          <w:lang w:eastAsia="cs-CZ"/>
        </w:rPr>
        <w:t xml:space="preserve"> aj predpokladané kontrahovanie v zmysle implementačných kriviek. </w:t>
      </w:r>
    </w:p>
    <w:p w14:paraId="2831E908" w14:textId="77777777" w:rsidR="00817F8E" w:rsidRDefault="00817F8E" w:rsidP="00817F8E">
      <w:pPr>
        <w:pStyle w:val="Odsekzoznamu"/>
        <w:numPr>
          <w:ilvl w:val="0"/>
          <w:numId w:val="15"/>
        </w:numPr>
        <w:spacing w:before="120" w:after="120"/>
        <w:ind w:left="425" w:hanging="425"/>
        <w:contextualSpacing w:val="0"/>
        <w:jc w:val="both"/>
        <w:rPr>
          <w:lang w:eastAsia="cs-CZ"/>
        </w:rPr>
      </w:pPr>
      <w:r>
        <w:rPr>
          <w:lang w:eastAsia="cs-CZ"/>
        </w:rPr>
        <w:t xml:space="preserve">Pri nastavovaní plánu v rámci kritéria c) objem </w:t>
      </w:r>
      <w:r w:rsidRPr="008040EC">
        <w:rPr>
          <w:b/>
          <w:lang w:eastAsia="cs-CZ"/>
        </w:rPr>
        <w:t>čerpania</w:t>
      </w:r>
      <w:r>
        <w:rPr>
          <w:lang w:eastAsia="cs-CZ"/>
        </w:rPr>
        <w:t xml:space="preserve"> (pozri kapitolu 2.2) by sa malo vychádzať z plánu kontrahovania riadiaceho orgánu, ako aj  z aktuálneho stavu čerpania a mali by byť pri jeho tvorbe brané do úvahy všetky atribúty, tak ako pri tvorbe plánu kontrahovania. Pri pláne čerpania je potrebné zohľadniť špecifiká realizácie zazmluvnených projektov, časové požiadavky na realizáciu jednotlivých aktivít projektov, náročnosť procesov vykonávaných verejných obstarávaní, potrebné lehoty a postupy súvisiacich procesov, ako aj administratívne kapacity riadiaceho orgánu. </w:t>
      </w:r>
      <w:r w:rsidRPr="008040EC">
        <w:rPr>
          <w:lang w:eastAsia="cs-CZ"/>
        </w:rPr>
        <w:t xml:space="preserve">Navrhovaný plán v oblasti čerpania by mal </w:t>
      </w:r>
      <w:r>
        <w:rPr>
          <w:lang w:eastAsia="cs-CZ"/>
        </w:rPr>
        <w:t>vychádzať</w:t>
      </w:r>
      <w:r w:rsidRPr="008040EC">
        <w:rPr>
          <w:lang w:eastAsia="cs-CZ"/>
        </w:rPr>
        <w:t xml:space="preserve"> </w:t>
      </w:r>
      <w:r>
        <w:rPr>
          <w:lang w:eastAsia="cs-CZ"/>
        </w:rPr>
        <w:t>z </w:t>
      </w:r>
      <w:r w:rsidRPr="008040EC">
        <w:rPr>
          <w:lang w:eastAsia="cs-CZ"/>
        </w:rPr>
        <w:t>predložený</w:t>
      </w:r>
      <w:r>
        <w:rPr>
          <w:lang w:eastAsia="cs-CZ"/>
        </w:rPr>
        <w:t>ch</w:t>
      </w:r>
      <w:r w:rsidRPr="008040EC">
        <w:rPr>
          <w:lang w:eastAsia="cs-CZ"/>
        </w:rPr>
        <w:t xml:space="preserve"> odhad</w:t>
      </w:r>
      <w:r>
        <w:rPr>
          <w:lang w:eastAsia="cs-CZ"/>
        </w:rPr>
        <w:t>ov</w:t>
      </w:r>
      <w:r w:rsidRPr="008040EC">
        <w:rPr>
          <w:lang w:eastAsia="cs-CZ"/>
        </w:rPr>
        <w:t xml:space="preserve"> očakávaných výdavkov za jednotlivé</w:t>
      </w:r>
      <w:r>
        <w:rPr>
          <w:lang w:eastAsia="cs-CZ"/>
        </w:rPr>
        <w:t xml:space="preserve"> operačné</w:t>
      </w:r>
      <w:r w:rsidRPr="008040EC">
        <w:rPr>
          <w:lang w:eastAsia="cs-CZ"/>
        </w:rPr>
        <w:t xml:space="preserve"> programy certifikačnému orgánu. Pri </w:t>
      </w:r>
      <w:r w:rsidRPr="008040EC">
        <w:rPr>
          <w:lang w:eastAsia="cs-CZ"/>
        </w:rPr>
        <w:lastRenderedPageBreak/>
        <w:t>plánovaní čerpania je RO povinný</w:t>
      </w:r>
      <w:r w:rsidRPr="00A611AA">
        <w:rPr>
          <w:lang w:eastAsia="cs-CZ"/>
        </w:rPr>
        <w:t xml:space="preserve"> dodržať minimálne hranice čerpania pre splnenie pravidla</w:t>
      </w:r>
      <w:r>
        <w:rPr>
          <w:lang w:eastAsia="cs-CZ"/>
        </w:rPr>
        <w:t xml:space="preserve"> n+3.</w:t>
      </w:r>
    </w:p>
    <w:p w14:paraId="1DC5AE14" w14:textId="77777777" w:rsidR="00817F8E" w:rsidRPr="00E0129B" w:rsidRDefault="00817F8E" w:rsidP="00817F8E">
      <w:pPr>
        <w:pStyle w:val="MPCKO2"/>
        <w:spacing w:after="200"/>
        <w:rPr>
          <w:rFonts w:eastAsia="Calibri" w:cs="Times New Roman"/>
          <w:color w:val="365F91"/>
          <w:sz w:val="28"/>
          <w:szCs w:val="28"/>
        </w:rPr>
      </w:pPr>
      <w:bookmarkStart w:id="6" w:name="_Toc468886528"/>
      <w:bookmarkStart w:id="7" w:name="_Toc68166953"/>
      <w:r w:rsidRPr="00E0129B">
        <w:rPr>
          <w:rFonts w:eastAsia="Calibri" w:cs="Times New Roman"/>
          <w:color w:val="365F91"/>
          <w:sz w:val="28"/>
          <w:szCs w:val="28"/>
        </w:rPr>
        <w:t>2.2 Štruktúra záväzného plánu</w:t>
      </w:r>
      <w:bookmarkEnd w:id="6"/>
      <w:bookmarkEnd w:id="7"/>
    </w:p>
    <w:p w14:paraId="43B3E465" w14:textId="77777777" w:rsidR="00817F8E" w:rsidRPr="00A1372A" w:rsidRDefault="00817F8E" w:rsidP="00817F8E">
      <w:pPr>
        <w:pStyle w:val="Odsekzoznamu"/>
        <w:spacing w:before="120" w:after="120"/>
        <w:ind w:left="425"/>
        <w:contextualSpacing w:val="0"/>
        <w:jc w:val="both"/>
      </w:pPr>
      <w:r>
        <w:rPr>
          <w:lang w:eastAsia="cs-CZ"/>
        </w:rPr>
        <w:t>RO vypracuje ZP v súlade so vzorom k nariadeniu vlády SR, ktorý je vo forme excelovskej tabuľky uvedený v prílohe č. 1</w:t>
      </w:r>
      <w:r w:rsidRPr="00304068">
        <w:rPr>
          <w:lang w:eastAsia="cs-CZ"/>
        </w:rPr>
        <w:t xml:space="preserve"> </w:t>
      </w:r>
      <w:r>
        <w:rPr>
          <w:lang w:eastAsia="cs-CZ"/>
        </w:rPr>
        <w:t xml:space="preserve">(tab. 1a) - 1c)) </w:t>
      </w:r>
      <w:r w:rsidRPr="00304068">
        <w:rPr>
          <w:lang w:eastAsia="cs-CZ"/>
        </w:rPr>
        <w:t xml:space="preserve">tohto MP. </w:t>
      </w:r>
      <w:r w:rsidRPr="00A1372A">
        <w:rPr>
          <w:lang w:eastAsia="cs-CZ"/>
        </w:rPr>
        <w:t xml:space="preserve">Kritériami záväzného plánu </w:t>
      </w:r>
      <w:r>
        <w:rPr>
          <w:lang w:eastAsia="cs-CZ"/>
        </w:rPr>
        <w:t xml:space="preserve">operačného programu </w:t>
      </w:r>
      <w:r w:rsidRPr="00A1372A">
        <w:rPr>
          <w:lang w:eastAsia="cs-CZ"/>
        </w:rPr>
        <w:t xml:space="preserve">sú:  </w:t>
      </w:r>
    </w:p>
    <w:p w14:paraId="674DDA32" w14:textId="77777777" w:rsidR="00817F8E" w:rsidRPr="00216F72" w:rsidRDefault="00817F8E" w:rsidP="00817F8E">
      <w:pPr>
        <w:pStyle w:val="Odsekzoznamu"/>
        <w:numPr>
          <w:ilvl w:val="0"/>
          <w:numId w:val="29"/>
        </w:numPr>
        <w:spacing w:before="120" w:after="120"/>
        <w:ind w:left="850" w:hanging="425"/>
        <w:contextualSpacing w:val="0"/>
        <w:jc w:val="both"/>
        <w:rPr>
          <w:lang w:eastAsia="cs-CZ"/>
        </w:rPr>
      </w:pPr>
      <w:r>
        <w:rPr>
          <w:lang w:eastAsia="cs-CZ"/>
        </w:rPr>
        <w:t>u</w:t>
      </w:r>
      <w:r w:rsidRPr="00216F72">
        <w:rPr>
          <w:lang w:eastAsia="cs-CZ"/>
        </w:rPr>
        <w:t>kazovatele výkonnostného rámca</w:t>
      </w:r>
      <w:r>
        <w:rPr>
          <w:lang w:eastAsia="cs-CZ"/>
        </w:rPr>
        <w:t>;</w:t>
      </w:r>
      <w:r w:rsidRPr="00216F72">
        <w:rPr>
          <w:lang w:eastAsia="cs-CZ"/>
        </w:rPr>
        <w:t xml:space="preserve"> </w:t>
      </w:r>
    </w:p>
    <w:p w14:paraId="30B89265" w14:textId="77777777" w:rsidR="00817F8E" w:rsidRDefault="00817F8E" w:rsidP="00817F8E">
      <w:pPr>
        <w:pStyle w:val="Odsekzoznamu"/>
        <w:numPr>
          <w:ilvl w:val="0"/>
          <w:numId w:val="29"/>
        </w:numPr>
        <w:spacing w:before="120" w:after="120"/>
        <w:ind w:left="850" w:hanging="425"/>
        <w:contextualSpacing w:val="0"/>
        <w:rPr>
          <w:lang w:eastAsia="cs-CZ"/>
        </w:rPr>
      </w:pPr>
      <w:r>
        <w:rPr>
          <w:lang w:eastAsia="cs-CZ"/>
        </w:rPr>
        <w:t>objem kontrahovania;</w:t>
      </w:r>
    </w:p>
    <w:p w14:paraId="33D50B8D" w14:textId="77777777" w:rsidR="00817F8E" w:rsidRDefault="00817F8E" w:rsidP="00817F8E">
      <w:pPr>
        <w:pStyle w:val="Odsekzoznamu"/>
        <w:numPr>
          <w:ilvl w:val="0"/>
          <w:numId w:val="29"/>
        </w:numPr>
        <w:spacing w:before="120" w:after="120"/>
        <w:ind w:left="850" w:hanging="425"/>
        <w:contextualSpacing w:val="0"/>
        <w:rPr>
          <w:lang w:eastAsia="cs-CZ"/>
        </w:rPr>
      </w:pPr>
      <w:r>
        <w:rPr>
          <w:lang w:eastAsia="cs-CZ"/>
        </w:rPr>
        <w:t>objem čerpania.</w:t>
      </w:r>
    </w:p>
    <w:p w14:paraId="0F28F86B" w14:textId="77777777" w:rsidR="00817F8E" w:rsidRPr="00216F72" w:rsidRDefault="00817F8E" w:rsidP="00817F8E">
      <w:pPr>
        <w:pStyle w:val="MPCKO3"/>
        <w:spacing w:before="240"/>
      </w:pPr>
      <w:bookmarkStart w:id="8" w:name="_Toc468886529"/>
      <w:bookmarkStart w:id="9" w:name="_Toc68166954"/>
      <w:r>
        <w:t>2.2.1 Kritérium „u</w:t>
      </w:r>
      <w:r w:rsidRPr="00512374">
        <w:t>kazovatele</w:t>
      </w:r>
      <w:r w:rsidRPr="00AE798A">
        <w:t xml:space="preserve"> výkonnostného rámca</w:t>
      </w:r>
      <w:r>
        <w:t>“</w:t>
      </w:r>
      <w:bookmarkEnd w:id="8"/>
      <w:bookmarkEnd w:id="9"/>
    </w:p>
    <w:p w14:paraId="31CECC55" w14:textId="77777777" w:rsidR="00817F8E" w:rsidRDefault="00817F8E" w:rsidP="00817F8E">
      <w:pPr>
        <w:pStyle w:val="Odsekzoznamu"/>
        <w:numPr>
          <w:ilvl w:val="0"/>
          <w:numId w:val="30"/>
        </w:numPr>
        <w:spacing w:before="120" w:after="120"/>
        <w:ind w:left="426" w:hanging="426"/>
        <w:contextualSpacing w:val="0"/>
        <w:jc w:val="both"/>
        <w:rPr>
          <w:lang w:eastAsia="cs-CZ"/>
        </w:rPr>
      </w:pPr>
      <w:r w:rsidRPr="00AE798A">
        <w:rPr>
          <w:lang w:eastAsia="cs-CZ"/>
        </w:rPr>
        <w:t>Výkonnostný rámec</w:t>
      </w:r>
      <w:r>
        <w:rPr>
          <w:lang w:eastAsia="cs-CZ"/>
        </w:rPr>
        <w:t xml:space="preserve"> predstavuje plánované hodnoty vybraných ukazovateľov každej prioritnej osi operačných programov v rámci EŠIF (s výnimkou prioritnej osi operačného programu zameranej na technickú pomoc). Každý ukazovateľ výkonnostného rámca má stanovený čiastkový cieľ (priebežná plánovaná hodnota k 31. 12. 2018) a zámer (plánovaná konečná hodnota k 31. 12. 2023), ktoré boli v každom operačnom programe stanovené v zmysle MP CKO č. 2. </w:t>
      </w:r>
    </w:p>
    <w:p w14:paraId="658199D7" w14:textId="757B551A" w:rsidR="00817F8E" w:rsidRPr="00A13897" w:rsidRDefault="00817F8E" w:rsidP="00817F8E">
      <w:pPr>
        <w:pStyle w:val="Odsekzoznamu"/>
        <w:numPr>
          <w:ilvl w:val="0"/>
          <w:numId w:val="30"/>
        </w:numPr>
        <w:spacing w:before="120" w:after="120"/>
        <w:ind w:left="426" w:hanging="426"/>
        <w:contextualSpacing w:val="0"/>
        <w:jc w:val="both"/>
        <w:rPr>
          <w:lang w:eastAsia="cs-CZ"/>
        </w:rPr>
      </w:pPr>
      <w:r w:rsidRPr="00A13897">
        <w:rPr>
          <w:lang w:eastAsia="cs-CZ"/>
        </w:rPr>
        <w:t>V prípade neplnenia stanovených čiastkových cieľov a zámerov ukazovateľov výkonnostného rámca (finančný</w:t>
      </w:r>
      <w:r w:rsidRPr="00AE798A">
        <w:rPr>
          <w:rStyle w:val="Odkaznapoznmkupodiarou"/>
          <w:lang w:eastAsia="cs-CZ"/>
        </w:rPr>
        <w:footnoteReference w:id="1"/>
      </w:r>
      <w:r w:rsidRPr="00A13897">
        <w:rPr>
          <w:lang w:eastAsia="cs-CZ"/>
        </w:rPr>
        <w:t>, výstupový, výsledkový a kľúčový vykonávací krok) môže dôjsť k neprideleniu výkonnostnej rezervy</w:t>
      </w:r>
      <w:r>
        <w:rPr>
          <w:lang w:eastAsia="cs-CZ"/>
        </w:rPr>
        <w:t xml:space="preserve">, </w:t>
      </w:r>
      <w:r w:rsidRPr="00A13897">
        <w:rPr>
          <w:lang w:eastAsia="cs-CZ"/>
        </w:rPr>
        <w:t>pozastaveniu platieb zo strany EK</w:t>
      </w:r>
      <w:r>
        <w:rPr>
          <w:lang w:eastAsia="cs-CZ"/>
        </w:rPr>
        <w:t>, resp. k finančným korekciám</w:t>
      </w:r>
      <w:r w:rsidRPr="00A13897">
        <w:rPr>
          <w:lang w:eastAsia="cs-CZ"/>
        </w:rPr>
        <w:t xml:space="preserve">. Plánovanie </w:t>
      </w:r>
      <w:r>
        <w:rPr>
          <w:lang w:eastAsia="cs-CZ"/>
        </w:rPr>
        <w:t xml:space="preserve">polročných a </w:t>
      </w:r>
      <w:r w:rsidRPr="00A13897">
        <w:rPr>
          <w:lang w:eastAsia="cs-CZ"/>
        </w:rPr>
        <w:t xml:space="preserve">ročných hodnôt výkonnostného rámca a monitorovanie plnenia stanoveného plánu umožňuje včasnú identifikáciu rizika nenaplnenia výkonnostného rámca a </w:t>
      </w:r>
      <w:r w:rsidR="002F084A" w:rsidRPr="00A13897">
        <w:rPr>
          <w:lang w:eastAsia="cs-CZ"/>
        </w:rPr>
        <w:t>nepridelenia výkonnostnej rezervy</w:t>
      </w:r>
      <w:r w:rsidR="002F084A">
        <w:rPr>
          <w:lang w:eastAsia="cs-CZ"/>
        </w:rPr>
        <w:t>,</w:t>
      </w:r>
      <w:r w:rsidR="002F084A" w:rsidRPr="00A13897">
        <w:rPr>
          <w:lang w:eastAsia="cs-CZ"/>
        </w:rPr>
        <w:t xml:space="preserve"> prípadne</w:t>
      </w:r>
      <w:r w:rsidR="002F084A">
        <w:rPr>
          <w:lang w:eastAsia="cs-CZ"/>
        </w:rPr>
        <w:t xml:space="preserve"> </w:t>
      </w:r>
      <w:r w:rsidRPr="00A13897">
        <w:rPr>
          <w:lang w:eastAsia="cs-CZ"/>
        </w:rPr>
        <w:t>rizika pozastavenia platieb</w:t>
      </w:r>
      <w:r w:rsidR="00C90144">
        <w:rPr>
          <w:lang w:eastAsia="cs-CZ"/>
        </w:rPr>
        <w:t xml:space="preserve"> </w:t>
      </w:r>
      <w:r w:rsidR="002F084A">
        <w:rPr>
          <w:lang w:eastAsia="cs-CZ"/>
        </w:rPr>
        <w:t>a udelenia finančnej korekcie</w:t>
      </w:r>
      <w:r w:rsidR="00C90144">
        <w:rPr>
          <w:lang w:eastAsia="cs-CZ"/>
        </w:rPr>
        <w:t>.</w:t>
      </w:r>
      <w:r w:rsidRPr="00A13897">
        <w:rPr>
          <w:lang w:eastAsia="cs-CZ"/>
        </w:rPr>
        <w:t xml:space="preserve">  </w:t>
      </w:r>
    </w:p>
    <w:p w14:paraId="37F7B974" w14:textId="77777777" w:rsidR="00817F8E" w:rsidRDefault="00817F8E" w:rsidP="00817F8E">
      <w:pPr>
        <w:pStyle w:val="Odsekzoznamu"/>
        <w:numPr>
          <w:ilvl w:val="0"/>
          <w:numId w:val="30"/>
        </w:numPr>
        <w:spacing w:before="120" w:after="120"/>
        <w:ind w:left="426" w:hanging="426"/>
        <w:contextualSpacing w:val="0"/>
        <w:jc w:val="both"/>
        <w:rPr>
          <w:lang w:eastAsia="cs-CZ"/>
        </w:rPr>
      </w:pPr>
      <w:r>
        <w:rPr>
          <w:lang w:eastAsia="cs-CZ"/>
        </w:rPr>
        <w:t>RO, okrem OP TP, si v ZP stanoví kumulatívne hodnoty ukazovateľov výkonnostného rámca schválené v operačnom programe v členení na úroveň prioritnej osi</w:t>
      </w:r>
      <w:r w:rsidRPr="00AE798A">
        <w:rPr>
          <w:rStyle w:val="Odkaznapoznmkupodiarou"/>
          <w:lang w:eastAsia="cs-CZ"/>
        </w:rPr>
        <w:footnoteReference w:id="2"/>
      </w:r>
      <w:r w:rsidRPr="00AE798A">
        <w:rPr>
          <w:rStyle w:val="Odkaznapoznmkupodiarou"/>
          <w:lang w:eastAsia="cs-CZ"/>
        </w:rPr>
        <w:t xml:space="preserve"> </w:t>
      </w:r>
      <w:r>
        <w:rPr>
          <w:lang w:eastAsia="cs-CZ"/>
        </w:rPr>
        <w:t xml:space="preserve">a kategórií regiónov (ak je to relevantné) v súlade so vzorom v prílohe č.1, tab. 1a). Pri plánovaní sa odporúča dodržať základné pravidlá plánovania </w:t>
      </w:r>
      <w:r w:rsidRPr="00123965">
        <w:rPr>
          <w:lang w:eastAsia="cs-CZ"/>
        </w:rPr>
        <w:t>uvedené v kap. 2</w:t>
      </w:r>
      <w:r>
        <w:rPr>
          <w:lang w:eastAsia="cs-CZ"/>
        </w:rPr>
        <w:t xml:space="preserve">.1 tohto MP. </w:t>
      </w:r>
    </w:p>
    <w:p w14:paraId="359263A5" w14:textId="77777777" w:rsidR="00817F8E" w:rsidRDefault="00817F8E" w:rsidP="00817F8E">
      <w:pPr>
        <w:pStyle w:val="Odsekzoznamu"/>
        <w:numPr>
          <w:ilvl w:val="0"/>
          <w:numId w:val="30"/>
        </w:numPr>
        <w:spacing w:before="120" w:after="120"/>
        <w:ind w:left="426" w:hanging="426"/>
        <w:contextualSpacing w:val="0"/>
        <w:jc w:val="both"/>
        <w:rPr>
          <w:lang w:eastAsia="cs-CZ"/>
        </w:rPr>
      </w:pPr>
      <w:r>
        <w:rPr>
          <w:lang w:eastAsia="cs-CZ"/>
        </w:rPr>
        <w:t>RO pri stanovovaní záväzného plánu v rámci kritéria „ukazovatele výkonnostného rámca“ určí:</w:t>
      </w:r>
    </w:p>
    <w:p w14:paraId="4C0575E0" w14:textId="77777777" w:rsidR="00817F8E" w:rsidRDefault="00817F8E" w:rsidP="007A20AB">
      <w:pPr>
        <w:pStyle w:val="Odsekzoznamu"/>
        <w:numPr>
          <w:ilvl w:val="0"/>
          <w:numId w:val="31"/>
        </w:numPr>
        <w:spacing w:before="60" w:after="60"/>
        <w:ind w:left="850" w:hanging="425"/>
        <w:contextualSpacing w:val="0"/>
        <w:jc w:val="both"/>
        <w:rPr>
          <w:lang w:eastAsia="cs-CZ"/>
        </w:rPr>
      </w:pPr>
      <w:r>
        <w:rPr>
          <w:lang w:eastAsia="cs-CZ"/>
        </w:rPr>
        <w:t>plánovanú kumulatívnu hodnotu ukazovateľa k 30. 06. roku t,</w:t>
      </w:r>
    </w:p>
    <w:p w14:paraId="0887F06A" w14:textId="77777777" w:rsidR="00817F8E" w:rsidRDefault="00817F8E" w:rsidP="007A20AB">
      <w:pPr>
        <w:pStyle w:val="Odsekzoznamu"/>
        <w:numPr>
          <w:ilvl w:val="0"/>
          <w:numId w:val="31"/>
        </w:numPr>
        <w:spacing w:before="60" w:after="60"/>
        <w:ind w:left="850" w:hanging="425"/>
        <w:contextualSpacing w:val="0"/>
        <w:jc w:val="both"/>
        <w:rPr>
          <w:lang w:eastAsia="cs-CZ"/>
        </w:rPr>
      </w:pPr>
      <w:r w:rsidRPr="007D3D70">
        <w:rPr>
          <w:b/>
          <w:lang w:eastAsia="cs-CZ"/>
        </w:rPr>
        <w:t>záväznú</w:t>
      </w:r>
      <w:r>
        <w:rPr>
          <w:lang w:eastAsia="cs-CZ"/>
        </w:rPr>
        <w:t xml:space="preserve"> plánovanú kumulatívnu hodnotu ukazovateľa k 31. 12. roku t, </w:t>
      </w:r>
    </w:p>
    <w:p w14:paraId="621EC469" w14:textId="77777777" w:rsidR="00817F8E" w:rsidRDefault="00817F8E" w:rsidP="007A20AB">
      <w:pPr>
        <w:pStyle w:val="Odsekzoznamu"/>
        <w:numPr>
          <w:ilvl w:val="0"/>
          <w:numId w:val="31"/>
        </w:numPr>
        <w:spacing w:before="60" w:after="60"/>
        <w:ind w:left="850" w:hanging="425"/>
        <w:contextualSpacing w:val="0"/>
        <w:jc w:val="both"/>
        <w:rPr>
          <w:lang w:eastAsia="cs-CZ"/>
        </w:rPr>
      </w:pPr>
      <w:r>
        <w:rPr>
          <w:lang w:eastAsia="cs-CZ"/>
        </w:rPr>
        <w:t>plánovanú kumulatívnu hodnotu ukazovateľa k 31. 12. roku t+1 a k 31. 12. roku t+2.</w:t>
      </w:r>
    </w:p>
    <w:p w14:paraId="5161C8EF" w14:textId="77777777" w:rsidR="00817F8E" w:rsidRPr="00AE798A" w:rsidRDefault="00817F8E" w:rsidP="00817F8E">
      <w:pPr>
        <w:pStyle w:val="MPCKO3"/>
        <w:spacing w:before="240"/>
      </w:pPr>
      <w:bookmarkStart w:id="10" w:name="_Toc468886530"/>
      <w:bookmarkStart w:id="11" w:name="_Toc68166955"/>
      <w:r>
        <w:t>2.2.2 Kritérium „objem kontrahovania“</w:t>
      </w:r>
      <w:bookmarkEnd w:id="10"/>
      <w:bookmarkEnd w:id="11"/>
    </w:p>
    <w:p w14:paraId="2F665C08" w14:textId="77777777" w:rsidR="00817F8E" w:rsidRDefault="00817F8E" w:rsidP="00817F8E">
      <w:pPr>
        <w:pStyle w:val="Odsekzoznamu"/>
        <w:numPr>
          <w:ilvl w:val="0"/>
          <w:numId w:val="32"/>
        </w:numPr>
        <w:spacing w:before="120" w:after="120"/>
        <w:ind w:left="425" w:hanging="425"/>
        <w:contextualSpacing w:val="0"/>
        <w:jc w:val="both"/>
        <w:rPr>
          <w:lang w:eastAsia="cs-CZ"/>
        </w:rPr>
      </w:pPr>
      <w:r>
        <w:rPr>
          <w:lang w:eastAsia="cs-CZ"/>
        </w:rPr>
        <w:t xml:space="preserve">Objem kontrahovania predstavuje sumu príspevku zo zdrojov Európskej únie </w:t>
      </w:r>
      <w:r>
        <w:rPr>
          <w:lang w:eastAsia="cs-CZ"/>
        </w:rPr>
        <w:br/>
        <w:t xml:space="preserve">(v EUR) po odpočítaní zazmluvnených nečerpaných prostriedkov ukončených </w:t>
      </w:r>
      <w:r>
        <w:rPr>
          <w:lang w:eastAsia="cs-CZ"/>
        </w:rPr>
        <w:lastRenderedPageBreak/>
        <w:t>projektov evidovaných v informačnom monitorovacom systéme podľa § 49 zákona o príspevku z EŠIF a v IS PPA v členení na úroveň prioritnej osi</w:t>
      </w:r>
      <w:r w:rsidRPr="00AE798A">
        <w:rPr>
          <w:rStyle w:val="Odkaznapoznmkupodiarou"/>
          <w:lang w:eastAsia="cs-CZ"/>
        </w:rPr>
        <w:footnoteReference w:id="3"/>
      </w:r>
      <w:r w:rsidRPr="00AE798A">
        <w:rPr>
          <w:rStyle w:val="Odkaznapoznmkupodiarou"/>
          <w:lang w:eastAsia="cs-CZ"/>
        </w:rPr>
        <w:t xml:space="preserve"> </w:t>
      </w:r>
      <w:r>
        <w:rPr>
          <w:lang w:eastAsia="cs-CZ"/>
        </w:rPr>
        <w:t>a v členení podľa kategórie regiónov na základe:</w:t>
      </w:r>
    </w:p>
    <w:p w14:paraId="04E56545" w14:textId="77777777" w:rsidR="00817F8E" w:rsidRDefault="00817F8E" w:rsidP="00817F8E">
      <w:pPr>
        <w:pStyle w:val="Odsekzoznamu"/>
        <w:numPr>
          <w:ilvl w:val="0"/>
          <w:numId w:val="33"/>
        </w:numPr>
        <w:spacing w:before="120" w:after="120"/>
        <w:ind w:left="851" w:hanging="425"/>
        <w:contextualSpacing w:val="0"/>
        <w:jc w:val="both"/>
        <w:rPr>
          <w:lang w:eastAsia="cs-CZ"/>
        </w:rPr>
      </w:pPr>
      <w:r>
        <w:rPr>
          <w:lang w:eastAsia="cs-CZ"/>
        </w:rPr>
        <w:t>zmlúv o poskytnutí nenávratného finančného príspevku, podľa § 25 zákona o príspevku z EŠIF, ktoré nadobudnú účinnosť v sledovanom období,</w:t>
      </w:r>
    </w:p>
    <w:p w14:paraId="6F6AAAAE" w14:textId="77777777" w:rsidR="00817F8E" w:rsidRDefault="00817F8E" w:rsidP="00817F8E">
      <w:pPr>
        <w:pStyle w:val="Odsekzoznamu"/>
        <w:numPr>
          <w:ilvl w:val="0"/>
          <w:numId w:val="33"/>
        </w:numPr>
        <w:spacing w:before="120" w:after="120"/>
        <w:ind w:left="851" w:hanging="425"/>
        <w:contextualSpacing w:val="0"/>
        <w:jc w:val="both"/>
        <w:rPr>
          <w:lang w:eastAsia="cs-CZ"/>
        </w:rPr>
      </w:pPr>
      <w:r>
        <w:rPr>
          <w:lang w:eastAsia="cs-CZ"/>
        </w:rPr>
        <w:t xml:space="preserve">právoplatných rozhodnutí  o schválení žiadosti o nenávratný finančný príspevok, ktoré nadobudnú právoplatnosť v sledovanom období podľa § 16 ods. 2 zákona o príspevku z EŠIF, ak je poskytovateľom a prijímateľom tá istá osoba, alebo </w:t>
      </w:r>
    </w:p>
    <w:p w14:paraId="6A22D244" w14:textId="77777777" w:rsidR="00817F8E" w:rsidRDefault="00817F8E" w:rsidP="00817F8E">
      <w:pPr>
        <w:pStyle w:val="Odsekzoznamu"/>
        <w:numPr>
          <w:ilvl w:val="0"/>
          <w:numId w:val="33"/>
        </w:numPr>
        <w:spacing w:before="120" w:after="120"/>
        <w:ind w:left="851" w:hanging="425"/>
        <w:contextualSpacing w:val="0"/>
        <w:jc w:val="both"/>
        <w:rPr>
          <w:lang w:eastAsia="cs-CZ"/>
        </w:rPr>
      </w:pPr>
      <w:r>
        <w:rPr>
          <w:lang w:eastAsia="cs-CZ"/>
        </w:rPr>
        <w:t>právoplatných  rozhodnutí  o schválení žiadosti o podporu, ktoré nadobudnú právoplatnosť v sledovanom období, to platí iba pre neprojektové opatrenia PRV.</w:t>
      </w:r>
    </w:p>
    <w:p w14:paraId="54E95AAF" w14:textId="06069211" w:rsidR="00817F8E" w:rsidRDefault="00817F8E" w:rsidP="00817F8E">
      <w:pPr>
        <w:pStyle w:val="Odsekzoznamu"/>
        <w:numPr>
          <w:ilvl w:val="0"/>
          <w:numId w:val="32"/>
        </w:numPr>
        <w:spacing w:before="120" w:after="120"/>
        <w:ind w:left="426" w:hanging="426"/>
        <w:contextualSpacing w:val="0"/>
        <w:jc w:val="both"/>
        <w:rPr>
          <w:lang w:eastAsia="cs-CZ"/>
        </w:rPr>
      </w:pPr>
      <w:r>
        <w:rPr>
          <w:lang w:eastAsia="cs-CZ"/>
        </w:rPr>
        <w:t>RO si v ZP stanoví plánovaný objem kontrahovania v členení podľa jednotlivých prioritných osí</w:t>
      </w:r>
      <w:r w:rsidRPr="00AE798A">
        <w:rPr>
          <w:vertAlign w:val="superscript"/>
        </w:rPr>
        <w:footnoteReference w:id="4"/>
      </w:r>
      <w:r>
        <w:rPr>
          <w:lang w:eastAsia="cs-CZ"/>
        </w:rPr>
        <w:t xml:space="preserve"> a kategórií regiónov (ak je to relevantné) v súlade so vzorom v prílohe č.1, tab. 1b). Pri plánovaní sa odporúča dodržať základné pravidlá plánovania uvedené v </w:t>
      </w:r>
      <w:r w:rsidRPr="00640F4B">
        <w:rPr>
          <w:lang w:eastAsia="cs-CZ"/>
        </w:rPr>
        <w:t>kap. 2.1</w:t>
      </w:r>
      <w:r>
        <w:rPr>
          <w:lang w:eastAsia="cs-CZ"/>
        </w:rPr>
        <w:t xml:space="preserve"> tohto MP. </w:t>
      </w:r>
    </w:p>
    <w:p w14:paraId="1748DF91" w14:textId="77777777" w:rsidR="00817F8E" w:rsidRDefault="00817F8E" w:rsidP="00817F8E">
      <w:pPr>
        <w:tabs>
          <w:tab w:val="left" w:pos="851"/>
        </w:tabs>
        <w:spacing w:before="120" w:after="120"/>
        <w:ind w:left="426"/>
        <w:jc w:val="both"/>
        <w:rPr>
          <w:lang w:eastAsia="cs-CZ"/>
        </w:rPr>
      </w:pPr>
      <w:r>
        <w:rPr>
          <w:lang w:eastAsia="cs-CZ"/>
        </w:rPr>
        <w:t xml:space="preserve">RO si v ZP v rámci kritéria „objem kontrahovania“ stanoví: </w:t>
      </w:r>
    </w:p>
    <w:p w14:paraId="61B5780B" w14:textId="77777777" w:rsidR="00817F8E" w:rsidRDefault="00817F8E" w:rsidP="007A20AB">
      <w:pPr>
        <w:pStyle w:val="Odsekzoznamu"/>
        <w:numPr>
          <w:ilvl w:val="0"/>
          <w:numId w:val="34"/>
        </w:numPr>
        <w:spacing w:before="60" w:after="60"/>
        <w:ind w:left="499" w:hanging="74"/>
        <w:contextualSpacing w:val="0"/>
        <w:jc w:val="both"/>
        <w:rPr>
          <w:lang w:eastAsia="cs-CZ"/>
        </w:rPr>
      </w:pPr>
      <w:r>
        <w:rPr>
          <w:lang w:eastAsia="cs-CZ"/>
        </w:rPr>
        <w:t xml:space="preserve">  plánovanú kumulatívnu hodnotu kontrahovania k 30. 06. roku t, </w:t>
      </w:r>
    </w:p>
    <w:p w14:paraId="09CB2AF2" w14:textId="77777777" w:rsidR="00817F8E" w:rsidRDefault="00817F8E" w:rsidP="007A20AB">
      <w:pPr>
        <w:pStyle w:val="Odsekzoznamu"/>
        <w:numPr>
          <w:ilvl w:val="0"/>
          <w:numId w:val="34"/>
        </w:numPr>
        <w:tabs>
          <w:tab w:val="left" w:pos="851"/>
        </w:tabs>
        <w:spacing w:before="60" w:after="60"/>
        <w:ind w:left="850" w:hanging="425"/>
        <w:contextualSpacing w:val="0"/>
        <w:jc w:val="both"/>
        <w:rPr>
          <w:lang w:eastAsia="cs-CZ"/>
        </w:rPr>
      </w:pPr>
      <w:r w:rsidRPr="00AE798A">
        <w:rPr>
          <w:b/>
          <w:lang w:eastAsia="cs-CZ"/>
        </w:rPr>
        <w:t>záväznú</w:t>
      </w:r>
      <w:r>
        <w:rPr>
          <w:lang w:eastAsia="cs-CZ"/>
        </w:rPr>
        <w:t xml:space="preserve"> plánovanú kumulatívnu hodnotu kontrahovania k 31. 12. roku t, </w:t>
      </w:r>
    </w:p>
    <w:p w14:paraId="523B3D6F" w14:textId="77777777" w:rsidR="00817F8E" w:rsidRDefault="00817F8E" w:rsidP="007A20AB">
      <w:pPr>
        <w:pStyle w:val="Odsekzoznamu"/>
        <w:numPr>
          <w:ilvl w:val="0"/>
          <w:numId w:val="34"/>
        </w:numPr>
        <w:tabs>
          <w:tab w:val="left" w:pos="851"/>
        </w:tabs>
        <w:spacing w:before="60" w:after="60"/>
        <w:ind w:left="851" w:hanging="425"/>
        <w:contextualSpacing w:val="0"/>
        <w:jc w:val="both"/>
        <w:rPr>
          <w:lang w:eastAsia="cs-CZ"/>
        </w:rPr>
      </w:pPr>
      <w:r>
        <w:rPr>
          <w:lang w:eastAsia="cs-CZ"/>
        </w:rPr>
        <w:t>plánovanú kumulatívnu hodnotu kontrahovania k 31. 12. roku t+1 a k 31. 12. roku t+2.</w:t>
      </w:r>
    </w:p>
    <w:p w14:paraId="45B0BC04" w14:textId="77777777" w:rsidR="00817F8E" w:rsidRDefault="00817F8E" w:rsidP="00817F8E">
      <w:pPr>
        <w:pStyle w:val="MPCKO3"/>
        <w:spacing w:before="240"/>
      </w:pPr>
      <w:bookmarkStart w:id="12" w:name="_Toc468886531"/>
      <w:bookmarkStart w:id="13" w:name="_Toc68166956"/>
      <w:r>
        <w:t>2.2.3 Kritérium</w:t>
      </w:r>
      <w:r w:rsidRPr="00AE798A">
        <w:t xml:space="preserve"> </w:t>
      </w:r>
      <w:r>
        <w:t>„objem čerpania“</w:t>
      </w:r>
      <w:bookmarkEnd w:id="12"/>
      <w:bookmarkEnd w:id="13"/>
    </w:p>
    <w:p w14:paraId="2829C67D" w14:textId="7C93C7A4" w:rsidR="00817F8E" w:rsidRDefault="00817F8E" w:rsidP="00817F8E">
      <w:pPr>
        <w:pStyle w:val="Odsekzoznamu"/>
        <w:numPr>
          <w:ilvl w:val="0"/>
          <w:numId w:val="35"/>
        </w:numPr>
        <w:spacing w:before="120" w:after="120"/>
        <w:ind w:left="426" w:hanging="426"/>
        <w:contextualSpacing w:val="0"/>
        <w:jc w:val="both"/>
        <w:rPr>
          <w:lang w:eastAsia="cs-CZ"/>
        </w:rPr>
      </w:pPr>
      <w:r>
        <w:rPr>
          <w:lang w:eastAsia="cs-CZ"/>
        </w:rPr>
        <w:t xml:space="preserve">Objem čerpania pre operačné programy, okrem PRV, predstavuje </w:t>
      </w:r>
      <w:r w:rsidRPr="00FE054E">
        <w:rPr>
          <w:lang w:eastAsia="cs-CZ"/>
        </w:rPr>
        <w:t>sum</w:t>
      </w:r>
      <w:r>
        <w:rPr>
          <w:lang w:eastAsia="cs-CZ"/>
        </w:rPr>
        <w:t>u</w:t>
      </w:r>
      <w:r w:rsidRPr="00FE054E">
        <w:rPr>
          <w:lang w:eastAsia="cs-CZ"/>
        </w:rPr>
        <w:t xml:space="preserve"> oprávnených výdavkov zo zdrojov E</w:t>
      </w:r>
      <w:r>
        <w:rPr>
          <w:lang w:eastAsia="cs-CZ"/>
        </w:rPr>
        <w:t>Ú</w:t>
      </w:r>
      <w:r w:rsidRPr="00FE054E">
        <w:rPr>
          <w:lang w:eastAsia="cs-CZ"/>
        </w:rPr>
        <w:t xml:space="preserve"> </w:t>
      </w:r>
      <w:r>
        <w:rPr>
          <w:lang w:eastAsia="cs-CZ"/>
        </w:rPr>
        <w:t>(v EUR)</w:t>
      </w:r>
      <w:r w:rsidRPr="00FE054E">
        <w:rPr>
          <w:lang w:eastAsia="cs-CZ"/>
        </w:rPr>
        <w:t xml:space="preserve"> schválených certifikačným orgánom </w:t>
      </w:r>
      <w:r>
        <w:rPr>
          <w:lang w:eastAsia="cs-CZ"/>
        </w:rPr>
        <w:t xml:space="preserve">  </w:t>
      </w:r>
      <w:r w:rsidRPr="00FE054E">
        <w:rPr>
          <w:lang w:eastAsia="cs-CZ"/>
        </w:rPr>
        <w:t>v súhrnných žiadostiach o platbu znížen</w:t>
      </w:r>
      <w:r>
        <w:rPr>
          <w:lang w:eastAsia="cs-CZ"/>
        </w:rPr>
        <w:t>ú</w:t>
      </w:r>
      <w:r w:rsidRPr="00FE054E">
        <w:rPr>
          <w:lang w:eastAsia="cs-CZ"/>
        </w:rPr>
        <w:t xml:space="preserve"> o sumu nezrovnalostí a vratiek zaznamenaných</w:t>
      </w:r>
      <w:r>
        <w:rPr>
          <w:lang w:eastAsia="cs-CZ"/>
        </w:rPr>
        <w:t xml:space="preserve"> </w:t>
      </w:r>
      <w:r>
        <w:rPr>
          <w:lang w:eastAsia="cs-CZ"/>
        </w:rPr>
        <w:br/>
      </w:r>
      <w:r w:rsidRPr="00FE054E">
        <w:rPr>
          <w:lang w:eastAsia="cs-CZ"/>
        </w:rPr>
        <w:t>v účtovníctve certifikačného orgánu za časť vzťahuj</w:t>
      </w:r>
      <w:r>
        <w:rPr>
          <w:lang w:eastAsia="cs-CZ"/>
        </w:rPr>
        <w:t>úcu sa  k zdrojom EÚ</w:t>
      </w:r>
      <w:r w:rsidRPr="00FE054E">
        <w:rPr>
          <w:lang w:eastAsia="cs-CZ"/>
        </w:rPr>
        <w:t xml:space="preserve"> v členení na úroveň prior</w:t>
      </w:r>
      <w:r>
        <w:rPr>
          <w:lang w:eastAsia="cs-CZ"/>
        </w:rPr>
        <w:t xml:space="preserve">itnej osi a kategórie regiónov; </w:t>
      </w:r>
      <w:r w:rsidRPr="00FE054E">
        <w:rPr>
          <w:lang w:eastAsia="cs-CZ"/>
        </w:rPr>
        <w:t xml:space="preserve">v prípade </w:t>
      </w:r>
      <w:r>
        <w:rPr>
          <w:lang w:eastAsia="cs-CZ"/>
        </w:rPr>
        <w:t xml:space="preserve">OP RH 2014 </w:t>
      </w:r>
      <w:r w:rsidR="00C90144">
        <w:rPr>
          <w:lang w:eastAsia="cs-CZ"/>
        </w:rPr>
        <w:t>–</w:t>
      </w:r>
      <w:r>
        <w:rPr>
          <w:lang w:eastAsia="cs-CZ"/>
        </w:rPr>
        <w:t xml:space="preserve"> 2020 na úroveň priority EÚ.</w:t>
      </w:r>
      <w:r w:rsidRPr="00FE054E">
        <w:rPr>
          <w:lang w:eastAsia="cs-CZ"/>
        </w:rPr>
        <w:t xml:space="preserve"> </w:t>
      </w:r>
    </w:p>
    <w:p w14:paraId="65B06580" w14:textId="77777777" w:rsidR="00817F8E" w:rsidRPr="00FE054E" w:rsidRDefault="00817F8E" w:rsidP="00817F8E">
      <w:pPr>
        <w:pStyle w:val="Odsekzoznamu"/>
        <w:numPr>
          <w:ilvl w:val="0"/>
          <w:numId w:val="35"/>
        </w:numPr>
        <w:spacing w:before="120" w:after="120"/>
        <w:ind w:left="426" w:hanging="426"/>
        <w:contextualSpacing w:val="0"/>
        <w:jc w:val="both"/>
        <w:rPr>
          <w:lang w:eastAsia="cs-CZ"/>
        </w:rPr>
      </w:pPr>
      <w:r>
        <w:rPr>
          <w:lang w:eastAsia="cs-CZ"/>
        </w:rPr>
        <w:t xml:space="preserve">Objem čerpania pre PRV predstavuje </w:t>
      </w:r>
      <w:r w:rsidRPr="00FE054E">
        <w:rPr>
          <w:lang w:eastAsia="cs-CZ"/>
        </w:rPr>
        <w:t xml:space="preserve">sumu </w:t>
      </w:r>
      <w:r>
        <w:rPr>
          <w:lang w:eastAsia="cs-CZ"/>
        </w:rPr>
        <w:t xml:space="preserve">hrubých </w:t>
      </w:r>
      <w:r w:rsidRPr="00FE054E">
        <w:rPr>
          <w:lang w:eastAsia="cs-CZ"/>
        </w:rPr>
        <w:t xml:space="preserve">výdavkov Európskeho poľnohospodárskeho fondu pre rozvoj vidieka </w:t>
      </w:r>
      <w:r>
        <w:rPr>
          <w:lang w:eastAsia="cs-CZ"/>
        </w:rPr>
        <w:t xml:space="preserve">očistených o nezrovnalosti a ostatné úpravy rovnajúce sa </w:t>
      </w:r>
      <w:r w:rsidRPr="00FE054E">
        <w:rPr>
          <w:lang w:eastAsia="cs-CZ"/>
        </w:rPr>
        <w:t xml:space="preserve">súčtu „Štvrťročných vyhlásení o výdavkoch“ </w:t>
      </w:r>
      <w:r>
        <w:rPr>
          <w:lang w:eastAsia="cs-CZ"/>
        </w:rPr>
        <w:t xml:space="preserve">nahlasovaných EK </w:t>
      </w:r>
      <w:r w:rsidRPr="00FE054E">
        <w:rPr>
          <w:lang w:eastAsia="cs-CZ"/>
        </w:rPr>
        <w:t xml:space="preserve">k stanovenému dátumu </w:t>
      </w:r>
      <w:r>
        <w:rPr>
          <w:lang w:eastAsia="cs-CZ"/>
        </w:rPr>
        <w:t xml:space="preserve">v členení na úroveň priority a </w:t>
      </w:r>
      <w:r w:rsidRPr="00FE054E">
        <w:rPr>
          <w:lang w:eastAsia="cs-CZ"/>
        </w:rPr>
        <w:t xml:space="preserve">kategórie regiónov. </w:t>
      </w:r>
    </w:p>
    <w:p w14:paraId="3B32D344" w14:textId="77777777" w:rsidR="00817F8E" w:rsidRDefault="00817F8E" w:rsidP="00817F8E">
      <w:pPr>
        <w:pStyle w:val="Odsekzoznamu"/>
        <w:numPr>
          <w:ilvl w:val="0"/>
          <w:numId w:val="35"/>
        </w:numPr>
        <w:spacing w:before="120" w:after="120"/>
        <w:ind w:left="426" w:hanging="426"/>
        <w:contextualSpacing w:val="0"/>
        <w:jc w:val="both"/>
        <w:rPr>
          <w:lang w:eastAsia="cs-CZ"/>
        </w:rPr>
      </w:pPr>
      <w:r>
        <w:rPr>
          <w:lang w:eastAsia="cs-CZ"/>
        </w:rPr>
        <w:t>RO si v ZP v rámci kritéria „objem čerpania“</w:t>
      </w:r>
      <w:r w:rsidRPr="00604448">
        <w:rPr>
          <w:lang w:eastAsia="cs-CZ"/>
        </w:rPr>
        <w:t xml:space="preserve"> </w:t>
      </w:r>
      <w:r>
        <w:rPr>
          <w:lang w:eastAsia="cs-CZ"/>
        </w:rPr>
        <w:t>v súlade so vzorom</w:t>
      </w:r>
      <w:r w:rsidRPr="00074038">
        <w:rPr>
          <w:lang w:eastAsia="cs-CZ"/>
        </w:rPr>
        <w:t xml:space="preserve"> </w:t>
      </w:r>
      <w:r>
        <w:rPr>
          <w:lang w:eastAsia="cs-CZ"/>
        </w:rPr>
        <w:t>v prílohe č.1, tab. 1c)</w:t>
      </w:r>
      <w:r w:rsidRPr="001C04CC">
        <w:rPr>
          <w:lang w:eastAsia="cs-CZ"/>
        </w:rPr>
        <w:t xml:space="preserve"> </w:t>
      </w:r>
      <w:r>
        <w:rPr>
          <w:lang w:eastAsia="cs-CZ"/>
        </w:rPr>
        <w:t>stanoví:</w:t>
      </w:r>
    </w:p>
    <w:p w14:paraId="27DFA388" w14:textId="77777777" w:rsidR="00817F8E" w:rsidRDefault="00817F8E" w:rsidP="00817F8E">
      <w:pPr>
        <w:pStyle w:val="Odsekzoznamu"/>
        <w:numPr>
          <w:ilvl w:val="1"/>
          <w:numId w:val="36"/>
        </w:numPr>
        <w:spacing w:before="120" w:after="120"/>
        <w:ind w:left="851" w:hanging="425"/>
        <w:contextualSpacing w:val="0"/>
        <w:jc w:val="both"/>
        <w:rPr>
          <w:lang w:eastAsia="cs-CZ"/>
        </w:rPr>
      </w:pPr>
      <w:r>
        <w:rPr>
          <w:lang w:eastAsia="cs-CZ"/>
        </w:rPr>
        <w:t xml:space="preserve">plánovanú kumulatívnu hodnotu čerpania k 30. 06. roku t, </w:t>
      </w:r>
    </w:p>
    <w:p w14:paraId="49916B5A" w14:textId="77777777" w:rsidR="00817F8E" w:rsidRDefault="00817F8E" w:rsidP="00817F8E">
      <w:pPr>
        <w:pStyle w:val="Odsekzoznamu"/>
        <w:numPr>
          <w:ilvl w:val="1"/>
          <w:numId w:val="36"/>
        </w:numPr>
        <w:spacing w:before="120" w:after="120"/>
        <w:ind w:left="851" w:hanging="425"/>
        <w:contextualSpacing w:val="0"/>
        <w:jc w:val="both"/>
        <w:rPr>
          <w:lang w:eastAsia="cs-CZ"/>
        </w:rPr>
      </w:pPr>
      <w:r w:rsidRPr="00A1372A">
        <w:rPr>
          <w:b/>
          <w:lang w:eastAsia="cs-CZ"/>
        </w:rPr>
        <w:t>záväznú</w:t>
      </w:r>
      <w:r>
        <w:rPr>
          <w:lang w:eastAsia="cs-CZ"/>
        </w:rPr>
        <w:t xml:space="preserve"> plánovanú kumulatívnu hodnotu čerpania k 31. 12. roku t, </w:t>
      </w:r>
    </w:p>
    <w:p w14:paraId="6AD03874" w14:textId="77777777" w:rsidR="00817F8E" w:rsidRDefault="00817F8E" w:rsidP="00817F8E">
      <w:pPr>
        <w:pStyle w:val="Odsekzoznamu"/>
        <w:numPr>
          <w:ilvl w:val="1"/>
          <w:numId w:val="36"/>
        </w:numPr>
        <w:spacing w:before="120" w:after="120"/>
        <w:ind w:left="851" w:hanging="425"/>
        <w:contextualSpacing w:val="0"/>
        <w:jc w:val="both"/>
        <w:rPr>
          <w:lang w:eastAsia="cs-CZ"/>
        </w:rPr>
      </w:pPr>
      <w:r>
        <w:rPr>
          <w:lang w:eastAsia="cs-CZ"/>
        </w:rPr>
        <w:t>plánovanú kumulatívnu hodnotu čerpania k 31. 12. roku t+1 a k 31. 12. roku t+2.</w:t>
      </w:r>
    </w:p>
    <w:p w14:paraId="5112B566" w14:textId="77777777" w:rsidR="00817F8E" w:rsidRPr="00703B6B" w:rsidRDefault="00817F8E" w:rsidP="00817F8E">
      <w:pPr>
        <w:pStyle w:val="MPCKO1"/>
        <w:ind w:left="426" w:hanging="426"/>
        <w:jc w:val="both"/>
      </w:pPr>
      <w:bookmarkStart w:id="14" w:name="_Toc468886532"/>
      <w:bookmarkStart w:id="15" w:name="_Toc68166957"/>
      <w:r>
        <w:lastRenderedPageBreak/>
        <w:t>3 P</w:t>
      </w:r>
      <w:r w:rsidRPr="00703B6B">
        <w:t>redkladani</w:t>
      </w:r>
      <w:r>
        <w:t>e a schvaľovanie ZP</w:t>
      </w:r>
      <w:bookmarkEnd w:id="14"/>
      <w:bookmarkEnd w:id="15"/>
      <w:r>
        <w:t xml:space="preserve"> </w:t>
      </w:r>
    </w:p>
    <w:p w14:paraId="55C5DC40" w14:textId="77777777" w:rsidR="00817F8E" w:rsidRPr="008040EC" w:rsidRDefault="00817F8E" w:rsidP="00817F8E">
      <w:pPr>
        <w:pStyle w:val="MPCKO2"/>
        <w:spacing w:after="200"/>
        <w:rPr>
          <w:rFonts w:eastAsia="Calibri" w:cs="Times New Roman"/>
          <w:color w:val="365F91"/>
        </w:rPr>
      </w:pPr>
      <w:bookmarkStart w:id="16" w:name="_Toc468886533"/>
      <w:bookmarkStart w:id="17" w:name="_Toc68166958"/>
      <w:r>
        <w:rPr>
          <w:rFonts w:eastAsia="Calibri" w:cs="Times New Roman"/>
          <w:color w:val="365F91"/>
        </w:rPr>
        <w:t>3</w:t>
      </w:r>
      <w:r w:rsidRPr="008040EC">
        <w:rPr>
          <w:rFonts w:eastAsia="Calibri" w:cs="Times New Roman"/>
          <w:color w:val="365F91"/>
        </w:rPr>
        <w:t>.1 Predkladanie ZP</w:t>
      </w:r>
      <w:bookmarkEnd w:id="16"/>
      <w:bookmarkEnd w:id="17"/>
    </w:p>
    <w:p w14:paraId="229F670E" w14:textId="77777777" w:rsidR="00817F8E" w:rsidRDefault="00817F8E" w:rsidP="00817F8E">
      <w:pPr>
        <w:pStyle w:val="Odsekzoznamu"/>
        <w:numPr>
          <w:ilvl w:val="0"/>
          <w:numId w:val="16"/>
        </w:numPr>
        <w:spacing w:before="200" w:after="200"/>
        <w:ind w:left="425" w:hanging="425"/>
        <w:contextualSpacing w:val="0"/>
        <w:jc w:val="both"/>
        <w:rPr>
          <w:lang w:eastAsia="cs-CZ"/>
        </w:rPr>
      </w:pPr>
      <w:r>
        <w:rPr>
          <w:lang w:eastAsia="cs-CZ"/>
        </w:rPr>
        <w:t>Povinnosť prekladať CKO ZP</w:t>
      </w:r>
      <w:r w:rsidRPr="00794EC9" w:rsidDel="00D27137">
        <w:rPr>
          <w:lang w:eastAsia="cs-CZ"/>
        </w:rPr>
        <w:t xml:space="preserve"> </w:t>
      </w:r>
      <w:r>
        <w:rPr>
          <w:lang w:eastAsia="cs-CZ"/>
        </w:rPr>
        <w:t xml:space="preserve">v zmysle nariadenia vlády SR </w:t>
      </w:r>
      <w:r w:rsidRPr="00EE7D05">
        <w:rPr>
          <w:lang w:eastAsia="cs-CZ"/>
        </w:rPr>
        <w:t xml:space="preserve">vyplýva </w:t>
      </w:r>
      <w:r>
        <w:rPr>
          <w:lang w:eastAsia="cs-CZ"/>
        </w:rPr>
        <w:t>riadiacim orgánom pre nasledovné programy:</w:t>
      </w:r>
    </w:p>
    <w:p w14:paraId="58415BD3" w14:textId="77777777" w:rsidR="00817F8E" w:rsidRDefault="00817F8E" w:rsidP="00B31A40">
      <w:pPr>
        <w:pStyle w:val="Odsekzoznamu"/>
        <w:numPr>
          <w:ilvl w:val="0"/>
          <w:numId w:val="22"/>
        </w:numPr>
        <w:spacing w:before="60" w:after="60"/>
        <w:ind w:left="850" w:hanging="425"/>
        <w:contextualSpacing w:val="0"/>
      </w:pPr>
      <w:r>
        <w:t xml:space="preserve">OP Integrovaná infraštruktúra, </w:t>
      </w:r>
    </w:p>
    <w:p w14:paraId="5E6CA264" w14:textId="77777777" w:rsidR="00817F8E" w:rsidRDefault="00817F8E" w:rsidP="00B31A40">
      <w:pPr>
        <w:pStyle w:val="Odsekzoznamu"/>
        <w:numPr>
          <w:ilvl w:val="0"/>
          <w:numId w:val="22"/>
        </w:numPr>
        <w:spacing w:before="60" w:after="60"/>
        <w:ind w:left="850" w:hanging="425"/>
        <w:contextualSpacing w:val="0"/>
      </w:pPr>
      <w:r>
        <w:t xml:space="preserve">OP Kvalita životného prostredia, </w:t>
      </w:r>
    </w:p>
    <w:p w14:paraId="089EB005" w14:textId="77777777" w:rsidR="00817F8E" w:rsidRDefault="00817F8E" w:rsidP="00B31A40">
      <w:pPr>
        <w:pStyle w:val="Odsekzoznamu"/>
        <w:numPr>
          <w:ilvl w:val="0"/>
          <w:numId w:val="22"/>
        </w:numPr>
        <w:spacing w:before="60" w:after="60"/>
        <w:ind w:left="850" w:hanging="425"/>
        <w:contextualSpacing w:val="0"/>
      </w:pPr>
      <w:r>
        <w:t>OP Ľudské zdroje,</w:t>
      </w:r>
    </w:p>
    <w:p w14:paraId="4AD3738D" w14:textId="77777777" w:rsidR="00817F8E" w:rsidRDefault="00817F8E" w:rsidP="00B31A40">
      <w:pPr>
        <w:pStyle w:val="Odsekzoznamu"/>
        <w:numPr>
          <w:ilvl w:val="0"/>
          <w:numId w:val="22"/>
        </w:numPr>
        <w:spacing w:before="60" w:after="60"/>
        <w:ind w:left="850" w:hanging="425"/>
        <w:contextualSpacing w:val="0"/>
      </w:pPr>
      <w:r>
        <w:t>OP Efektívna verejná správa,</w:t>
      </w:r>
    </w:p>
    <w:p w14:paraId="2BC0A409" w14:textId="77777777" w:rsidR="00817F8E" w:rsidRDefault="00817F8E" w:rsidP="00B31A40">
      <w:pPr>
        <w:pStyle w:val="Odsekzoznamu"/>
        <w:numPr>
          <w:ilvl w:val="0"/>
          <w:numId w:val="22"/>
        </w:numPr>
        <w:spacing w:before="60" w:after="60"/>
        <w:ind w:left="850" w:hanging="425"/>
        <w:contextualSpacing w:val="0"/>
      </w:pPr>
      <w:r>
        <w:t>Integrovaný regionálny operačný program,</w:t>
      </w:r>
    </w:p>
    <w:p w14:paraId="1861C011" w14:textId="77777777" w:rsidR="00817F8E" w:rsidRDefault="00817F8E" w:rsidP="00B31A40">
      <w:pPr>
        <w:pStyle w:val="Odsekzoznamu"/>
        <w:numPr>
          <w:ilvl w:val="0"/>
          <w:numId w:val="22"/>
        </w:numPr>
        <w:spacing w:before="60" w:after="60"/>
        <w:ind w:left="850" w:hanging="425"/>
        <w:contextualSpacing w:val="0"/>
      </w:pPr>
      <w:r>
        <w:t>OP Technická pomoc (okrem kritéria „ukazovatele výkonnostného rámca“),</w:t>
      </w:r>
    </w:p>
    <w:p w14:paraId="79121AFF" w14:textId="2692D25A" w:rsidR="00817F8E" w:rsidRDefault="00817F8E" w:rsidP="00B31A40">
      <w:pPr>
        <w:pStyle w:val="Odsekzoznamu"/>
        <w:numPr>
          <w:ilvl w:val="0"/>
          <w:numId w:val="22"/>
        </w:numPr>
        <w:spacing w:before="60" w:after="60"/>
        <w:ind w:left="850" w:hanging="425"/>
        <w:contextualSpacing w:val="0"/>
      </w:pPr>
      <w:r>
        <w:t xml:space="preserve">OP Rybné hospodárstvo 2014 </w:t>
      </w:r>
      <w:r w:rsidR="00C90144">
        <w:t>–</w:t>
      </w:r>
      <w:r>
        <w:t xml:space="preserve"> 2020,</w:t>
      </w:r>
    </w:p>
    <w:p w14:paraId="46A2AC23" w14:textId="71EFBC28" w:rsidR="00817F8E" w:rsidRDefault="00817F8E" w:rsidP="00B31A40">
      <w:pPr>
        <w:pStyle w:val="Odsekzoznamu"/>
        <w:numPr>
          <w:ilvl w:val="0"/>
          <w:numId w:val="22"/>
        </w:numPr>
        <w:spacing w:before="60" w:after="60"/>
        <w:ind w:left="850" w:hanging="425"/>
        <w:contextualSpacing w:val="0"/>
      </w:pPr>
      <w:r>
        <w:t>Program rozvoja vidieka Slovenskej republiky 2014</w:t>
      </w:r>
      <w:r w:rsidR="00C90144">
        <w:t xml:space="preserve"> – </w:t>
      </w:r>
      <w:r>
        <w:t>2020,</w:t>
      </w:r>
    </w:p>
    <w:p w14:paraId="69B28C29" w14:textId="77777777" w:rsidR="00817F8E" w:rsidRDefault="00817F8E" w:rsidP="00B31A40">
      <w:pPr>
        <w:pStyle w:val="Odsekzoznamu"/>
        <w:numPr>
          <w:ilvl w:val="0"/>
          <w:numId w:val="22"/>
        </w:numPr>
        <w:spacing w:before="60" w:after="60"/>
        <w:ind w:left="850" w:hanging="425"/>
        <w:contextualSpacing w:val="0"/>
      </w:pPr>
      <w:r>
        <w:t>Program cezhraničnej spolupráce Interreg V-A SK- CZ,</w:t>
      </w:r>
    </w:p>
    <w:p w14:paraId="01B7EBBF" w14:textId="77777777" w:rsidR="00817F8E" w:rsidRDefault="00817F8E" w:rsidP="00B31A40">
      <w:pPr>
        <w:pStyle w:val="Odsekzoznamu"/>
        <w:numPr>
          <w:ilvl w:val="0"/>
          <w:numId w:val="22"/>
        </w:numPr>
        <w:spacing w:before="60" w:after="60"/>
        <w:ind w:left="850" w:hanging="425"/>
        <w:contextualSpacing w:val="0"/>
      </w:pPr>
      <w:r w:rsidRPr="00AF27EB">
        <w:t>Program cezhranične</w:t>
      </w:r>
      <w:r>
        <w:t>j spolupráce Interreg V-A SK- AT.</w:t>
      </w:r>
    </w:p>
    <w:p w14:paraId="07DBB29E" w14:textId="77777777" w:rsidR="00670736" w:rsidRDefault="00817F8E" w:rsidP="00670736">
      <w:pPr>
        <w:pStyle w:val="Odsekzoznamu"/>
        <w:numPr>
          <w:ilvl w:val="0"/>
          <w:numId w:val="16"/>
        </w:numPr>
        <w:spacing w:before="240" w:after="120"/>
        <w:ind w:left="425" w:hanging="425"/>
        <w:contextualSpacing w:val="0"/>
        <w:rPr>
          <w:lang w:eastAsia="cs-CZ"/>
        </w:rPr>
      </w:pPr>
      <w:r>
        <w:rPr>
          <w:lang w:eastAsia="cs-CZ"/>
        </w:rPr>
        <w:t xml:space="preserve">RO predkladá CKO záväzný plán každoročne do </w:t>
      </w:r>
      <w:r w:rsidRPr="00670736">
        <w:rPr>
          <w:b/>
          <w:lang w:eastAsia="cs-CZ"/>
        </w:rPr>
        <w:t>01. 03. roku t</w:t>
      </w:r>
      <w:r>
        <w:rPr>
          <w:lang w:eastAsia="cs-CZ"/>
        </w:rPr>
        <w:t xml:space="preserve">. </w:t>
      </w:r>
    </w:p>
    <w:p w14:paraId="0746964C" w14:textId="522B80D6" w:rsidR="00817F8E" w:rsidRDefault="00817F8E" w:rsidP="00794E1E">
      <w:pPr>
        <w:pStyle w:val="Odsekzoznamu"/>
        <w:numPr>
          <w:ilvl w:val="0"/>
          <w:numId w:val="16"/>
        </w:numPr>
        <w:spacing w:before="120" w:after="120"/>
        <w:ind w:left="425" w:hanging="425"/>
        <w:contextualSpacing w:val="0"/>
        <w:jc w:val="both"/>
        <w:rPr>
          <w:lang w:eastAsia="cs-CZ"/>
        </w:rPr>
      </w:pPr>
      <w:r>
        <w:rPr>
          <w:lang w:eastAsia="cs-CZ"/>
        </w:rPr>
        <w:t>RO predloží CKO záväzný plán</w:t>
      </w:r>
      <w:r w:rsidRPr="004C7166">
        <w:t xml:space="preserve"> spolu so sprievodným listom podpísaným príslušným generálnym riaditeľom</w:t>
      </w:r>
      <w:r>
        <w:rPr>
          <w:lang w:eastAsia="cs-CZ"/>
        </w:rPr>
        <w:t xml:space="preserve"> do stanoveného termínu </w:t>
      </w:r>
      <w:r w:rsidRPr="00794E1E">
        <w:rPr>
          <w:b/>
          <w:lang w:eastAsia="cs-CZ"/>
        </w:rPr>
        <w:t>elektronicky</w:t>
      </w:r>
      <w:r>
        <w:rPr>
          <w:lang w:eastAsia="cs-CZ"/>
        </w:rPr>
        <w:t xml:space="preserve"> na adresu </w:t>
      </w:r>
      <w:hyperlink r:id="rId10" w:history="1">
        <w:r>
          <w:rPr>
            <w:rStyle w:val="Hypertextovprepojenie"/>
            <w:lang w:eastAsia="cs-CZ"/>
          </w:rPr>
          <w:t>zp.cko</w:t>
        </w:r>
        <w:r w:rsidRPr="00575A00">
          <w:rPr>
            <w:rStyle w:val="Hypertextovprepojenie"/>
            <w:lang w:eastAsia="cs-CZ"/>
          </w:rPr>
          <w:t>@vicepremier.gov.sk</w:t>
        </w:r>
      </w:hyperlink>
      <w:r>
        <w:rPr>
          <w:rStyle w:val="Hypertextovprepojenie"/>
          <w:lang w:eastAsia="cs-CZ"/>
        </w:rPr>
        <w:t xml:space="preserve"> </w:t>
      </w:r>
      <w:r w:rsidRPr="00661A52">
        <w:t xml:space="preserve"> </w:t>
      </w:r>
      <w:r>
        <w:t xml:space="preserve">a </w:t>
      </w:r>
      <w:r>
        <w:rPr>
          <w:lang w:eastAsia="cs-CZ"/>
        </w:rPr>
        <w:t>v štruktúre podľa prílohy č. 1 tohto MP.</w:t>
      </w:r>
      <w:r w:rsidR="009F39C6">
        <w:rPr>
          <w:lang w:eastAsia="cs-CZ"/>
        </w:rPr>
        <w:t xml:space="preserve"> </w:t>
      </w:r>
    </w:p>
    <w:p w14:paraId="3415F324" w14:textId="148BEE4B" w:rsidR="00794E1E" w:rsidRDefault="00794E1E" w:rsidP="00A84F18">
      <w:pPr>
        <w:pStyle w:val="Odsekzoznamu"/>
        <w:numPr>
          <w:ilvl w:val="0"/>
          <w:numId w:val="16"/>
        </w:numPr>
        <w:spacing w:before="120" w:after="120"/>
        <w:ind w:left="426"/>
        <w:contextualSpacing w:val="0"/>
        <w:jc w:val="both"/>
        <w:rPr>
          <w:lang w:eastAsia="cs-CZ"/>
        </w:rPr>
      </w:pPr>
      <w:r>
        <w:t>V prípade záväzného plánu na rok 2018</w:t>
      </w:r>
      <w:r w:rsidR="00825CB9">
        <w:t>,</w:t>
      </w:r>
      <w:r>
        <w:t xml:space="preserve"> </w:t>
      </w:r>
      <w:r w:rsidR="00825CB9" w:rsidRPr="00825CB9">
        <w:t>rozdielne od termínu uvedeného v bode 2</w:t>
      </w:r>
      <w:r w:rsidR="00825CB9">
        <w:t xml:space="preserve">, </w:t>
      </w:r>
      <w:r>
        <w:t xml:space="preserve">môže riadiaci orgán predložiť upravený záväzný plán </w:t>
      </w:r>
      <w:r w:rsidRPr="00620DBF">
        <w:rPr>
          <w:i/>
          <w:iCs/>
        </w:rPr>
        <w:t>kritéria a) ukazovatele výkonnostného rámca</w:t>
      </w:r>
      <w:r w:rsidRPr="00670736">
        <w:rPr>
          <w:iCs/>
        </w:rPr>
        <w:t>, a to</w:t>
      </w:r>
      <w:r w:rsidRPr="00670736">
        <w:rPr>
          <w:i/>
          <w:iCs/>
        </w:rPr>
        <w:t xml:space="preserve"> </w:t>
      </w:r>
      <w:r>
        <w:t>v zmysle zmien v hodnotách ukazovateľov výkonnostného rámca schválených EK. RO predkladá</w:t>
      </w:r>
      <w:r w:rsidR="008772D2">
        <w:t xml:space="preserve"> </w:t>
      </w:r>
      <w:r>
        <w:t>upravený ZP</w:t>
      </w:r>
      <w:r w:rsidR="008772D2">
        <w:t xml:space="preserve"> elektronicky</w:t>
      </w:r>
      <w:r w:rsidR="00710C52">
        <w:t xml:space="preserve"> na adresu </w:t>
      </w:r>
      <w:hyperlink r:id="rId11" w:history="1">
        <w:r w:rsidR="00710C52">
          <w:rPr>
            <w:rStyle w:val="Hypertextovprepojenie"/>
            <w:lang w:eastAsia="cs-CZ"/>
          </w:rPr>
          <w:t>zp.cko</w:t>
        </w:r>
        <w:r w:rsidR="00710C52" w:rsidRPr="00575A00">
          <w:rPr>
            <w:rStyle w:val="Hypertextovprepojenie"/>
            <w:lang w:eastAsia="cs-CZ"/>
          </w:rPr>
          <w:t>@vicepremier.gov.sk</w:t>
        </w:r>
      </w:hyperlink>
      <w:r>
        <w:t>, najneskôr do 10 pracovných dní po schválení revízie operačného programu EK</w:t>
      </w:r>
      <w:r w:rsidR="0022258C">
        <w:t xml:space="preserve"> </w:t>
      </w:r>
      <w:r w:rsidR="0022258C" w:rsidRPr="0022258C">
        <w:t>resp. do 10 pracovných dní po nadobudnutí účinnosti verzie č. 4 tohto MP v prípade, ak bola revízia OP schválená pred jeho vydaním</w:t>
      </w:r>
      <w:r>
        <w:t>.</w:t>
      </w:r>
    </w:p>
    <w:p w14:paraId="3A009B44" w14:textId="77777777" w:rsidR="00817F8E" w:rsidRDefault="00817F8E" w:rsidP="00817F8E">
      <w:pPr>
        <w:pStyle w:val="Odsekzoznamu"/>
        <w:numPr>
          <w:ilvl w:val="0"/>
          <w:numId w:val="16"/>
        </w:numPr>
        <w:spacing w:before="120" w:after="120"/>
        <w:ind w:left="426" w:hanging="426"/>
        <w:contextualSpacing w:val="0"/>
        <w:jc w:val="both"/>
        <w:rPr>
          <w:lang w:eastAsia="cs-CZ"/>
        </w:rPr>
      </w:pPr>
      <w:r w:rsidRPr="006B27B5">
        <w:rPr>
          <w:lang w:eastAsia="cs-CZ"/>
        </w:rPr>
        <w:t xml:space="preserve">V prípade, ak RO nepredloží záväzný plán v zmysle bodov 2 a 3, CKO </w:t>
      </w:r>
      <w:r>
        <w:rPr>
          <w:lang w:eastAsia="cs-CZ"/>
        </w:rPr>
        <w:t>bude postupovať</w:t>
      </w:r>
      <w:r w:rsidRPr="006B27B5">
        <w:rPr>
          <w:lang w:eastAsia="cs-CZ"/>
        </w:rPr>
        <w:t xml:space="preserve"> v zmysle § 6 ods. 2 písm. k) zákona o príspevku z EŠIF.</w:t>
      </w:r>
    </w:p>
    <w:p w14:paraId="445163FF" w14:textId="77777777" w:rsidR="00817F8E" w:rsidRPr="008040EC" w:rsidRDefault="00817F8E" w:rsidP="00817F8E">
      <w:pPr>
        <w:pStyle w:val="MPCKO2"/>
        <w:spacing w:after="200"/>
        <w:rPr>
          <w:rFonts w:eastAsia="Calibri" w:cs="Times New Roman"/>
          <w:color w:val="365F91"/>
        </w:rPr>
      </w:pPr>
      <w:bookmarkStart w:id="18" w:name="_Toc468886534"/>
      <w:bookmarkStart w:id="19" w:name="_Toc68166959"/>
      <w:r>
        <w:rPr>
          <w:rFonts w:eastAsia="Calibri" w:cs="Times New Roman"/>
          <w:color w:val="365F91"/>
        </w:rPr>
        <w:t>3.2.</w:t>
      </w:r>
      <w:r w:rsidRPr="008040EC">
        <w:rPr>
          <w:rFonts w:eastAsia="Calibri" w:cs="Times New Roman"/>
          <w:color w:val="365F91"/>
        </w:rPr>
        <w:t xml:space="preserve"> Schvaľovanie ZP</w:t>
      </w:r>
      <w:bookmarkEnd w:id="18"/>
      <w:bookmarkEnd w:id="19"/>
    </w:p>
    <w:p w14:paraId="0175F92B" w14:textId="133BC47F" w:rsidR="00670736" w:rsidRDefault="00817F8E" w:rsidP="00817F8E">
      <w:pPr>
        <w:pStyle w:val="Odsekzoznamu"/>
        <w:numPr>
          <w:ilvl w:val="0"/>
          <w:numId w:val="17"/>
        </w:numPr>
        <w:spacing w:before="120" w:after="120"/>
        <w:ind w:left="426" w:hanging="426"/>
        <w:contextualSpacing w:val="0"/>
        <w:jc w:val="both"/>
        <w:rPr>
          <w:lang w:eastAsia="cs-CZ"/>
        </w:rPr>
      </w:pPr>
      <w:r w:rsidRPr="00CE7911">
        <w:rPr>
          <w:lang w:eastAsia="cs-CZ"/>
        </w:rPr>
        <w:t xml:space="preserve">CKO posúdi predložený ZP, pričom berie do úvahy skutočnosti ovplyvňujúce prípravu ZP uvedené v bode 2.1. Pokiaľ CKO nemá výhrady, ZP schváli. V prípade, že CKO identifikuje nedostatky v predloženom ZP, </w:t>
      </w:r>
      <w:r w:rsidR="00FA2965">
        <w:rPr>
          <w:lang w:eastAsia="cs-CZ"/>
        </w:rPr>
        <w:t>zašle elektronicky pripomienky danému</w:t>
      </w:r>
      <w:r w:rsidRPr="00CE7911">
        <w:rPr>
          <w:lang w:eastAsia="cs-CZ"/>
        </w:rPr>
        <w:t xml:space="preserve"> RO</w:t>
      </w:r>
      <w:r>
        <w:rPr>
          <w:lang w:eastAsia="cs-CZ"/>
        </w:rPr>
        <w:t xml:space="preserve"> najneskôr do </w:t>
      </w:r>
      <w:r w:rsidR="009A7C90">
        <w:rPr>
          <w:lang w:eastAsia="cs-CZ"/>
        </w:rPr>
        <w:t>15</w:t>
      </w:r>
      <w:r>
        <w:rPr>
          <w:lang w:eastAsia="cs-CZ"/>
        </w:rPr>
        <w:t>.03. roku t</w:t>
      </w:r>
      <w:r w:rsidR="00FA2965">
        <w:rPr>
          <w:lang w:eastAsia="cs-CZ"/>
        </w:rPr>
        <w:t xml:space="preserve">. </w:t>
      </w:r>
      <w:r w:rsidRPr="00CE7911">
        <w:rPr>
          <w:lang w:eastAsia="cs-CZ"/>
        </w:rPr>
        <w:t>RO</w:t>
      </w:r>
      <w:r w:rsidR="00587507">
        <w:rPr>
          <w:lang w:eastAsia="cs-CZ"/>
        </w:rPr>
        <w:t xml:space="preserve"> posúdi pripomienky zo strany CKO a</w:t>
      </w:r>
      <w:r w:rsidR="00FA2965">
        <w:rPr>
          <w:lang w:eastAsia="cs-CZ"/>
        </w:rPr>
        <w:t xml:space="preserve"> prepracuje </w:t>
      </w:r>
      <w:r w:rsidR="00587507">
        <w:rPr>
          <w:lang w:eastAsia="cs-CZ"/>
        </w:rPr>
        <w:t>predložený</w:t>
      </w:r>
      <w:r w:rsidR="00FA2965">
        <w:rPr>
          <w:lang w:eastAsia="cs-CZ"/>
        </w:rPr>
        <w:t xml:space="preserve"> ZP, resp.</w:t>
      </w:r>
      <w:r w:rsidRPr="00CE7911">
        <w:rPr>
          <w:lang w:eastAsia="cs-CZ"/>
        </w:rPr>
        <w:t xml:space="preserve"> zdôvodn</w:t>
      </w:r>
      <w:r w:rsidR="00FA2965">
        <w:rPr>
          <w:lang w:eastAsia="cs-CZ"/>
        </w:rPr>
        <w:t>í</w:t>
      </w:r>
      <w:r w:rsidRPr="00CE7911">
        <w:rPr>
          <w:lang w:eastAsia="cs-CZ"/>
        </w:rPr>
        <w:t xml:space="preserve"> </w:t>
      </w:r>
      <w:r w:rsidR="00FA2965">
        <w:rPr>
          <w:lang w:eastAsia="cs-CZ"/>
        </w:rPr>
        <w:t>n</w:t>
      </w:r>
      <w:r w:rsidR="00F11E03">
        <w:rPr>
          <w:lang w:eastAsia="cs-CZ"/>
        </w:rPr>
        <w:t>a</w:t>
      </w:r>
      <w:r w:rsidR="00FA2965">
        <w:rPr>
          <w:lang w:eastAsia="cs-CZ"/>
        </w:rPr>
        <w:t xml:space="preserve">vrhované </w:t>
      </w:r>
      <w:r w:rsidRPr="00CE7911">
        <w:rPr>
          <w:lang w:eastAsia="cs-CZ"/>
        </w:rPr>
        <w:t>plánované hodnoty uvedené v </w:t>
      </w:r>
      <w:r w:rsidR="00FA2965">
        <w:rPr>
          <w:lang w:eastAsia="cs-CZ"/>
        </w:rPr>
        <w:t>predloženom</w:t>
      </w:r>
      <w:r w:rsidRPr="00CE7911">
        <w:rPr>
          <w:lang w:eastAsia="cs-CZ"/>
        </w:rPr>
        <w:t xml:space="preserve"> ZP. </w:t>
      </w:r>
      <w:r w:rsidR="00F05983" w:rsidRPr="00054BCB">
        <w:rPr>
          <w:lang w:eastAsia="cs-CZ"/>
        </w:rPr>
        <w:t>CKO</w:t>
      </w:r>
      <w:r w:rsidR="00F05983" w:rsidRPr="00CE7911">
        <w:rPr>
          <w:lang w:eastAsia="cs-CZ"/>
        </w:rPr>
        <w:t xml:space="preserve"> </w:t>
      </w:r>
      <w:r w:rsidR="00F05983">
        <w:rPr>
          <w:lang w:eastAsia="cs-CZ"/>
        </w:rPr>
        <w:t>v</w:t>
      </w:r>
      <w:r w:rsidRPr="00CE7911">
        <w:rPr>
          <w:lang w:eastAsia="cs-CZ"/>
        </w:rPr>
        <w:t xml:space="preserve"> prípade akceptovania </w:t>
      </w:r>
      <w:r w:rsidRPr="00054BCB">
        <w:rPr>
          <w:lang w:eastAsia="cs-CZ"/>
        </w:rPr>
        <w:t>zdôvodnenia schváli predložený ZP</w:t>
      </w:r>
      <w:r w:rsidR="009A7C90">
        <w:rPr>
          <w:lang w:eastAsia="cs-CZ"/>
        </w:rPr>
        <w:t>,</w:t>
      </w:r>
      <w:r w:rsidRPr="00054BCB">
        <w:rPr>
          <w:lang w:eastAsia="cs-CZ"/>
        </w:rPr>
        <w:t xml:space="preserve"> alebo požiada RO o jeho prepracovanie</w:t>
      </w:r>
      <w:r w:rsidRPr="00CE7911">
        <w:rPr>
          <w:lang w:eastAsia="cs-CZ"/>
        </w:rPr>
        <w:t xml:space="preserve"> a opätovné predloženie. Prepracovaný</w:t>
      </w:r>
      <w:r w:rsidRPr="004C7166">
        <w:rPr>
          <w:lang w:eastAsia="cs-CZ"/>
        </w:rPr>
        <w:t xml:space="preserve"> ZP bude predmetom opätovného posúdenia </w:t>
      </w:r>
      <w:r>
        <w:rPr>
          <w:lang w:eastAsia="cs-CZ"/>
        </w:rPr>
        <w:t>CKO</w:t>
      </w:r>
      <w:r w:rsidRPr="004C7166">
        <w:rPr>
          <w:lang w:eastAsia="cs-CZ"/>
        </w:rPr>
        <w:t xml:space="preserve"> tak, aby</w:t>
      </w:r>
      <w:r>
        <w:rPr>
          <w:lang w:eastAsia="cs-CZ"/>
        </w:rPr>
        <w:t xml:space="preserve"> bol</w:t>
      </w:r>
      <w:r w:rsidRPr="004C7166">
        <w:rPr>
          <w:lang w:eastAsia="cs-CZ"/>
        </w:rPr>
        <w:t xml:space="preserve"> dodrža</w:t>
      </w:r>
      <w:r>
        <w:rPr>
          <w:lang w:eastAsia="cs-CZ"/>
        </w:rPr>
        <w:t>ný</w:t>
      </w:r>
      <w:r w:rsidRPr="004C7166">
        <w:rPr>
          <w:lang w:eastAsia="cs-CZ"/>
        </w:rPr>
        <w:t xml:space="preserve"> termín na schválenie ZP </w:t>
      </w:r>
      <w:r>
        <w:rPr>
          <w:lang w:eastAsia="cs-CZ"/>
        </w:rPr>
        <w:t>zo strany CKO</w:t>
      </w:r>
      <w:r w:rsidRPr="004C7166">
        <w:rPr>
          <w:lang w:eastAsia="cs-CZ"/>
        </w:rPr>
        <w:t>, a to najneskôr do 31.</w:t>
      </w:r>
      <w:r>
        <w:rPr>
          <w:lang w:eastAsia="cs-CZ"/>
        </w:rPr>
        <w:t xml:space="preserve"> 03.</w:t>
      </w:r>
      <w:r w:rsidRPr="004C7166">
        <w:rPr>
          <w:lang w:eastAsia="cs-CZ"/>
        </w:rPr>
        <w:t xml:space="preserve"> </w:t>
      </w:r>
      <w:r>
        <w:rPr>
          <w:lang w:eastAsia="cs-CZ"/>
        </w:rPr>
        <w:t xml:space="preserve">roku </w:t>
      </w:r>
      <w:r w:rsidRPr="004C7166">
        <w:rPr>
          <w:lang w:eastAsia="cs-CZ"/>
        </w:rPr>
        <w:t>t.</w:t>
      </w:r>
      <w:r w:rsidR="00EE16BA">
        <w:rPr>
          <w:lang w:eastAsia="cs-CZ"/>
        </w:rPr>
        <w:t xml:space="preserve"> </w:t>
      </w:r>
    </w:p>
    <w:p w14:paraId="4E827C8C" w14:textId="76EDEDE3" w:rsidR="00817F8E" w:rsidRDefault="00817F8E" w:rsidP="00817F8E">
      <w:pPr>
        <w:pStyle w:val="Odsekzoznamu"/>
        <w:numPr>
          <w:ilvl w:val="0"/>
          <w:numId w:val="17"/>
        </w:numPr>
        <w:spacing w:before="120" w:after="120"/>
        <w:ind w:left="425" w:hanging="425"/>
        <w:contextualSpacing w:val="0"/>
        <w:jc w:val="both"/>
        <w:rPr>
          <w:lang w:eastAsia="cs-CZ"/>
        </w:rPr>
      </w:pPr>
      <w:r>
        <w:rPr>
          <w:lang w:eastAsia="cs-CZ"/>
        </w:rPr>
        <w:lastRenderedPageBreak/>
        <w:t xml:space="preserve">CKO zašle RO elektronicky stanovisko </w:t>
      </w:r>
      <w:r w:rsidR="00FA2965">
        <w:rPr>
          <w:lang w:eastAsia="cs-CZ"/>
        </w:rPr>
        <w:t xml:space="preserve">ministra </w:t>
      </w:r>
      <w:r w:rsidR="00F95368">
        <w:rPr>
          <w:lang w:eastAsia="cs-CZ"/>
        </w:rPr>
        <w:t>investícií, regionálneho rozvoja a informatizácie</w:t>
      </w:r>
      <w:r w:rsidR="00FA2965">
        <w:rPr>
          <w:lang w:eastAsia="cs-CZ"/>
        </w:rPr>
        <w:t xml:space="preserve"> SR</w:t>
      </w:r>
      <w:r>
        <w:rPr>
          <w:lang w:eastAsia="cs-CZ"/>
        </w:rPr>
        <w:t xml:space="preserve"> </w:t>
      </w:r>
      <w:r w:rsidRPr="004E1DD6">
        <w:rPr>
          <w:lang w:eastAsia="cs-CZ"/>
        </w:rPr>
        <w:t xml:space="preserve">o schválení ZP do termínu </w:t>
      </w:r>
      <w:r>
        <w:rPr>
          <w:lang w:eastAsia="cs-CZ"/>
        </w:rPr>
        <w:t>stanovenom</w:t>
      </w:r>
      <w:r w:rsidRPr="004E1DD6">
        <w:rPr>
          <w:lang w:eastAsia="cs-CZ"/>
        </w:rPr>
        <w:t xml:space="preserve"> v zmysle nariadenia vlády</w:t>
      </w:r>
      <w:r>
        <w:rPr>
          <w:lang w:eastAsia="cs-CZ"/>
        </w:rPr>
        <w:t xml:space="preserve"> SR</w:t>
      </w:r>
      <w:r w:rsidR="00F95368">
        <w:rPr>
          <w:lang w:eastAsia="cs-CZ"/>
        </w:rPr>
        <w:t>,</w:t>
      </w:r>
      <w:r w:rsidRPr="004E1DD6">
        <w:rPr>
          <w:lang w:eastAsia="cs-CZ"/>
        </w:rPr>
        <w:t xml:space="preserve"> t.j. </w:t>
      </w:r>
      <w:r w:rsidRPr="004E1DD6">
        <w:rPr>
          <w:b/>
          <w:lang w:eastAsia="cs-CZ"/>
        </w:rPr>
        <w:t xml:space="preserve">do 31. </w:t>
      </w:r>
      <w:r>
        <w:rPr>
          <w:b/>
          <w:lang w:eastAsia="cs-CZ"/>
        </w:rPr>
        <w:t xml:space="preserve">03. </w:t>
      </w:r>
      <w:r w:rsidRPr="004E1DD6">
        <w:rPr>
          <w:b/>
          <w:lang w:eastAsia="cs-CZ"/>
        </w:rPr>
        <w:t>roku t</w:t>
      </w:r>
      <w:r w:rsidRPr="004E1DD6">
        <w:rPr>
          <w:lang w:eastAsia="cs-CZ"/>
        </w:rPr>
        <w:t xml:space="preserve">. </w:t>
      </w:r>
    </w:p>
    <w:p w14:paraId="7235BB47" w14:textId="2C8C1B0F" w:rsidR="00794E1E" w:rsidRDefault="00794E1E" w:rsidP="00817F8E">
      <w:pPr>
        <w:pStyle w:val="Odsekzoznamu"/>
        <w:numPr>
          <w:ilvl w:val="0"/>
          <w:numId w:val="17"/>
        </w:numPr>
        <w:spacing w:before="120" w:after="120"/>
        <w:ind w:left="425" w:hanging="425"/>
        <w:contextualSpacing w:val="0"/>
        <w:jc w:val="both"/>
        <w:rPr>
          <w:lang w:eastAsia="cs-CZ"/>
        </w:rPr>
      </w:pPr>
      <w:r>
        <w:rPr>
          <w:lang w:eastAsia="cs-CZ"/>
        </w:rPr>
        <w:t>V prípade dodatočného predloženia upraveného kritéria a) záväzného plánu na rok 2018 CKO schváli</w:t>
      </w:r>
      <w:r w:rsidR="008772D2">
        <w:rPr>
          <w:lang w:eastAsia="cs-CZ"/>
        </w:rPr>
        <w:t xml:space="preserve"> </w:t>
      </w:r>
      <w:r>
        <w:rPr>
          <w:lang w:eastAsia="cs-CZ"/>
        </w:rPr>
        <w:t>predložený plán</w:t>
      </w:r>
      <w:r w:rsidR="008772D2">
        <w:rPr>
          <w:lang w:eastAsia="cs-CZ"/>
        </w:rPr>
        <w:t xml:space="preserve"> elektronicky</w:t>
      </w:r>
      <w:r w:rsidR="00825CB9">
        <w:rPr>
          <w:lang w:eastAsia="cs-CZ"/>
        </w:rPr>
        <w:t xml:space="preserve"> RO</w:t>
      </w:r>
      <w:r w:rsidR="008772D2">
        <w:rPr>
          <w:lang w:eastAsia="cs-CZ"/>
        </w:rPr>
        <w:t>,</w:t>
      </w:r>
      <w:r>
        <w:rPr>
          <w:lang w:eastAsia="cs-CZ"/>
        </w:rPr>
        <w:t xml:space="preserve"> do 10 pracovných dní od predloženia plánu RO.</w:t>
      </w:r>
    </w:p>
    <w:p w14:paraId="00CF911F" w14:textId="1ECCF4CE" w:rsidR="00B31A40" w:rsidRDefault="00B31A40" w:rsidP="00C32F83">
      <w:pPr>
        <w:jc w:val="both"/>
        <w:rPr>
          <w:lang w:eastAsia="cs-CZ"/>
        </w:rPr>
      </w:pPr>
    </w:p>
    <w:p w14:paraId="37D841A0" w14:textId="77777777" w:rsidR="00F95368" w:rsidRDefault="00F95368" w:rsidP="00C32F83">
      <w:pPr>
        <w:jc w:val="both"/>
        <w:rPr>
          <w:lang w:eastAsia="cs-CZ"/>
        </w:rPr>
      </w:pPr>
    </w:p>
    <w:p w14:paraId="77042DFD" w14:textId="77777777" w:rsidR="00C32F83" w:rsidRDefault="00C32F83" w:rsidP="00C32F83">
      <w:pPr>
        <w:jc w:val="both"/>
        <w:rPr>
          <w:lang w:eastAsia="cs-CZ"/>
        </w:rPr>
      </w:pPr>
    </w:p>
    <w:p w14:paraId="7EF0E5C1" w14:textId="4F7E3902" w:rsidR="00817F8E" w:rsidRPr="00703B6B" w:rsidRDefault="00817F8E" w:rsidP="00817F8E">
      <w:pPr>
        <w:pStyle w:val="MPCKO1"/>
        <w:numPr>
          <w:ilvl w:val="0"/>
          <w:numId w:val="45"/>
        </w:numPr>
        <w:spacing w:after="240"/>
        <w:ind w:left="335" w:hanging="335"/>
        <w:jc w:val="both"/>
      </w:pPr>
      <w:bookmarkStart w:id="20" w:name="_Toc470168199"/>
      <w:bookmarkStart w:id="21" w:name="_Toc468886535"/>
      <w:bookmarkStart w:id="22" w:name="_Toc68166960"/>
      <w:bookmarkEnd w:id="20"/>
      <w:r>
        <w:t>Odpočet a vyhodnotenie ZP</w:t>
      </w:r>
      <w:bookmarkEnd w:id="21"/>
      <w:bookmarkEnd w:id="22"/>
      <w:r>
        <w:t xml:space="preserve"> </w:t>
      </w:r>
    </w:p>
    <w:p w14:paraId="7AAB0C01" w14:textId="77777777" w:rsidR="00817F8E" w:rsidRDefault="00817F8E" w:rsidP="00817F8E">
      <w:pPr>
        <w:pStyle w:val="MPCKO2"/>
        <w:spacing w:before="120" w:after="200"/>
        <w:ind w:left="-11"/>
        <w:rPr>
          <w:rFonts w:eastAsia="Calibri" w:cs="Times New Roman"/>
          <w:color w:val="365F91"/>
        </w:rPr>
      </w:pPr>
      <w:bookmarkStart w:id="23" w:name="_Toc468886536"/>
      <w:bookmarkStart w:id="24" w:name="_Toc68166961"/>
      <w:r>
        <w:rPr>
          <w:rFonts w:eastAsia="Calibri" w:cs="Times New Roman"/>
          <w:color w:val="365F91"/>
        </w:rPr>
        <w:t>4</w:t>
      </w:r>
      <w:r w:rsidRPr="00723273">
        <w:rPr>
          <w:rFonts w:eastAsia="Calibri" w:cs="Times New Roman"/>
          <w:color w:val="365F91"/>
        </w:rPr>
        <w:t>.1. Odpočet ZP</w:t>
      </w:r>
      <w:bookmarkEnd w:id="23"/>
      <w:bookmarkEnd w:id="24"/>
      <w:r>
        <w:rPr>
          <w:rFonts w:eastAsia="Calibri" w:cs="Times New Roman"/>
          <w:color w:val="365F91"/>
        </w:rPr>
        <w:t xml:space="preserve"> </w:t>
      </w:r>
    </w:p>
    <w:p w14:paraId="0EF87BFA" w14:textId="77777777" w:rsidR="00817F8E" w:rsidRPr="002E0880" w:rsidRDefault="00817F8E" w:rsidP="00817F8E">
      <w:pPr>
        <w:pStyle w:val="Odsekzoznamu"/>
        <w:numPr>
          <w:ilvl w:val="0"/>
          <w:numId w:val="48"/>
        </w:numPr>
        <w:spacing w:before="200" w:after="200"/>
        <w:ind w:left="426" w:hanging="426"/>
        <w:contextualSpacing w:val="0"/>
        <w:jc w:val="both"/>
        <w:rPr>
          <w:lang w:eastAsia="cs-CZ"/>
        </w:rPr>
      </w:pPr>
      <w:r w:rsidRPr="00DD26F7">
        <w:rPr>
          <w:lang w:eastAsia="cs-CZ"/>
        </w:rPr>
        <w:t xml:space="preserve">Podklady potrebné k odpočtu </w:t>
      </w:r>
      <w:r>
        <w:rPr>
          <w:lang w:eastAsia="cs-CZ"/>
        </w:rPr>
        <w:t>ZP</w:t>
      </w:r>
      <w:r w:rsidRPr="00DD26F7">
        <w:rPr>
          <w:lang w:eastAsia="cs-CZ"/>
        </w:rPr>
        <w:t xml:space="preserve"> získava CKO z informačného monitorovacieho systému podľa § 49 </w:t>
      </w:r>
      <w:r>
        <w:rPr>
          <w:lang w:eastAsia="cs-CZ"/>
        </w:rPr>
        <w:t>zákona o príspevku z EŠIF</w:t>
      </w:r>
      <w:r>
        <w:rPr>
          <w:rFonts w:eastAsia="Calibri"/>
          <w:color w:val="365F91"/>
        </w:rPr>
        <w:t xml:space="preserve">. </w:t>
      </w:r>
    </w:p>
    <w:p w14:paraId="6DB8D1CD" w14:textId="69FA6FED" w:rsidR="00817F8E" w:rsidRDefault="00817F8E" w:rsidP="00817F8E">
      <w:pPr>
        <w:pStyle w:val="Odsekzoznamu"/>
        <w:numPr>
          <w:ilvl w:val="0"/>
          <w:numId w:val="48"/>
        </w:numPr>
        <w:spacing w:before="200" w:after="200"/>
        <w:ind w:left="426" w:hanging="426"/>
        <w:contextualSpacing w:val="0"/>
        <w:jc w:val="both"/>
        <w:rPr>
          <w:lang w:eastAsia="cs-CZ"/>
        </w:rPr>
      </w:pPr>
      <w:r w:rsidRPr="009712D1">
        <w:rPr>
          <w:lang w:eastAsia="cs-CZ"/>
        </w:rPr>
        <w:t xml:space="preserve">Podklady s údajmi </w:t>
      </w:r>
      <w:r>
        <w:rPr>
          <w:lang w:eastAsia="cs-CZ"/>
        </w:rPr>
        <w:t xml:space="preserve">k 30. 06. roku t </w:t>
      </w:r>
      <w:r w:rsidRPr="009712D1">
        <w:rPr>
          <w:lang w:eastAsia="cs-CZ"/>
        </w:rPr>
        <w:t xml:space="preserve">potrebné pre </w:t>
      </w:r>
      <w:r>
        <w:rPr>
          <w:lang w:eastAsia="cs-CZ"/>
        </w:rPr>
        <w:t xml:space="preserve">priebežné </w:t>
      </w:r>
      <w:r w:rsidRPr="009712D1">
        <w:rPr>
          <w:lang w:eastAsia="cs-CZ"/>
        </w:rPr>
        <w:t xml:space="preserve">sledovanie plnenia </w:t>
      </w:r>
      <w:r>
        <w:rPr>
          <w:lang w:eastAsia="cs-CZ"/>
        </w:rPr>
        <w:t xml:space="preserve">ZP operačného programu, </w:t>
      </w:r>
      <w:r w:rsidRPr="00F6668A">
        <w:rPr>
          <w:lang w:eastAsia="cs-CZ"/>
        </w:rPr>
        <w:t>ktoré nie sú evidované</w:t>
      </w:r>
      <w:r w:rsidRPr="00877BC3">
        <w:rPr>
          <w:lang w:eastAsia="cs-CZ"/>
        </w:rPr>
        <w:t xml:space="preserve"> v</w:t>
      </w:r>
      <w:r>
        <w:rPr>
          <w:lang w:eastAsia="cs-CZ"/>
        </w:rPr>
        <w:t> informačnom monitorovacom systéme podľa § 49 zákona o príspevku z EŠIF</w:t>
      </w:r>
      <w:r w:rsidRPr="009712D1">
        <w:rPr>
          <w:lang w:eastAsia="cs-CZ"/>
        </w:rPr>
        <w:t xml:space="preserve">, predkladá </w:t>
      </w:r>
      <w:r>
        <w:rPr>
          <w:lang w:eastAsia="cs-CZ"/>
        </w:rPr>
        <w:t>riadiaci orgán CKO</w:t>
      </w:r>
      <w:r w:rsidRPr="009712D1">
        <w:rPr>
          <w:lang w:eastAsia="cs-CZ"/>
        </w:rPr>
        <w:t xml:space="preserve"> každoročne </w:t>
      </w:r>
      <w:r w:rsidRPr="00CC5BD1">
        <w:rPr>
          <w:b/>
          <w:lang w:eastAsia="cs-CZ"/>
        </w:rPr>
        <w:t>do 15.</w:t>
      </w:r>
      <w:r w:rsidR="00984387">
        <w:rPr>
          <w:b/>
          <w:lang w:eastAsia="cs-CZ"/>
        </w:rPr>
        <w:t xml:space="preserve"> </w:t>
      </w:r>
      <w:r w:rsidR="00054BCB">
        <w:rPr>
          <w:b/>
          <w:lang w:eastAsia="cs-CZ"/>
        </w:rPr>
        <w:t>0</w:t>
      </w:r>
      <w:r>
        <w:rPr>
          <w:b/>
          <w:lang w:eastAsia="cs-CZ"/>
        </w:rPr>
        <w:t>8.</w:t>
      </w:r>
      <w:r>
        <w:rPr>
          <w:lang w:eastAsia="cs-CZ"/>
        </w:rPr>
        <w:t xml:space="preserve"> roku t </w:t>
      </w:r>
      <w:r w:rsidRPr="00CC5BD1">
        <w:rPr>
          <w:b/>
          <w:lang w:eastAsia="cs-CZ"/>
        </w:rPr>
        <w:t>elektronicky</w:t>
      </w:r>
      <w:r w:rsidRPr="00675623">
        <w:rPr>
          <w:lang w:eastAsia="cs-CZ"/>
        </w:rPr>
        <w:t xml:space="preserve"> na adresu </w:t>
      </w:r>
      <w:hyperlink r:id="rId12" w:history="1">
        <w:r w:rsidRPr="00D77DBC">
          <w:rPr>
            <w:rStyle w:val="Hypertextovprepojenie"/>
            <w:lang w:eastAsia="cs-CZ"/>
          </w:rPr>
          <w:t>zp.cko@vicepremier.gov.sk</w:t>
        </w:r>
      </w:hyperlink>
      <w:r>
        <w:rPr>
          <w:lang w:eastAsia="cs-CZ"/>
        </w:rPr>
        <w:t xml:space="preserve"> v štruktúre podľa prílohy č. 2 tohto metodického pokynu.</w:t>
      </w:r>
    </w:p>
    <w:p w14:paraId="66559736" w14:textId="47A4BD4D" w:rsidR="00817F8E" w:rsidRDefault="00817F8E" w:rsidP="00817F8E">
      <w:pPr>
        <w:pStyle w:val="Odsekzoznamu"/>
        <w:numPr>
          <w:ilvl w:val="0"/>
          <w:numId w:val="48"/>
        </w:numPr>
        <w:spacing w:before="200" w:after="200"/>
        <w:ind w:left="426" w:hanging="426"/>
        <w:contextualSpacing w:val="0"/>
        <w:jc w:val="both"/>
        <w:rPr>
          <w:lang w:eastAsia="cs-CZ"/>
        </w:rPr>
      </w:pPr>
      <w:r>
        <w:rPr>
          <w:lang w:eastAsia="cs-CZ"/>
        </w:rPr>
        <w:t xml:space="preserve">Podklady s údajmi k 31.12. roku t potrebné na vyhodnotenie ZP operačného programu, ktoré nie sú evidované v informačnom monitorovacom systéme, predkladá riadiaci orgán CKO každoročne do </w:t>
      </w:r>
      <w:r w:rsidRPr="00DD26F7">
        <w:rPr>
          <w:b/>
          <w:lang w:eastAsia="cs-CZ"/>
        </w:rPr>
        <w:t>15.</w:t>
      </w:r>
      <w:r w:rsidR="00984387">
        <w:rPr>
          <w:b/>
          <w:lang w:eastAsia="cs-CZ"/>
        </w:rPr>
        <w:t xml:space="preserve"> </w:t>
      </w:r>
      <w:r w:rsidRPr="00DD26F7">
        <w:rPr>
          <w:b/>
          <w:lang w:eastAsia="cs-CZ"/>
        </w:rPr>
        <w:t>02</w:t>
      </w:r>
      <w:r>
        <w:rPr>
          <w:lang w:eastAsia="cs-CZ"/>
        </w:rPr>
        <w:t xml:space="preserve">. </w:t>
      </w:r>
      <w:r w:rsidRPr="00E6571F">
        <w:rPr>
          <w:b/>
          <w:lang w:eastAsia="cs-CZ"/>
        </w:rPr>
        <w:t>t+1</w:t>
      </w:r>
      <w:r>
        <w:rPr>
          <w:lang w:eastAsia="cs-CZ"/>
        </w:rPr>
        <w:t xml:space="preserve"> </w:t>
      </w:r>
      <w:r w:rsidRPr="00CC5BD1">
        <w:rPr>
          <w:b/>
          <w:lang w:eastAsia="cs-CZ"/>
        </w:rPr>
        <w:t>elektronicky</w:t>
      </w:r>
      <w:r w:rsidRPr="00675623">
        <w:rPr>
          <w:lang w:eastAsia="cs-CZ"/>
        </w:rPr>
        <w:t xml:space="preserve"> na adresu </w:t>
      </w:r>
      <w:hyperlink r:id="rId13" w:history="1">
        <w:r w:rsidRPr="00D77DBC">
          <w:rPr>
            <w:rStyle w:val="Hypertextovprepojenie"/>
            <w:lang w:eastAsia="cs-CZ"/>
          </w:rPr>
          <w:t>zp.cko@vicepremier.gov.sk</w:t>
        </w:r>
      </w:hyperlink>
      <w:r>
        <w:rPr>
          <w:lang w:eastAsia="cs-CZ"/>
        </w:rPr>
        <w:t xml:space="preserve"> podľa prílohy č. 2 tohto metodického pokynu.</w:t>
      </w:r>
      <w:r w:rsidRPr="00675623">
        <w:rPr>
          <w:lang w:eastAsia="cs-CZ"/>
        </w:rPr>
        <w:t xml:space="preserve">  </w:t>
      </w:r>
    </w:p>
    <w:p w14:paraId="7C96E8A0" w14:textId="77777777" w:rsidR="00817F8E" w:rsidRDefault="00817F8E" w:rsidP="00817F8E">
      <w:pPr>
        <w:pStyle w:val="Odsekzoznamu"/>
        <w:numPr>
          <w:ilvl w:val="0"/>
          <w:numId w:val="48"/>
        </w:numPr>
        <w:spacing w:before="200" w:after="120"/>
        <w:ind w:left="425" w:hanging="425"/>
        <w:contextualSpacing w:val="0"/>
        <w:jc w:val="both"/>
        <w:rPr>
          <w:lang w:eastAsia="cs-CZ"/>
        </w:rPr>
      </w:pPr>
      <w:r>
        <w:rPr>
          <w:lang w:eastAsia="cs-CZ"/>
        </w:rPr>
        <w:t>Vzor odpočtu ZP je uvedený v prílohe č. 2 tohto MP a vychádza zo štruktúry ZP, t.j. člení sa na 3 časti:</w:t>
      </w:r>
    </w:p>
    <w:p w14:paraId="4467458D" w14:textId="77777777" w:rsidR="00817F8E" w:rsidRDefault="00817F8E" w:rsidP="00B31A40">
      <w:pPr>
        <w:pStyle w:val="Odsekzoznamu"/>
        <w:numPr>
          <w:ilvl w:val="0"/>
          <w:numId w:val="49"/>
        </w:numPr>
        <w:spacing w:before="60" w:after="60"/>
        <w:ind w:left="850" w:hanging="425"/>
        <w:contextualSpacing w:val="0"/>
        <w:rPr>
          <w:lang w:eastAsia="cs-CZ"/>
        </w:rPr>
      </w:pPr>
      <w:r>
        <w:rPr>
          <w:lang w:eastAsia="cs-CZ"/>
        </w:rPr>
        <w:t>odpočet kritéria „u</w:t>
      </w:r>
      <w:r w:rsidRPr="008D7D4D">
        <w:rPr>
          <w:lang w:eastAsia="cs-CZ"/>
        </w:rPr>
        <w:t>kazovatele výkonnostného rámca</w:t>
      </w:r>
      <w:r>
        <w:rPr>
          <w:lang w:eastAsia="cs-CZ"/>
        </w:rPr>
        <w:t>“</w:t>
      </w:r>
      <w:r w:rsidRPr="008D7D4D">
        <w:rPr>
          <w:lang w:eastAsia="cs-CZ"/>
        </w:rPr>
        <w:t xml:space="preserve"> (tab. 2a)</w:t>
      </w:r>
      <w:r>
        <w:rPr>
          <w:lang w:eastAsia="cs-CZ"/>
        </w:rPr>
        <w:t>,</w:t>
      </w:r>
    </w:p>
    <w:p w14:paraId="48E3FCC7" w14:textId="77777777" w:rsidR="00817F8E" w:rsidRDefault="00817F8E" w:rsidP="00B31A40">
      <w:pPr>
        <w:pStyle w:val="Odsekzoznamu"/>
        <w:numPr>
          <w:ilvl w:val="0"/>
          <w:numId w:val="49"/>
        </w:numPr>
        <w:spacing w:before="60" w:after="60"/>
        <w:ind w:left="850" w:hanging="425"/>
        <w:contextualSpacing w:val="0"/>
        <w:rPr>
          <w:lang w:eastAsia="cs-CZ"/>
        </w:rPr>
      </w:pPr>
      <w:r>
        <w:rPr>
          <w:lang w:eastAsia="cs-CZ"/>
        </w:rPr>
        <w:t>odpočet kritéria „o</w:t>
      </w:r>
      <w:r w:rsidRPr="008D7D4D">
        <w:rPr>
          <w:lang w:eastAsia="cs-CZ"/>
        </w:rPr>
        <w:t>bjem kontrahovania</w:t>
      </w:r>
      <w:r>
        <w:rPr>
          <w:lang w:eastAsia="cs-CZ"/>
        </w:rPr>
        <w:t>“</w:t>
      </w:r>
      <w:r w:rsidRPr="008D7D4D">
        <w:rPr>
          <w:lang w:eastAsia="cs-CZ"/>
        </w:rPr>
        <w:t xml:space="preserve"> (tab. 2b)</w:t>
      </w:r>
      <w:r>
        <w:rPr>
          <w:lang w:eastAsia="cs-CZ"/>
        </w:rPr>
        <w:t>,</w:t>
      </w:r>
    </w:p>
    <w:p w14:paraId="6D652DDD" w14:textId="77777777" w:rsidR="00817F8E" w:rsidRDefault="00817F8E" w:rsidP="00B31A40">
      <w:pPr>
        <w:pStyle w:val="Odsekzoznamu"/>
        <w:numPr>
          <w:ilvl w:val="0"/>
          <w:numId w:val="49"/>
        </w:numPr>
        <w:spacing w:before="60" w:after="60"/>
        <w:ind w:left="850" w:hanging="425"/>
        <w:rPr>
          <w:lang w:eastAsia="cs-CZ"/>
        </w:rPr>
      </w:pPr>
      <w:r>
        <w:rPr>
          <w:lang w:eastAsia="cs-CZ"/>
        </w:rPr>
        <w:t>odpočet kritéria „o</w:t>
      </w:r>
      <w:r w:rsidRPr="008D7D4D">
        <w:rPr>
          <w:lang w:eastAsia="cs-CZ"/>
        </w:rPr>
        <w:t>bjem čerpania</w:t>
      </w:r>
      <w:r>
        <w:rPr>
          <w:lang w:eastAsia="cs-CZ"/>
        </w:rPr>
        <w:t>“</w:t>
      </w:r>
      <w:r w:rsidRPr="008D7D4D">
        <w:rPr>
          <w:lang w:eastAsia="cs-CZ"/>
        </w:rPr>
        <w:t xml:space="preserve"> (tab. 2c)</w:t>
      </w:r>
      <w:r>
        <w:rPr>
          <w:lang w:eastAsia="cs-CZ"/>
        </w:rPr>
        <w:t>.</w:t>
      </w:r>
    </w:p>
    <w:p w14:paraId="5D9D73BD" w14:textId="77777777" w:rsidR="00817F8E" w:rsidRPr="00636B10" w:rsidRDefault="00817F8E" w:rsidP="00817F8E">
      <w:pPr>
        <w:pStyle w:val="MPCKO3"/>
        <w:rPr>
          <w:color w:val="1F497D" w:themeColor="text2"/>
        </w:rPr>
      </w:pPr>
      <w:bookmarkStart w:id="25" w:name="_Toc468886537"/>
      <w:bookmarkStart w:id="26" w:name="_Toc68166962"/>
      <w:r w:rsidRPr="00636B10">
        <w:rPr>
          <w:rFonts w:eastAsia="Times New Roman" w:cs="Times New Roman"/>
          <w:bCs w:val="0"/>
          <w:iCs w:val="0"/>
          <w:color w:val="1F497D" w:themeColor="text2"/>
          <w:lang w:eastAsia="cs-CZ"/>
        </w:rPr>
        <w:t>4.1.1</w:t>
      </w:r>
      <w:r w:rsidRPr="00636B10">
        <w:rPr>
          <w:color w:val="1F497D" w:themeColor="text2"/>
        </w:rPr>
        <w:t xml:space="preserve"> </w:t>
      </w:r>
      <w:r w:rsidRPr="00636B10">
        <w:rPr>
          <w:rFonts w:eastAsia="Times New Roman" w:cs="Times New Roman"/>
          <w:bCs w:val="0"/>
          <w:iCs w:val="0"/>
          <w:color w:val="1F497D" w:themeColor="text2"/>
          <w:lang w:eastAsia="cs-CZ"/>
        </w:rPr>
        <w:t xml:space="preserve">Odpočet kritéria </w:t>
      </w:r>
      <w:r>
        <w:rPr>
          <w:rFonts w:eastAsia="Times New Roman" w:cs="Times New Roman"/>
          <w:bCs w:val="0"/>
          <w:iCs w:val="0"/>
          <w:color w:val="1F497D" w:themeColor="text2"/>
          <w:lang w:eastAsia="cs-CZ"/>
        </w:rPr>
        <w:t>„u</w:t>
      </w:r>
      <w:r w:rsidRPr="00636B10">
        <w:rPr>
          <w:rFonts w:eastAsia="Times New Roman" w:cs="Times New Roman"/>
          <w:bCs w:val="0"/>
          <w:iCs w:val="0"/>
          <w:color w:val="1F497D" w:themeColor="text2"/>
          <w:lang w:eastAsia="cs-CZ"/>
        </w:rPr>
        <w:t>kazovatele výkonnostného rámca</w:t>
      </w:r>
      <w:r>
        <w:rPr>
          <w:rFonts w:eastAsia="Times New Roman" w:cs="Times New Roman"/>
          <w:bCs w:val="0"/>
          <w:iCs w:val="0"/>
          <w:color w:val="1F497D" w:themeColor="text2"/>
          <w:lang w:eastAsia="cs-CZ"/>
        </w:rPr>
        <w:t>“</w:t>
      </w:r>
      <w:bookmarkEnd w:id="25"/>
      <w:bookmarkEnd w:id="26"/>
    </w:p>
    <w:p w14:paraId="11F73215" w14:textId="4E7CA20F" w:rsidR="002F084A" w:rsidRDefault="00817F8E" w:rsidP="002F084A">
      <w:pPr>
        <w:pStyle w:val="Odsekzoznamu"/>
        <w:numPr>
          <w:ilvl w:val="0"/>
          <w:numId w:val="51"/>
        </w:numPr>
        <w:spacing w:before="200" w:after="200"/>
        <w:ind w:left="426" w:hanging="426"/>
        <w:contextualSpacing w:val="0"/>
        <w:jc w:val="both"/>
        <w:rPr>
          <w:lang w:eastAsia="cs-CZ"/>
        </w:rPr>
      </w:pPr>
      <w:r>
        <w:rPr>
          <w:lang w:eastAsia="cs-CZ"/>
        </w:rPr>
        <w:t xml:space="preserve">Skutočne dosiahnuté hodnoty ukazovateľov výkonnostného rámca budú do odpočtu ZP pre operačné programy využívajúce ITMS2014+ exportované CKO z  ITMS2014+. Vzhľadom k tomu je nevyhnutná ich pravidelná a </w:t>
      </w:r>
      <w:r w:rsidRPr="00D343AD">
        <w:rPr>
          <w:lang w:eastAsia="cs-CZ"/>
        </w:rPr>
        <w:t>bezodkladná aktualizácia</w:t>
      </w:r>
      <w:r>
        <w:rPr>
          <w:lang w:eastAsia="cs-CZ"/>
        </w:rPr>
        <w:t xml:space="preserve"> v systéme zo strany RO resp. ich sprostredkovateľských orgánov</w:t>
      </w:r>
      <w:r w:rsidR="00012A04">
        <w:rPr>
          <w:lang w:eastAsia="cs-CZ"/>
        </w:rPr>
        <w:t xml:space="preserve"> </w:t>
      </w:r>
      <w:r w:rsidR="002F084A">
        <w:rPr>
          <w:lang w:eastAsia="cs-CZ"/>
        </w:rPr>
        <w:t>a to najmä zabezpečením včasného schválenia príslušných monitorovacích formulárov</w:t>
      </w:r>
      <w:r w:rsidR="00825CB9">
        <w:rPr>
          <w:rStyle w:val="Odkaznapoznmkupodiarou"/>
          <w:lang w:eastAsia="cs-CZ"/>
        </w:rPr>
        <w:footnoteReference w:id="5"/>
      </w:r>
      <w:r w:rsidR="002F084A">
        <w:rPr>
          <w:lang w:eastAsia="cs-CZ"/>
        </w:rPr>
        <w:t xml:space="preserve"> predkladaných na úrovni projektov. </w:t>
      </w:r>
    </w:p>
    <w:p w14:paraId="2533D85C" w14:textId="396F3C9E" w:rsidR="00817F8E" w:rsidRDefault="00817F8E" w:rsidP="00817F8E">
      <w:pPr>
        <w:pStyle w:val="Odsekzoznamu"/>
        <w:numPr>
          <w:ilvl w:val="0"/>
          <w:numId w:val="51"/>
        </w:numPr>
        <w:spacing w:before="200" w:after="200"/>
        <w:ind w:left="426" w:hanging="426"/>
        <w:contextualSpacing w:val="0"/>
        <w:jc w:val="both"/>
      </w:pPr>
      <w:r>
        <w:rPr>
          <w:lang w:eastAsia="cs-CZ"/>
        </w:rPr>
        <w:t>CKO</w:t>
      </w:r>
      <w:r w:rsidRPr="002124E8">
        <w:rPr>
          <w:lang w:eastAsia="cs-CZ"/>
        </w:rPr>
        <w:t xml:space="preserve"> si exportuje z ITMS2014+ dostupné ú</w:t>
      </w:r>
      <w:r>
        <w:rPr>
          <w:lang w:eastAsia="cs-CZ"/>
        </w:rPr>
        <w:t xml:space="preserve">daje o </w:t>
      </w:r>
      <w:r w:rsidRPr="007C22A7">
        <w:t xml:space="preserve">skutočnom </w:t>
      </w:r>
      <w:r>
        <w:t xml:space="preserve">plnení </w:t>
      </w:r>
      <w:r w:rsidRPr="00047A3F">
        <w:rPr>
          <w:b/>
        </w:rPr>
        <w:t>kritéria a)</w:t>
      </w:r>
      <w:r>
        <w:t xml:space="preserve"> </w:t>
      </w:r>
      <w:r>
        <w:br/>
        <w:t>t.j.</w:t>
      </w:r>
      <w:r w:rsidRPr="002B768B">
        <w:t xml:space="preserve"> </w:t>
      </w:r>
      <w:r>
        <w:t>s</w:t>
      </w:r>
      <w:r w:rsidRPr="002B768B">
        <w:t>kutočne dosiahnuté hodnoty</w:t>
      </w:r>
      <w:r>
        <w:t xml:space="preserve"> jednotlivých</w:t>
      </w:r>
      <w:r w:rsidRPr="002B768B">
        <w:t xml:space="preserve"> ukazovateľov výkonnostného rámca</w:t>
      </w:r>
      <w:r>
        <w:t xml:space="preserve"> </w:t>
      </w:r>
      <w:r w:rsidR="00B31A40">
        <w:br/>
      </w:r>
      <w:r>
        <w:lastRenderedPageBreak/>
        <w:t xml:space="preserve">k 30. 06. roku t </w:t>
      </w:r>
      <w:r w:rsidRPr="007D5EDD">
        <w:rPr>
          <w:b/>
        </w:rPr>
        <w:t>dňa 15. 08.</w:t>
      </w:r>
      <w:r>
        <w:t xml:space="preserve"> </w:t>
      </w:r>
      <w:r w:rsidRPr="00D343AD">
        <w:rPr>
          <w:b/>
        </w:rPr>
        <w:t>roku t</w:t>
      </w:r>
      <w:r>
        <w:t xml:space="preserve"> a </w:t>
      </w:r>
      <w:r w:rsidRPr="002654C1">
        <w:t>skutočne dosiahnuté hodnoty jednotlivých ukazo</w:t>
      </w:r>
      <w:r>
        <w:t>vateľov výkonnostného rámca k 31. 12</w:t>
      </w:r>
      <w:r w:rsidRPr="002654C1">
        <w:t>.</w:t>
      </w:r>
      <w:r>
        <w:t xml:space="preserve"> roku </w:t>
      </w:r>
      <w:r w:rsidRPr="002654C1">
        <w:t xml:space="preserve">t </w:t>
      </w:r>
      <w:r w:rsidRPr="007D5EDD">
        <w:rPr>
          <w:b/>
        </w:rPr>
        <w:t xml:space="preserve">dňa 15. </w:t>
      </w:r>
      <w:r w:rsidR="00D24D92">
        <w:rPr>
          <w:b/>
        </w:rPr>
        <w:t>03</w:t>
      </w:r>
      <w:r w:rsidRPr="007D5EDD">
        <w:rPr>
          <w:b/>
        </w:rPr>
        <w:t>.</w:t>
      </w:r>
      <w:r>
        <w:t xml:space="preserve"> </w:t>
      </w:r>
      <w:r w:rsidRPr="00D343AD">
        <w:rPr>
          <w:b/>
        </w:rPr>
        <w:t>roku t+1</w:t>
      </w:r>
      <w:r w:rsidR="00D24D92">
        <w:rPr>
          <w:rStyle w:val="Odkaznapoznmkupodiarou"/>
          <w:b/>
        </w:rPr>
        <w:footnoteReference w:id="6"/>
      </w:r>
      <w:r>
        <w:t>.</w:t>
      </w:r>
    </w:p>
    <w:p w14:paraId="0160441D" w14:textId="2C139265" w:rsidR="00D34E68" w:rsidRDefault="00147270" w:rsidP="00D34E68">
      <w:pPr>
        <w:pStyle w:val="Odsekzoznamu"/>
        <w:numPr>
          <w:ilvl w:val="0"/>
          <w:numId w:val="51"/>
        </w:numPr>
        <w:spacing w:before="200" w:after="200"/>
        <w:contextualSpacing w:val="0"/>
        <w:jc w:val="both"/>
      </w:pPr>
      <w:r>
        <w:t>Z</w:t>
      </w:r>
      <w:r w:rsidRPr="00147270">
        <w:t xml:space="preserve">drojom údajov </w:t>
      </w:r>
      <w:r>
        <w:t xml:space="preserve">skutočne </w:t>
      </w:r>
      <w:r w:rsidRPr="00147270">
        <w:t>dosiahnutých hodnôt finančných ukazovateľov je</w:t>
      </w:r>
      <w:r w:rsidR="009C2CD4">
        <w:t xml:space="preserve"> </w:t>
      </w:r>
      <w:r>
        <w:t>ITMS2014+</w:t>
      </w:r>
      <w:r w:rsidR="00CE12E1">
        <w:rPr>
          <w:rStyle w:val="Odkaznapoznmkupodiarou"/>
          <w:lang w:eastAsia="cs-CZ"/>
        </w:rPr>
        <w:footnoteReference w:id="7"/>
      </w:r>
      <w:r>
        <w:t>.</w:t>
      </w:r>
      <w:r w:rsidR="00B31A40">
        <w:t xml:space="preserve"> CKO po </w:t>
      </w:r>
      <w:r w:rsidR="00B31A40" w:rsidRPr="00CE12E1">
        <w:t>vyhodno</w:t>
      </w:r>
      <w:r w:rsidR="00B31A40">
        <w:t xml:space="preserve">tení </w:t>
      </w:r>
      <w:r w:rsidR="00B31A40" w:rsidRPr="00CE12E1">
        <w:t>záväzných plánov</w:t>
      </w:r>
      <w:r w:rsidR="00B31A40">
        <w:t xml:space="preserve"> </w:t>
      </w:r>
      <w:r w:rsidR="00B31A40" w:rsidRPr="00CE12E1">
        <w:t>zašle</w:t>
      </w:r>
      <w:r w:rsidR="00F95368">
        <w:t xml:space="preserve"> elektronicky</w:t>
      </w:r>
      <w:r w:rsidR="00B31A40" w:rsidRPr="00CE12E1">
        <w:t xml:space="preserve"> použité údaje o hodnot</w:t>
      </w:r>
      <w:r w:rsidR="00B31A40">
        <w:t>ách</w:t>
      </w:r>
      <w:r w:rsidR="00B31A40" w:rsidRPr="00CE12E1">
        <w:t xml:space="preserve"> finančných ukazovateľov z</w:t>
      </w:r>
      <w:r w:rsidR="00B31A40">
        <w:t> </w:t>
      </w:r>
      <w:r w:rsidR="00B31A40" w:rsidRPr="00CE12E1">
        <w:t>ITMS</w:t>
      </w:r>
      <w:r w:rsidR="00B31A40">
        <w:t>2014+ na CO.</w:t>
      </w:r>
    </w:p>
    <w:p w14:paraId="50FFF8CB" w14:textId="27C9F9A2" w:rsidR="00817F8E" w:rsidRDefault="00817F8E" w:rsidP="00817F8E">
      <w:pPr>
        <w:pStyle w:val="Odsekzoznamu"/>
        <w:numPr>
          <w:ilvl w:val="0"/>
          <w:numId w:val="51"/>
        </w:numPr>
        <w:spacing w:before="200" w:after="200"/>
        <w:ind w:left="426" w:hanging="426"/>
        <w:contextualSpacing w:val="0"/>
        <w:jc w:val="both"/>
      </w:pPr>
      <w:r>
        <w:t xml:space="preserve">RO operačných programov nevyužívajúcich ITMS2014+ je povinný zaslať CKO odpočet tohto kritéria do termínu stanoveného nariadením vlády SR. </w:t>
      </w:r>
      <w:r w:rsidRPr="0001489D">
        <w:rPr>
          <w:lang w:eastAsia="cs-CZ"/>
        </w:rPr>
        <w:t xml:space="preserve">Skutočne dosiahnuté hodnoty </w:t>
      </w:r>
      <w:r>
        <w:rPr>
          <w:lang w:eastAsia="cs-CZ"/>
        </w:rPr>
        <w:t xml:space="preserve">jednotlivých </w:t>
      </w:r>
      <w:r w:rsidRPr="0001489D">
        <w:rPr>
          <w:lang w:eastAsia="cs-CZ"/>
        </w:rPr>
        <w:t xml:space="preserve">ukazovateľov výkonnostného </w:t>
      </w:r>
      <w:r w:rsidRPr="00DE4A14">
        <w:rPr>
          <w:lang w:eastAsia="cs-CZ"/>
        </w:rPr>
        <w:t xml:space="preserve">rámca uvedie RO </w:t>
      </w:r>
      <w:r>
        <w:rPr>
          <w:lang w:eastAsia="cs-CZ"/>
        </w:rPr>
        <w:t>v prílohe č.2,</w:t>
      </w:r>
      <w:r w:rsidRPr="00DE4A14">
        <w:rPr>
          <w:lang w:eastAsia="cs-CZ"/>
        </w:rPr>
        <w:t> tab. 2a</w:t>
      </w:r>
      <w:r w:rsidR="00C27E3A">
        <w:rPr>
          <w:rStyle w:val="Odkaznapoznmkupodiarou"/>
          <w:b/>
        </w:rPr>
        <w:footnoteReference w:id="8"/>
      </w:r>
      <w:r w:rsidRPr="00DE4A14">
        <w:t xml:space="preserve">. </w:t>
      </w:r>
    </w:p>
    <w:p w14:paraId="028125C7" w14:textId="62E1E866" w:rsidR="00817F8E" w:rsidRDefault="00817F8E" w:rsidP="00BA25E0">
      <w:pPr>
        <w:pStyle w:val="Odsekzoznamu"/>
        <w:numPr>
          <w:ilvl w:val="0"/>
          <w:numId w:val="51"/>
        </w:numPr>
        <w:spacing w:before="200" w:after="200"/>
        <w:ind w:left="426" w:hanging="426"/>
        <w:contextualSpacing w:val="0"/>
        <w:jc w:val="both"/>
        <w:rPr>
          <w:lang w:eastAsia="cs-CZ"/>
        </w:rPr>
      </w:pPr>
      <w:r>
        <w:rPr>
          <w:lang w:eastAsia="cs-CZ"/>
        </w:rPr>
        <w:t xml:space="preserve">Vykazovanie dosiahnutých hodnôt </w:t>
      </w:r>
      <w:r w:rsidRPr="0018070A">
        <w:rPr>
          <w:lang w:eastAsia="cs-CZ"/>
        </w:rPr>
        <w:t>výstupových</w:t>
      </w:r>
      <w:r>
        <w:rPr>
          <w:lang w:eastAsia="cs-CZ"/>
        </w:rPr>
        <w:t xml:space="preserve"> ukazovateľov výkonnostného rámca sa bude realizovať v zmysle </w:t>
      </w:r>
      <w:r w:rsidR="008A7643">
        <w:rPr>
          <w:lang w:eastAsia="cs-CZ"/>
        </w:rPr>
        <w:t xml:space="preserve">aktuálneho </w:t>
      </w:r>
      <w:r w:rsidRPr="00235541">
        <w:rPr>
          <w:lang w:eastAsia="cs-CZ"/>
        </w:rPr>
        <w:t xml:space="preserve">MP </w:t>
      </w:r>
      <w:r>
        <w:rPr>
          <w:lang w:eastAsia="cs-CZ"/>
        </w:rPr>
        <w:t xml:space="preserve">CKO </w:t>
      </w:r>
      <w:r w:rsidRPr="00235541">
        <w:rPr>
          <w:lang w:eastAsia="cs-CZ"/>
        </w:rPr>
        <w:t>č. 2</w:t>
      </w:r>
      <w:r>
        <w:rPr>
          <w:lang w:eastAsia="cs-CZ"/>
        </w:rPr>
        <w:t>, t.j. za plne realizované operácie</w:t>
      </w:r>
      <w:r>
        <w:rPr>
          <w:rStyle w:val="Odkaznapoznmkupodiarou"/>
          <w:lang w:eastAsia="cs-CZ"/>
        </w:rPr>
        <w:footnoteReference w:id="9"/>
      </w:r>
      <w:r w:rsidR="008A7643">
        <w:rPr>
          <w:lang w:eastAsia="cs-CZ"/>
        </w:rPr>
        <w:t xml:space="preserve"> ako aj za čiastočne realizované operácie</w:t>
      </w:r>
      <w:r w:rsidR="008A7643">
        <w:rPr>
          <w:rStyle w:val="Odkaznapoznmkupodiarou"/>
          <w:lang w:eastAsia="cs-CZ"/>
        </w:rPr>
        <w:footnoteReference w:id="10"/>
      </w:r>
      <w:r>
        <w:rPr>
          <w:lang w:eastAsia="cs-CZ"/>
        </w:rPr>
        <w:t>. Údaje pre odpočet skutočnej kumulatívnej hodnoty ukazovateľa sa budú získavať z</w:t>
      </w:r>
      <w:r w:rsidR="001F76EA">
        <w:rPr>
          <w:lang w:eastAsia="cs-CZ"/>
        </w:rPr>
        <w:t xml:space="preserve"> </w:t>
      </w:r>
      <w:r w:rsidR="001F76EA" w:rsidRPr="00BA25E0">
        <w:rPr>
          <w:b/>
          <w:lang w:eastAsia="cs-CZ"/>
        </w:rPr>
        <w:t>doplňujúcich monitorovacích údajov k schválenej žiadosti o platbu na úrovni RO</w:t>
      </w:r>
      <w:r w:rsidR="00D22507">
        <w:rPr>
          <w:rStyle w:val="Odkaznapoznmkupodiarou"/>
          <w:lang w:eastAsia="cs-CZ"/>
        </w:rPr>
        <w:footnoteReference w:id="11"/>
      </w:r>
      <w:r w:rsidR="001F76EA" w:rsidRPr="00BA25E0">
        <w:rPr>
          <w:b/>
          <w:lang w:eastAsia="cs-CZ"/>
        </w:rPr>
        <w:t>, zo</w:t>
      </w:r>
      <w:r w:rsidR="00694225">
        <w:rPr>
          <w:b/>
          <w:lang w:eastAsia="cs-CZ"/>
        </w:rPr>
        <w:t xml:space="preserve"> </w:t>
      </w:r>
      <w:r w:rsidRPr="00BA25E0">
        <w:rPr>
          <w:b/>
          <w:lang w:eastAsia="cs-CZ"/>
        </w:rPr>
        <w:t xml:space="preserve">schválených </w:t>
      </w:r>
      <w:r w:rsidR="002E43BC" w:rsidRPr="00BA25E0">
        <w:rPr>
          <w:b/>
          <w:lang w:eastAsia="cs-CZ"/>
        </w:rPr>
        <w:t>monitorovacích správ projektu</w:t>
      </w:r>
      <w:r w:rsidR="002E43BC">
        <w:rPr>
          <w:lang w:eastAsia="cs-CZ"/>
        </w:rPr>
        <w:t xml:space="preserve"> (</w:t>
      </w:r>
      <w:r w:rsidR="002E43BC" w:rsidRPr="002E43BC">
        <w:rPr>
          <w:lang w:eastAsia="cs-CZ"/>
        </w:rPr>
        <w:t>mimoriadnej</w:t>
      </w:r>
      <w:r w:rsidR="002E43BC" w:rsidRPr="00834B40">
        <w:rPr>
          <w:lang w:eastAsia="cs-CZ"/>
        </w:rPr>
        <w:t xml:space="preserve">, </w:t>
      </w:r>
      <w:r w:rsidR="001F76EA" w:rsidRPr="00A84F18">
        <w:rPr>
          <w:lang w:eastAsia="cs-CZ"/>
        </w:rPr>
        <w:t>výročn</w:t>
      </w:r>
      <w:r w:rsidR="002E43BC" w:rsidRPr="00A84F18">
        <w:rPr>
          <w:lang w:eastAsia="cs-CZ"/>
        </w:rPr>
        <w:t>ej,</w:t>
      </w:r>
      <w:r w:rsidR="001F76EA" w:rsidRPr="00A84F18">
        <w:rPr>
          <w:lang w:eastAsia="cs-CZ"/>
        </w:rPr>
        <w:t xml:space="preserve"> </w:t>
      </w:r>
      <w:r w:rsidR="002E43BC" w:rsidRPr="00A84F18">
        <w:rPr>
          <w:lang w:eastAsia="cs-CZ"/>
        </w:rPr>
        <w:t xml:space="preserve">záverečnej </w:t>
      </w:r>
      <w:r w:rsidR="001F76EA" w:rsidRPr="00A84F18">
        <w:rPr>
          <w:lang w:eastAsia="cs-CZ"/>
        </w:rPr>
        <w:t>a</w:t>
      </w:r>
      <w:r w:rsidR="002E43BC" w:rsidRPr="00A84F18">
        <w:rPr>
          <w:lang w:eastAsia="cs-CZ"/>
        </w:rPr>
        <w:t> následnej)</w:t>
      </w:r>
      <w:r w:rsidR="002E43BC" w:rsidRPr="00BA25E0">
        <w:rPr>
          <w:b/>
          <w:lang w:eastAsia="cs-CZ"/>
        </w:rPr>
        <w:t>, z manuálne zadaných hodnôt ukazovateľa</w:t>
      </w:r>
      <w:r w:rsidR="008772D2">
        <w:rPr>
          <w:b/>
          <w:lang w:eastAsia="cs-CZ"/>
        </w:rPr>
        <w:t xml:space="preserve"> </w:t>
      </w:r>
      <w:r w:rsidR="002E43BC" w:rsidRPr="00BA25E0">
        <w:rPr>
          <w:b/>
          <w:lang w:eastAsia="cs-CZ"/>
        </w:rPr>
        <w:t>v prípade, že nie je zadefinovaná agregácia z projektovej úrovne</w:t>
      </w:r>
      <w:r w:rsidR="008D7655">
        <w:rPr>
          <w:b/>
          <w:lang w:eastAsia="cs-CZ"/>
        </w:rPr>
        <w:t xml:space="preserve"> (</w:t>
      </w:r>
      <w:r w:rsidR="008D7655" w:rsidRPr="008D7655">
        <w:rPr>
          <w:b/>
          <w:i/>
          <w:lang w:eastAsia="cs-CZ"/>
        </w:rPr>
        <w:t>kľúčový vykonávací krok</w:t>
      </w:r>
      <w:r w:rsidR="008D7655">
        <w:rPr>
          <w:b/>
          <w:lang w:eastAsia="cs-CZ"/>
        </w:rPr>
        <w:t>)</w:t>
      </w:r>
      <w:r w:rsidR="008772D2">
        <w:rPr>
          <w:b/>
          <w:lang w:eastAsia="cs-CZ"/>
        </w:rPr>
        <w:t>,</w:t>
      </w:r>
      <w:r w:rsidR="002E43BC" w:rsidRPr="00BA25E0">
        <w:rPr>
          <w:b/>
          <w:lang w:eastAsia="cs-CZ"/>
        </w:rPr>
        <w:t xml:space="preserve"> alebo na základe údajov z kariet účastníka. </w:t>
      </w:r>
      <w:r w:rsidR="002F084A">
        <w:rPr>
          <w:lang w:eastAsia="cs-CZ"/>
        </w:rPr>
        <w:t xml:space="preserve"> </w:t>
      </w:r>
    </w:p>
    <w:p w14:paraId="2F92FEA3" w14:textId="0C0F7526" w:rsidR="00817F8E" w:rsidRPr="00D343AD" w:rsidRDefault="00817F8E" w:rsidP="00817F8E">
      <w:pPr>
        <w:pStyle w:val="MPCKO3"/>
        <w:rPr>
          <w:rFonts w:eastAsia="Times New Roman" w:cs="Times New Roman"/>
          <w:bCs w:val="0"/>
          <w:iCs w:val="0"/>
          <w:color w:val="1F497D" w:themeColor="text2"/>
          <w:lang w:eastAsia="cs-CZ"/>
        </w:rPr>
      </w:pPr>
      <w:r w:rsidRPr="00D343AD">
        <w:rPr>
          <w:rFonts w:eastAsia="Times New Roman" w:cs="Times New Roman"/>
          <w:bCs w:val="0"/>
          <w:iCs w:val="0"/>
          <w:color w:val="1F497D" w:themeColor="text2"/>
          <w:lang w:eastAsia="cs-CZ"/>
        </w:rPr>
        <w:t xml:space="preserve"> </w:t>
      </w:r>
      <w:bookmarkStart w:id="27" w:name="_Toc468886538"/>
      <w:bookmarkStart w:id="28" w:name="_Toc68166963"/>
      <w:r>
        <w:rPr>
          <w:rFonts w:eastAsia="Times New Roman" w:cs="Times New Roman"/>
          <w:bCs w:val="0"/>
          <w:iCs w:val="0"/>
          <w:color w:val="1F497D" w:themeColor="text2"/>
          <w:lang w:eastAsia="cs-CZ"/>
        </w:rPr>
        <w:t xml:space="preserve">4.1.2 </w:t>
      </w:r>
      <w:r w:rsidRPr="00235541">
        <w:rPr>
          <w:rFonts w:eastAsia="Times New Roman" w:cs="Times New Roman"/>
          <w:bCs w:val="0"/>
          <w:iCs w:val="0"/>
          <w:color w:val="1F497D" w:themeColor="text2"/>
          <w:lang w:eastAsia="cs-CZ"/>
        </w:rPr>
        <w:t xml:space="preserve">Odpočet kritéria </w:t>
      </w:r>
      <w:r>
        <w:rPr>
          <w:rFonts w:eastAsia="Times New Roman" w:cs="Times New Roman"/>
          <w:bCs w:val="0"/>
          <w:iCs w:val="0"/>
          <w:color w:val="1F497D" w:themeColor="text2"/>
          <w:lang w:eastAsia="cs-CZ"/>
        </w:rPr>
        <w:t>„o</w:t>
      </w:r>
      <w:r w:rsidRPr="00235541">
        <w:rPr>
          <w:rFonts w:eastAsia="Times New Roman" w:cs="Times New Roman"/>
          <w:bCs w:val="0"/>
          <w:iCs w:val="0"/>
          <w:color w:val="1F497D" w:themeColor="text2"/>
          <w:lang w:eastAsia="cs-CZ"/>
        </w:rPr>
        <w:t>bjem kontrahovania</w:t>
      </w:r>
      <w:r>
        <w:rPr>
          <w:rFonts w:eastAsia="Times New Roman" w:cs="Times New Roman"/>
          <w:bCs w:val="0"/>
          <w:iCs w:val="0"/>
          <w:color w:val="1F497D" w:themeColor="text2"/>
          <w:lang w:eastAsia="cs-CZ"/>
        </w:rPr>
        <w:t>“</w:t>
      </w:r>
      <w:bookmarkEnd w:id="27"/>
      <w:bookmarkEnd w:id="28"/>
      <w:r w:rsidRPr="00D343AD">
        <w:rPr>
          <w:rFonts w:eastAsia="Times New Roman" w:cs="Times New Roman"/>
          <w:bCs w:val="0"/>
          <w:iCs w:val="0"/>
          <w:color w:val="1F497D" w:themeColor="text2"/>
          <w:lang w:eastAsia="cs-CZ"/>
        </w:rPr>
        <w:t xml:space="preserve"> </w:t>
      </w:r>
    </w:p>
    <w:p w14:paraId="353F87AA" w14:textId="77777777" w:rsidR="00817F8E" w:rsidRDefault="00817F8E" w:rsidP="00817F8E">
      <w:pPr>
        <w:pStyle w:val="Odsekzoznamu"/>
        <w:numPr>
          <w:ilvl w:val="0"/>
          <w:numId w:val="40"/>
        </w:numPr>
        <w:spacing w:before="200" w:after="120"/>
        <w:ind w:left="425" w:hanging="425"/>
        <w:contextualSpacing w:val="0"/>
        <w:jc w:val="both"/>
        <w:rPr>
          <w:lang w:eastAsia="cs-CZ"/>
        </w:rPr>
      </w:pPr>
      <w:r>
        <w:rPr>
          <w:lang w:eastAsia="cs-CZ"/>
        </w:rPr>
        <w:t xml:space="preserve">Skutočne dosiahnuté hodnoty objemu kontrahovania budú do odpočtu ZP pre operačné programy využívajúce ITMS2014+ exportované CKO z  ITMS2014+. Vzhľadom k tomu je nevyhnutná pravidelná a </w:t>
      </w:r>
      <w:r w:rsidRPr="00D343AD">
        <w:rPr>
          <w:lang w:eastAsia="cs-CZ"/>
        </w:rPr>
        <w:t>bezodkladná aktualizácia</w:t>
      </w:r>
      <w:r>
        <w:rPr>
          <w:lang w:eastAsia="cs-CZ"/>
        </w:rPr>
        <w:t xml:space="preserve"> v systéme zo strany RO resp. ich sprostredkovateľských orgánov. </w:t>
      </w:r>
    </w:p>
    <w:p w14:paraId="61444412" w14:textId="25308E46" w:rsidR="00817F8E" w:rsidRDefault="00817F8E" w:rsidP="001637B1">
      <w:pPr>
        <w:pStyle w:val="Odsekzoznamu"/>
        <w:numPr>
          <w:ilvl w:val="0"/>
          <w:numId w:val="40"/>
        </w:numPr>
        <w:spacing w:before="200" w:after="120"/>
        <w:ind w:left="425" w:hanging="425"/>
        <w:contextualSpacing w:val="0"/>
        <w:jc w:val="both"/>
        <w:rPr>
          <w:lang w:eastAsia="cs-CZ"/>
        </w:rPr>
      </w:pPr>
      <w:r>
        <w:rPr>
          <w:lang w:eastAsia="cs-CZ"/>
        </w:rPr>
        <w:t>Skutočne dosiahnutý objem</w:t>
      </w:r>
      <w:r w:rsidRPr="00B6743E">
        <w:rPr>
          <w:lang w:eastAsia="cs-CZ"/>
        </w:rPr>
        <w:t xml:space="preserve"> </w:t>
      </w:r>
      <w:r>
        <w:rPr>
          <w:lang w:eastAsia="cs-CZ"/>
        </w:rPr>
        <w:t xml:space="preserve">kontrahovania (plnenie kritéria b)) za jednotlivé operačné programy, okrem PRV, </w:t>
      </w:r>
      <w:r w:rsidRPr="0069331B">
        <w:rPr>
          <w:lang w:eastAsia="cs-CZ"/>
        </w:rPr>
        <w:t>v členení podľa prioritných osí</w:t>
      </w:r>
      <w:r>
        <w:rPr>
          <w:rStyle w:val="Odkaznapoznmkupodiarou"/>
          <w:lang w:eastAsia="cs-CZ"/>
        </w:rPr>
        <w:footnoteReference w:id="12"/>
      </w:r>
      <w:r>
        <w:rPr>
          <w:lang w:eastAsia="cs-CZ"/>
        </w:rPr>
        <w:t xml:space="preserve"> </w:t>
      </w:r>
      <w:r w:rsidRPr="0069331B">
        <w:rPr>
          <w:lang w:eastAsia="cs-CZ"/>
        </w:rPr>
        <w:t>a podľa kategórie regiónu</w:t>
      </w:r>
      <w:r>
        <w:rPr>
          <w:lang w:eastAsia="cs-CZ"/>
        </w:rPr>
        <w:t xml:space="preserve">, si CKO spracuje na základe údajov exportovaných z ITMS2014+ </w:t>
      </w:r>
      <w:r w:rsidRPr="007D5EDD">
        <w:rPr>
          <w:b/>
          <w:lang w:eastAsia="cs-CZ"/>
        </w:rPr>
        <w:t>dňa</w:t>
      </w:r>
      <w:r>
        <w:rPr>
          <w:b/>
          <w:lang w:eastAsia="cs-CZ"/>
        </w:rPr>
        <w:t xml:space="preserve"> </w:t>
      </w:r>
      <w:r>
        <w:rPr>
          <w:b/>
          <w:lang w:eastAsia="cs-CZ"/>
        </w:rPr>
        <w:br/>
      </w:r>
      <w:r w:rsidRPr="007D5EDD">
        <w:rPr>
          <w:b/>
          <w:lang w:eastAsia="cs-CZ"/>
        </w:rPr>
        <w:lastRenderedPageBreak/>
        <w:t>1</w:t>
      </w:r>
      <w:r w:rsidR="00B22FDE">
        <w:rPr>
          <w:b/>
          <w:lang w:eastAsia="cs-CZ"/>
        </w:rPr>
        <w:t>0</w:t>
      </w:r>
      <w:r w:rsidRPr="007D5EDD">
        <w:rPr>
          <w:b/>
          <w:lang w:eastAsia="cs-CZ"/>
        </w:rPr>
        <w:t>. 0</w:t>
      </w:r>
      <w:r w:rsidR="00B22FDE">
        <w:rPr>
          <w:b/>
          <w:lang w:eastAsia="cs-CZ"/>
        </w:rPr>
        <w:t>7</w:t>
      </w:r>
      <w:r w:rsidRPr="00D343AD">
        <w:rPr>
          <w:b/>
          <w:lang w:eastAsia="cs-CZ"/>
        </w:rPr>
        <w:t>. roku</w:t>
      </w:r>
      <w:r>
        <w:rPr>
          <w:lang w:eastAsia="cs-CZ"/>
        </w:rPr>
        <w:t xml:space="preserve"> </w:t>
      </w:r>
      <w:r w:rsidRPr="00E6571F">
        <w:rPr>
          <w:b/>
          <w:lang w:eastAsia="cs-CZ"/>
        </w:rPr>
        <w:t xml:space="preserve">t </w:t>
      </w:r>
      <w:r>
        <w:rPr>
          <w:lang w:eastAsia="cs-CZ"/>
        </w:rPr>
        <w:t xml:space="preserve">(údaje k 30. 06. roku t) </w:t>
      </w:r>
      <w:r w:rsidRPr="00B6743E">
        <w:rPr>
          <w:lang w:eastAsia="cs-CZ"/>
        </w:rPr>
        <w:t>a</w:t>
      </w:r>
      <w:r>
        <w:rPr>
          <w:lang w:eastAsia="cs-CZ"/>
        </w:rPr>
        <w:t> </w:t>
      </w:r>
      <w:r w:rsidRPr="007D5EDD">
        <w:rPr>
          <w:b/>
          <w:lang w:eastAsia="cs-CZ"/>
        </w:rPr>
        <w:t>dňa 1</w:t>
      </w:r>
      <w:r w:rsidR="00B22FDE">
        <w:rPr>
          <w:b/>
          <w:lang w:eastAsia="cs-CZ"/>
        </w:rPr>
        <w:t>0</w:t>
      </w:r>
      <w:r w:rsidRPr="007D5EDD">
        <w:rPr>
          <w:b/>
          <w:lang w:eastAsia="cs-CZ"/>
        </w:rPr>
        <w:t>. 0</w:t>
      </w:r>
      <w:r w:rsidR="00B22FDE">
        <w:rPr>
          <w:b/>
          <w:lang w:eastAsia="cs-CZ"/>
        </w:rPr>
        <w:t>1</w:t>
      </w:r>
      <w:r w:rsidRPr="007D5EDD">
        <w:rPr>
          <w:b/>
          <w:lang w:eastAsia="cs-CZ"/>
        </w:rPr>
        <w:t xml:space="preserve">. </w:t>
      </w:r>
      <w:r w:rsidRPr="00D343AD">
        <w:rPr>
          <w:b/>
          <w:lang w:eastAsia="cs-CZ"/>
        </w:rPr>
        <w:t>roku</w:t>
      </w:r>
      <w:r w:rsidRPr="007D5EDD">
        <w:rPr>
          <w:b/>
          <w:lang w:eastAsia="cs-CZ"/>
        </w:rPr>
        <w:t xml:space="preserve"> t+1</w:t>
      </w:r>
      <w:r>
        <w:rPr>
          <w:lang w:eastAsia="cs-CZ"/>
        </w:rPr>
        <w:t xml:space="preserve"> (údaje k 31. 12. </w:t>
      </w:r>
      <w:r>
        <w:rPr>
          <w:lang w:eastAsia="cs-CZ"/>
        </w:rPr>
        <w:br/>
        <w:t>roku t)</w:t>
      </w:r>
      <w:r w:rsidR="00B22FDE">
        <w:rPr>
          <w:rStyle w:val="Odkaznapoznmkupodiarou"/>
          <w:lang w:eastAsia="cs-CZ"/>
        </w:rPr>
        <w:footnoteReference w:id="13"/>
      </w:r>
      <w:r w:rsidRPr="00B6743E">
        <w:rPr>
          <w:lang w:eastAsia="cs-CZ"/>
        </w:rPr>
        <w:t>.</w:t>
      </w:r>
    </w:p>
    <w:p w14:paraId="12F4530A" w14:textId="749E6833" w:rsidR="00817F8E" w:rsidRDefault="00817F8E" w:rsidP="00C32F83">
      <w:pPr>
        <w:pStyle w:val="Odsekzoznamu"/>
        <w:numPr>
          <w:ilvl w:val="0"/>
          <w:numId w:val="40"/>
        </w:numPr>
        <w:spacing w:before="120" w:after="120"/>
        <w:ind w:left="425" w:hanging="425"/>
        <w:contextualSpacing w:val="0"/>
        <w:jc w:val="both"/>
        <w:rPr>
          <w:lang w:eastAsia="cs-CZ"/>
        </w:rPr>
      </w:pPr>
      <w:r w:rsidRPr="009C1BE4">
        <w:rPr>
          <w:lang w:eastAsia="cs-CZ"/>
        </w:rPr>
        <w:t>RO</w:t>
      </w:r>
      <w:r>
        <w:rPr>
          <w:lang w:eastAsia="cs-CZ"/>
        </w:rPr>
        <w:t xml:space="preserve"> </w:t>
      </w:r>
      <w:r w:rsidRPr="009C1BE4">
        <w:rPr>
          <w:lang w:eastAsia="cs-CZ"/>
        </w:rPr>
        <w:t>PRV</w:t>
      </w:r>
      <w:r>
        <w:rPr>
          <w:lang w:eastAsia="cs-CZ"/>
        </w:rPr>
        <w:t xml:space="preserve"> v odpočte kritéria b) ZP </w:t>
      </w:r>
      <w:r w:rsidRPr="009C1BE4">
        <w:rPr>
          <w:lang w:eastAsia="cs-CZ"/>
        </w:rPr>
        <w:t>uvedie skutočný objem kontrahovania (</w:t>
      </w:r>
      <w:r>
        <w:rPr>
          <w:lang w:eastAsia="cs-CZ"/>
        </w:rPr>
        <w:t>pozri</w:t>
      </w:r>
      <w:r w:rsidRPr="009C1BE4">
        <w:rPr>
          <w:lang w:eastAsia="cs-CZ"/>
        </w:rPr>
        <w:t xml:space="preserve"> definíci</w:t>
      </w:r>
      <w:r>
        <w:rPr>
          <w:lang w:eastAsia="cs-CZ"/>
        </w:rPr>
        <w:t>u</w:t>
      </w:r>
      <w:r w:rsidRPr="009C1BE4">
        <w:rPr>
          <w:lang w:eastAsia="cs-CZ"/>
        </w:rPr>
        <w:t xml:space="preserve"> v kap</w:t>
      </w:r>
      <w:r w:rsidRPr="00973D5C">
        <w:rPr>
          <w:lang w:eastAsia="cs-CZ"/>
        </w:rPr>
        <w:t>. 2.2.2)</w:t>
      </w:r>
      <w:r w:rsidRPr="009C1BE4">
        <w:t xml:space="preserve"> </w:t>
      </w:r>
      <w:r w:rsidRPr="009C1BE4">
        <w:rPr>
          <w:lang w:eastAsia="cs-CZ"/>
        </w:rPr>
        <w:t>k 30.</w:t>
      </w:r>
      <w:r>
        <w:rPr>
          <w:lang w:eastAsia="cs-CZ"/>
        </w:rPr>
        <w:t xml:space="preserve"> 0</w:t>
      </w:r>
      <w:r w:rsidRPr="009C1BE4">
        <w:rPr>
          <w:lang w:eastAsia="cs-CZ"/>
        </w:rPr>
        <w:t>6.</w:t>
      </w:r>
      <w:r>
        <w:rPr>
          <w:lang w:eastAsia="cs-CZ"/>
        </w:rPr>
        <w:t xml:space="preserve"> roku </w:t>
      </w:r>
      <w:r w:rsidRPr="009C1BE4">
        <w:rPr>
          <w:lang w:eastAsia="cs-CZ"/>
        </w:rPr>
        <w:t>t</w:t>
      </w:r>
      <w:r>
        <w:rPr>
          <w:lang w:eastAsia="cs-CZ"/>
        </w:rPr>
        <w:t xml:space="preserve"> do 15. 08. roku t</w:t>
      </w:r>
      <w:r w:rsidRPr="009C1BE4">
        <w:rPr>
          <w:lang w:eastAsia="cs-CZ"/>
        </w:rPr>
        <w:t>/ k 31.</w:t>
      </w:r>
      <w:r>
        <w:rPr>
          <w:lang w:eastAsia="cs-CZ"/>
        </w:rPr>
        <w:t xml:space="preserve"> </w:t>
      </w:r>
      <w:r w:rsidRPr="009C1BE4">
        <w:rPr>
          <w:lang w:eastAsia="cs-CZ"/>
        </w:rPr>
        <w:t>12</w:t>
      </w:r>
      <w:r w:rsidRPr="00EF690F">
        <w:rPr>
          <w:lang w:eastAsia="cs-CZ"/>
        </w:rPr>
        <w:t>.</w:t>
      </w:r>
      <w:r>
        <w:rPr>
          <w:lang w:eastAsia="cs-CZ"/>
        </w:rPr>
        <w:t xml:space="preserve"> roku </w:t>
      </w:r>
      <w:r w:rsidRPr="00EF690F">
        <w:rPr>
          <w:lang w:eastAsia="cs-CZ"/>
        </w:rPr>
        <w:t>t</w:t>
      </w:r>
      <w:r>
        <w:rPr>
          <w:lang w:eastAsia="cs-CZ"/>
        </w:rPr>
        <w:t xml:space="preserve"> do 15. 02. roku t+1 na základe evidovaných údajov v IS PPA v členení na úroveň priorít</w:t>
      </w:r>
      <w:r w:rsidR="00C32F83">
        <w:rPr>
          <w:lang w:eastAsia="cs-CZ"/>
        </w:rPr>
        <w:t xml:space="preserve"> </w:t>
      </w:r>
      <w:r>
        <w:rPr>
          <w:lang w:eastAsia="cs-CZ"/>
        </w:rPr>
        <w:t>a v členení podľa kategórie regiónov v prílohe č.2, tab. 2b).</w:t>
      </w:r>
    </w:p>
    <w:p w14:paraId="42225AB5" w14:textId="77777777" w:rsidR="00817F8E" w:rsidRPr="008D7D4D" w:rsidRDefault="00817F8E" w:rsidP="00817F8E">
      <w:pPr>
        <w:pStyle w:val="MPCKO3"/>
      </w:pPr>
      <w:bookmarkStart w:id="29" w:name="_Toc468886539"/>
      <w:bookmarkStart w:id="30" w:name="_Toc68166964"/>
      <w:r>
        <w:t xml:space="preserve">4.1.3. </w:t>
      </w:r>
      <w:r w:rsidRPr="00235541">
        <w:rPr>
          <w:rFonts w:eastAsia="Times New Roman" w:cs="Times New Roman"/>
          <w:bCs w:val="0"/>
          <w:iCs w:val="0"/>
          <w:color w:val="1F497D" w:themeColor="text2"/>
          <w:lang w:eastAsia="cs-CZ"/>
        </w:rPr>
        <w:t xml:space="preserve">Odpočet kritéria </w:t>
      </w:r>
      <w:r>
        <w:rPr>
          <w:rFonts w:eastAsia="Times New Roman" w:cs="Times New Roman"/>
          <w:bCs w:val="0"/>
          <w:iCs w:val="0"/>
          <w:color w:val="1F497D" w:themeColor="text2"/>
          <w:lang w:eastAsia="cs-CZ"/>
        </w:rPr>
        <w:t>„o</w:t>
      </w:r>
      <w:r w:rsidRPr="00235541">
        <w:rPr>
          <w:rFonts w:eastAsia="Times New Roman" w:cs="Times New Roman"/>
          <w:bCs w:val="0"/>
          <w:iCs w:val="0"/>
          <w:color w:val="1F497D" w:themeColor="text2"/>
          <w:lang w:eastAsia="cs-CZ"/>
        </w:rPr>
        <w:t>bjem čerpania</w:t>
      </w:r>
      <w:r>
        <w:rPr>
          <w:rFonts w:eastAsia="Times New Roman" w:cs="Times New Roman"/>
          <w:bCs w:val="0"/>
          <w:iCs w:val="0"/>
          <w:color w:val="1F497D" w:themeColor="text2"/>
          <w:lang w:eastAsia="cs-CZ"/>
        </w:rPr>
        <w:t>“</w:t>
      </w:r>
      <w:bookmarkEnd w:id="29"/>
      <w:bookmarkEnd w:id="30"/>
      <w:r w:rsidRPr="00235541">
        <w:rPr>
          <w:color w:val="1F497D" w:themeColor="text2"/>
        </w:rPr>
        <w:t xml:space="preserve"> </w:t>
      </w:r>
    </w:p>
    <w:p w14:paraId="3AFEB4CF" w14:textId="0F9B6567" w:rsidR="00817F8E" w:rsidRPr="00FB78EC" w:rsidRDefault="00147270" w:rsidP="00A84F18">
      <w:pPr>
        <w:pStyle w:val="Odsekzoznamu"/>
        <w:numPr>
          <w:ilvl w:val="0"/>
          <w:numId w:val="41"/>
        </w:numPr>
        <w:spacing w:before="200" w:after="120"/>
        <w:ind w:left="426"/>
        <w:contextualSpacing w:val="0"/>
        <w:jc w:val="both"/>
        <w:rPr>
          <w:lang w:eastAsia="cs-CZ"/>
        </w:rPr>
      </w:pPr>
      <w:r>
        <w:rPr>
          <w:lang w:eastAsia="cs-CZ"/>
        </w:rPr>
        <w:t>Zdrojom údajov s</w:t>
      </w:r>
      <w:r w:rsidR="00817F8E" w:rsidRPr="00FB78EC">
        <w:rPr>
          <w:lang w:eastAsia="cs-CZ"/>
        </w:rPr>
        <w:t>kutočne dosiahnut</w:t>
      </w:r>
      <w:r>
        <w:rPr>
          <w:lang w:eastAsia="cs-CZ"/>
        </w:rPr>
        <w:t>ých</w:t>
      </w:r>
      <w:r w:rsidR="00817F8E" w:rsidRPr="00FB78EC">
        <w:rPr>
          <w:lang w:eastAsia="cs-CZ"/>
        </w:rPr>
        <w:t xml:space="preserve"> hodn</w:t>
      </w:r>
      <w:r>
        <w:rPr>
          <w:lang w:eastAsia="cs-CZ"/>
        </w:rPr>
        <w:t>ôt</w:t>
      </w:r>
      <w:r w:rsidR="00817F8E" w:rsidRPr="00FB78EC">
        <w:rPr>
          <w:lang w:eastAsia="cs-CZ"/>
        </w:rPr>
        <w:t xml:space="preserve"> </w:t>
      </w:r>
      <w:r w:rsidR="00A51140" w:rsidRPr="00FB78EC">
        <w:rPr>
          <w:lang w:eastAsia="cs-CZ"/>
        </w:rPr>
        <w:t xml:space="preserve">objemu čerpania </w:t>
      </w:r>
      <w:r>
        <w:rPr>
          <w:lang w:eastAsia="cs-CZ"/>
        </w:rPr>
        <w:t xml:space="preserve">k 31.12. a k 30.06. je </w:t>
      </w:r>
      <w:r>
        <w:t xml:space="preserve">ITMS2014+. </w:t>
      </w:r>
      <w:r w:rsidR="00CD42ED">
        <w:t xml:space="preserve">Údaje </w:t>
      </w:r>
      <w:r w:rsidR="00CD42ED" w:rsidRPr="00CD42ED">
        <w:t xml:space="preserve">sú zo strany CKO overované s údajmi poskytovanými </w:t>
      </w:r>
      <w:r w:rsidR="00CD42ED">
        <w:t>CO</w:t>
      </w:r>
      <w:r w:rsidR="00CD42ED" w:rsidRPr="00CD42ED">
        <w:t xml:space="preserve">. V prípade identifikácie rozdielov sa za zdroj údajov považuje </w:t>
      </w:r>
      <w:r w:rsidR="00CD42ED">
        <w:t>CO</w:t>
      </w:r>
      <w:r w:rsidR="00CD42ED" w:rsidRPr="00CD42ED">
        <w:t>.</w:t>
      </w:r>
      <w:r w:rsidR="00CD42ED">
        <w:t xml:space="preserve"> </w:t>
      </w:r>
      <w:r w:rsidR="00BD3C03">
        <w:rPr>
          <w:lang w:eastAsia="cs-CZ"/>
        </w:rPr>
        <w:t>Ú</w:t>
      </w:r>
      <w:r w:rsidR="00CD42ED">
        <w:rPr>
          <w:lang w:eastAsia="cs-CZ"/>
        </w:rPr>
        <w:t xml:space="preserve">daje sú </w:t>
      </w:r>
      <w:r w:rsidR="00817F8E" w:rsidRPr="00FB78EC">
        <w:rPr>
          <w:lang w:eastAsia="cs-CZ"/>
        </w:rPr>
        <w:t>v členení podľa prioritných osí</w:t>
      </w:r>
      <w:r w:rsidR="00817F8E" w:rsidRPr="00C041E1">
        <w:rPr>
          <w:rStyle w:val="Odkaznapoznmkupodiarou"/>
          <w:lang w:eastAsia="cs-CZ"/>
        </w:rPr>
        <w:footnoteReference w:id="14"/>
      </w:r>
      <w:r w:rsidR="00817F8E" w:rsidRPr="00FB78EC">
        <w:rPr>
          <w:lang w:eastAsia="cs-CZ"/>
        </w:rPr>
        <w:t xml:space="preserve"> a podľa kategórie regiónu</w:t>
      </w:r>
      <w:r w:rsidR="00BD3C03">
        <w:rPr>
          <w:lang w:eastAsia="cs-CZ"/>
        </w:rPr>
        <w:t>.</w:t>
      </w:r>
    </w:p>
    <w:p w14:paraId="586B47FB" w14:textId="345F202B" w:rsidR="00817F8E" w:rsidRDefault="00817F8E" w:rsidP="00817F8E">
      <w:pPr>
        <w:pStyle w:val="Odsekzoznamu"/>
        <w:numPr>
          <w:ilvl w:val="0"/>
          <w:numId w:val="41"/>
        </w:numPr>
        <w:spacing w:before="200" w:after="120"/>
        <w:ind w:left="426" w:hanging="426"/>
        <w:contextualSpacing w:val="0"/>
        <w:jc w:val="both"/>
        <w:rPr>
          <w:lang w:eastAsia="cs-CZ"/>
        </w:rPr>
      </w:pPr>
      <w:r>
        <w:rPr>
          <w:lang w:eastAsia="cs-CZ"/>
        </w:rPr>
        <w:t>RO PRV v</w:t>
      </w:r>
      <w:r w:rsidRPr="00EF690F">
        <w:rPr>
          <w:lang w:eastAsia="cs-CZ"/>
        </w:rPr>
        <w:t xml:space="preserve"> </w:t>
      </w:r>
      <w:r>
        <w:rPr>
          <w:lang w:eastAsia="cs-CZ"/>
        </w:rPr>
        <w:t>odpočte kritéria c</w:t>
      </w:r>
      <w:r w:rsidRPr="00EF690F">
        <w:rPr>
          <w:lang w:eastAsia="cs-CZ"/>
        </w:rPr>
        <w:t xml:space="preserve">) </w:t>
      </w:r>
      <w:r w:rsidRPr="009C1BE4">
        <w:rPr>
          <w:lang w:eastAsia="cs-CZ"/>
        </w:rPr>
        <w:t>ZP uvedie</w:t>
      </w:r>
      <w:r w:rsidRPr="00EF690F">
        <w:rPr>
          <w:lang w:eastAsia="cs-CZ"/>
        </w:rPr>
        <w:t xml:space="preserve"> </w:t>
      </w:r>
      <w:r>
        <w:rPr>
          <w:lang w:eastAsia="cs-CZ"/>
        </w:rPr>
        <w:t xml:space="preserve">skutočne dosiahnutý </w:t>
      </w:r>
      <w:r w:rsidRPr="00EF690F">
        <w:rPr>
          <w:lang w:eastAsia="cs-CZ"/>
        </w:rPr>
        <w:t xml:space="preserve">objem </w:t>
      </w:r>
      <w:r>
        <w:rPr>
          <w:lang w:eastAsia="cs-CZ"/>
        </w:rPr>
        <w:t>čerpania (pozri definíciu v kap</w:t>
      </w:r>
      <w:r w:rsidRPr="00973D5C">
        <w:rPr>
          <w:lang w:eastAsia="cs-CZ"/>
        </w:rPr>
        <w:t>. 2.2.3) k</w:t>
      </w:r>
      <w:r w:rsidRPr="00EF690F">
        <w:rPr>
          <w:lang w:eastAsia="cs-CZ"/>
        </w:rPr>
        <w:t xml:space="preserve"> 30.</w:t>
      </w:r>
      <w:r>
        <w:rPr>
          <w:lang w:eastAsia="cs-CZ"/>
        </w:rPr>
        <w:t xml:space="preserve"> 0</w:t>
      </w:r>
      <w:r w:rsidRPr="00EF690F">
        <w:rPr>
          <w:lang w:eastAsia="cs-CZ"/>
        </w:rPr>
        <w:t>6.</w:t>
      </w:r>
      <w:r>
        <w:rPr>
          <w:lang w:eastAsia="cs-CZ"/>
        </w:rPr>
        <w:t xml:space="preserve"> roku </w:t>
      </w:r>
      <w:r w:rsidRPr="00EF690F">
        <w:rPr>
          <w:lang w:eastAsia="cs-CZ"/>
        </w:rPr>
        <w:t>t</w:t>
      </w:r>
      <w:r>
        <w:rPr>
          <w:lang w:eastAsia="cs-CZ"/>
        </w:rPr>
        <w:t xml:space="preserve"> do 15. 08. roku t /</w:t>
      </w:r>
      <w:r w:rsidRPr="00EF690F">
        <w:rPr>
          <w:lang w:eastAsia="cs-CZ"/>
        </w:rPr>
        <w:t>31.</w:t>
      </w:r>
      <w:r>
        <w:rPr>
          <w:lang w:eastAsia="cs-CZ"/>
        </w:rPr>
        <w:t xml:space="preserve"> </w:t>
      </w:r>
      <w:r w:rsidRPr="00EF690F">
        <w:rPr>
          <w:lang w:eastAsia="cs-CZ"/>
        </w:rPr>
        <w:t>12.</w:t>
      </w:r>
      <w:r>
        <w:rPr>
          <w:lang w:eastAsia="cs-CZ"/>
        </w:rPr>
        <w:t xml:space="preserve"> roku </w:t>
      </w:r>
      <w:r w:rsidRPr="00EF690F">
        <w:rPr>
          <w:lang w:eastAsia="cs-CZ"/>
        </w:rPr>
        <w:t xml:space="preserve">t </w:t>
      </w:r>
      <w:r>
        <w:rPr>
          <w:lang w:eastAsia="cs-CZ"/>
        </w:rPr>
        <w:t xml:space="preserve">do 15. 02. roku t+1 </w:t>
      </w:r>
      <w:r w:rsidRPr="00EF690F">
        <w:rPr>
          <w:lang w:eastAsia="cs-CZ"/>
        </w:rPr>
        <w:t xml:space="preserve">na základe </w:t>
      </w:r>
      <w:r>
        <w:rPr>
          <w:lang w:eastAsia="cs-CZ"/>
        </w:rPr>
        <w:t>súčtu príslušných „</w:t>
      </w:r>
      <w:r w:rsidRPr="00EF690F">
        <w:rPr>
          <w:lang w:eastAsia="cs-CZ"/>
        </w:rPr>
        <w:t>Štvrťročných vyhlásení o výdavkoch“ nahlasovaných E</w:t>
      </w:r>
      <w:r>
        <w:rPr>
          <w:lang w:eastAsia="cs-CZ"/>
        </w:rPr>
        <w:t>K</w:t>
      </w:r>
      <w:r w:rsidRPr="00EF690F">
        <w:rPr>
          <w:lang w:eastAsia="cs-CZ"/>
        </w:rPr>
        <w:t xml:space="preserve">  v členení na úroveň priorít a v členení podľa kategórie regiónov </w:t>
      </w:r>
      <w:r>
        <w:rPr>
          <w:lang w:eastAsia="cs-CZ"/>
        </w:rPr>
        <w:t>v prílohe č.2,</w:t>
      </w:r>
      <w:r w:rsidRPr="00EF690F">
        <w:rPr>
          <w:lang w:eastAsia="cs-CZ"/>
        </w:rPr>
        <w:t xml:space="preserve"> tab.</w:t>
      </w:r>
      <w:r>
        <w:rPr>
          <w:lang w:eastAsia="cs-CZ"/>
        </w:rPr>
        <w:t xml:space="preserve"> 2c)</w:t>
      </w:r>
      <w:r w:rsidRPr="00EF690F">
        <w:rPr>
          <w:lang w:eastAsia="cs-CZ"/>
        </w:rPr>
        <w:t>.</w:t>
      </w:r>
      <w:r w:rsidRPr="00B6743E">
        <w:rPr>
          <w:lang w:eastAsia="cs-CZ"/>
        </w:rPr>
        <w:t xml:space="preserve"> </w:t>
      </w:r>
    </w:p>
    <w:p w14:paraId="26B55FC5" w14:textId="77777777" w:rsidR="00817F8E" w:rsidRPr="00BE6804" w:rsidRDefault="00817F8E" w:rsidP="00817F8E">
      <w:pPr>
        <w:pStyle w:val="MPCKO2"/>
        <w:spacing w:after="200"/>
        <w:rPr>
          <w:rFonts w:eastAsia="Calibri" w:cs="Times New Roman"/>
          <w:color w:val="365F91"/>
        </w:rPr>
      </w:pPr>
      <w:bookmarkStart w:id="31" w:name="_Toc468886540"/>
      <w:bookmarkStart w:id="32" w:name="_Toc68166965"/>
      <w:r>
        <w:rPr>
          <w:rFonts w:eastAsia="Calibri" w:cs="Times New Roman"/>
          <w:color w:val="365F91"/>
        </w:rPr>
        <w:t>4.2</w:t>
      </w:r>
      <w:r w:rsidRPr="00BE6804">
        <w:rPr>
          <w:rFonts w:eastAsia="Calibri" w:cs="Times New Roman"/>
          <w:color w:val="365F91"/>
        </w:rPr>
        <w:t xml:space="preserve"> Vyhodnocovanie plnenia ZP</w:t>
      </w:r>
      <w:bookmarkEnd w:id="31"/>
      <w:bookmarkEnd w:id="32"/>
    </w:p>
    <w:p w14:paraId="1727DE83" w14:textId="77777777" w:rsidR="00817F8E" w:rsidRPr="00CE7911" w:rsidRDefault="00817F8E" w:rsidP="00817F8E">
      <w:pPr>
        <w:pStyle w:val="Odsekzoznamu"/>
        <w:numPr>
          <w:ilvl w:val="0"/>
          <w:numId w:val="21"/>
        </w:numPr>
        <w:spacing w:before="200" w:after="120"/>
        <w:ind w:left="425" w:hanging="425"/>
        <w:contextualSpacing w:val="0"/>
        <w:jc w:val="both"/>
        <w:rPr>
          <w:lang w:bidi="sk-SK"/>
        </w:rPr>
      </w:pPr>
      <w:r w:rsidRPr="00CE7911">
        <w:rPr>
          <w:lang w:eastAsia="cs-CZ"/>
        </w:rPr>
        <w:t xml:space="preserve">CKO pravidelne sleduje a vyhodnocuje plnenie ZP na základe skutočne dosiahnutých hodnôt jednotlivých kritérií.  </w:t>
      </w:r>
      <w:r w:rsidRPr="00CE7911">
        <w:rPr>
          <w:lang w:bidi="sk-SK"/>
        </w:rPr>
        <w:t xml:space="preserve">CKO vyhodnotí plnenie ZP v zmysle §1 ods. 5 a 6 nariadenia vlády SR. Percento plnenia ZP sa určuje ako súčet prepočítanej hodnoty jednotlivých kritérií a) až c), pričom koeficient pre prepočet je stanovený na 1/3 pre každé kritérium, to neplatí pre OP TP. </w:t>
      </w:r>
      <w:r>
        <w:rPr>
          <w:lang w:eastAsia="cs-CZ"/>
        </w:rPr>
        <w:t>Vzor vyhodnotenia ZP je uvedený v prílohe č. 3 tohto MP.</w:t>
      </w:r>
    </w:p>
    <w:p w14:paraId="6F90082D" w14:textId="77777777" w:rsidR="00817F8E" w:rsidRDefault="00817F8E" w:rsidP="00817F8E">
      <w:pPr>
        <w:pStyle w:val="Odsekzoznamu"/>
        <w:numPr>
          <w:ilvl w:val="0"/>
          <w:numId w:val="21"/>
        </w:numPr>
        <w:spacing w:before="200" w:after="120"/>
        <w:ind w:left="425" w:hanging="425"/>
        <w:contextualSpacing w:val="0"/>
        <w:jc w:val="both"/>
        <w:rPr>
          <w:lang w:bidi="sk-SK"/>
        </w:rPr>
      </w:pPr>
      <w:r w:rsidRPr="00192526">
        <w:rPr>
          <w:lang w:bidi="sk-SK"/>
        </w:rPr>
        <w:t xml:space="preserve">Pre </w:t>
      </w:r>
      <w:r>
        <w:rPr>
          <w:lang w:bidi="sk-SK"/>
        </w:rPr>
        <w:t>OP TP</w:t>
      </w:r>
      <w:r w:rsidRPr="00192526">
        <w:rPr>
          <w:lang w:bidi="sk-SK"/>
        </w:rPr>
        <w:t xml:space="preserve">, ktorý nemá schválené ukazovatele výkonnostného rámca, sa percento plnenia ZP  určuje ako  súčet prepočítanej hodnoty jednotlivých kritérií b) a c), pričom koeficient pre prepočet je stanovený na 1/2 pre každé kritérium.  </w:t>
      </w:r>
    </w:p>
    <w:p w14:paraId="03969638" w14:textId="77777777" w:rsidR="00817F8E" w:rsidRPr="00192526" w:rsidRDefault="00817F8E" w:rsidP="00817F8E">
      <w:pPr>
        <w:pStyle w:val="Odsekzoznamu"/>
        <w:numPr>
          <w:ilvl w:val="0"/>
          <w:numId w:val="21"/>
        </w:numPr>
        <w:spacing w:before="200" w:after="120"/>
        <w:ind w:left="406" w:hanging="406"/>
        <w:contextualSpacing w:val="0"/>
        <w:jc w:val="both"/>
        <w:rPr>
          <w:lang w:bidi="sk-SK"/>
        </w:rPr>
      </w:pPr>
      <w:r w:rsidRPr="00192526">
        <w:rPr>
          <w:lang w:bidi="sk-SK"/>
        </w:rPr>
        <w:t>Vyhodnotenie jednotlivých kritérií je nasledovné:</w:t>
      </w:r>
    </w:p>
    <w:p w14:paraId="430D9D2A" w14:textId="77777777" w:rsidR="00817F8E" w:rsidRPr="00BE6804" w:rsidRDefault="00817F8E" w:rsidP="00817F8E">
      <w:pPr>
        <w:pStyle w:val="Odsekzoznamu"/>
        <w:numPr>
          <w:ilvl w:val="0"/>
          <w:numId w:val="26"/>
        </w:numPr>
        <w:spacing w:before="120" w:after="120"/>
        <w:ind w:left="406" w:hanging="406"/>
        <w:contextualSpacing w:val="0"/>
        <w:jc w:val="both"/>
      </w:pPr>
      <w:r w:rsidRPr="00BE6804">
        <w:rPr>
          <w:b/>
        </w:rPr>
        <w:t>K</w:t>
      </w:r>
      <w:r>
        <w:rPr>
          <w:b/>
        </w:rPr>
        <w:t>ritérium „ukazovatele výkonnostného rámca“</w:t>
      </w:r>
      <w:r w:rsidRPr="00BE6804">
        <w:t xml:space="preserve"> sa vyhodnotí tak, že pre každý ukazovateľ výkonnostného rámca sa vypočíta skutočné percentuálne plnenie záväznej plánovanej hodnoty ukazovateľa ako podiel skutočne dosiahnutej hodnoty ukazovateľa a záväznej plánovanej hodnoty ukazovateľa. </w:t>
      </w:r>
      <w:r w:rsidRPr="0026740F">
        <w:t>Ak záväzná plánovaná hodnota ukazovateľa je nulová, skutočné percentuálne plnenie ukazovateľa sa nevypočítava. Ak skutočné percentuálne plnenie ukazovateľa je vyššie ako 100 %, tak pre ďalšie vyhodno</w:t>
      </w:r>
      <w:r w:rsidRPr="00E71E27">
        <w:t>tenie ukazovateľa sa použije upravená hodnota percentuálneho plnenia 100 %. Pr</w:t>
      </w:r>
      <w:r w:rsidRPr="00BE6804">
        <w:t xml:space="preserve">epočítaná hodnota kritéria a) sa vypočíta ako aritmetický priemer </w:t>
      </w:r>
      <w:r w:rsidRPr="009C1BE4">
        <w:t>z upravených hodnôt percentuálneho plnenia jednotlivých ukazovateľov, ktorý sa vynásobí</w:t>
      </w:r>
      <w:r w:rsidRPr="00BE6804">
        <w:t xml:space="preserve"> koeficientom </w:t>
      </w:r>
      <w:r>
        <w:t>1/3 (príloha č. 3, tab. 3a).</w:t>
      </w:r>
    </w:p>
    <w:p w14:paraId="7C531E49" w14:textId="77777777" w:rsidR="00817F8E" w:rsidRPr="00BE6804" w:rsidRDefault="00817F8E" w:rsidP="00817F8E">
      <w:pPr>
        <w:pStyle w:val="Odsekzoznamu"/>
        <w:numPr>
          <w:ilvl w:val="0"/>
          <w:numId w:val="26"/>
        </w:numPr>
        <w:spacing w:before="120" w:after="120"/>
        <w:ind w:left="406" w:hanging="406"/>
        <w:contextualSpacing w:val="0"/>
        <w:jc w:val="both"/>
      </w:pPr>
      <w:r w:rsidRPr="00BE6804">
        <w:rPr>
          <w:b/>
        </w:rPr>
        <w:lastRenderedPageBreak/>
        <w:t>K</w:t>
      </w:r>
      <w:r>
        <w:rPr>
          <w:b/>
        </w:rPr>
        <w:t>ritérium „o</w:t>
      </w:r>
      <w:r w:rsidRPr="0017557F">
        <w:rPr>
          <w:b/>
        </w:rPr>
        <w:t>bjem kontrahovania</w:t>
      </w:r>
      <w:r>
        <w:rPr>
          <w:b/>
        </w:rPr>
        <w:t>“</w:t>
      </w:r>
      <w:r>
        <w:t xml:space="preserve"> </w:t>
      </w:r>
      <w:r w:rsidRPr="00BE6804">
        <w:t xml:space="preserve">sa vyhodnotí tak, že sa vypočíta skutočné percentuálne plnenie záväznej plánovanej hodnoty za celý </w:t>
      </w:r>
      <w:r>
        <w:t xml:space="preserve">operačný </w:t>
      </w:r>
      <w:r w:rsidRPr="00BE6804">
        <w:t xml:space="preserve">program ako podiel skutočne dosiahnutej hodnoty za celý </w:t>
      </w:r>
      <w:r>
        <w:t xml:space="preserve">operačný </w:t>
      </w:r>
      <w:r w:rsidRPr="00BE6804">
        <w:t xml:space="preserve">program a záväznej plánovanej hodnoty za celý </w:t>
      </w:r>
      <w:r>
        <w:t xml:space="preserve">operačný </w:t>
      </w:r>
      <w:r w:rsidRPr="00BE6804">
        <w:t xml:space="preserve">program. Prepočítaná hodnota kritéria b) sa vypočíta ako súčin upravenej hodnoty za </w:t>
      </w:r>
      <w:r>
        <w:t xml:space="preserve">operačný </w:t>
      </w:r>
      <w:r w:rsidRPr="00BE6804">
        <w:t xml:space="preserve">program a koeficienta 1/3; pri </w:t>
      </w:r>
      <w:r>
        <w:t>OP TP je  koeficient 1/2 (príloha č. 3, tab. 3b).</w:t>
      </w:r>
    </w:p>
    <w:p w14:paraId="1BBDC20B" w14:textId="77777777" w:rsidR="00817F8E" w:rsidRDefault="00817F8E" w:rsidP="00817F8E">
      <w:pPr>
        <w:pStyle w:val="Odsekzoznamu"/>
        <w:numPr>
          <w:ilvl w:val="0"/>
          <w:numId w:val="26"/>
        </w:numPr>
        <w:spacing w:before="200" w:after="200"/>
        <w:ind w:left="406" w:hanging="406"/>
        <w:jc w:val="both"/>
      </w:pPr>
      <w:r w:rsidRPr="00BE6804">
        <w:rPr>
          <w:b/>
        </w:rPr>
        <w:t>K</w:t>
      </w:r>
      <w:r>
        <w:rPr>
          <w:b/>
        </w:rPr>
        <w:t>ritérium</w:t>
      </w:r>
      <w:r w:rsidRPr="00BE6804">
        <w:t xml:space="preserve"> </w:t>
      </w:r>
      <w:r w:rsidRPr="00A467F6">
        <w:rPr>
          <w:b/>
        </w:rPr>
        <w:t>„o</w:t>
      </w:r>
      <w:r w:rsidRPr="0017557F">
        <w:rPr>
          <w:b/>
        </w:rPr>
        <w:t>bjem čerpania</w:t>
      </w:r>
      <w:r>
        <w:rPr>
          <w:b/>
        </w:rPr>
        <w:t>“</w:t>
      </w:r>
      <w:r>
        <w:t xml:space="preserve"> </w:t>
      </w:r>
      <w:r w:rsidRPr="00BE6804">
        <w:t xml:space="preserve">sa vyhodnotí tak, že sa vypočíta skutočné percentuálne plnenie záväznej plánovanej hodnoty za celý </w:t>
      </w:r>
      <w:r>
        <w:t xml:space="preserve">operačný </w:t>
      </w:r>
      <w:r w:rsidRPr="00BE6804">
        <w:t xml:space="preserve">program ako podiel skutočne dosiahnutej hodnoty za </w:t>
      </w:r>
      <w:r>
        <w:t xml:space="preserve">celý operačný </w:t>
      </w:r>
      <w:r w:rsidRPr="00BE6804">
        <w:t xml:space="preserve">program a záväznej plánovanej hodnoty za </w:t>
      </w:r>
      <w:r>
        <w:t xml:space="preserve">celý operačný </w:t>
      </w:r>
      <w:r w:rsidRPr="00BE6804">
        <w:t xml:space="preserve">program. Prepočítaná hodnota kritéria c) sa vypočíta ako súčin upravenej hodnoty za </w:t>
      </w:r>
      <w:r>
        <w:t xml:space="preserve">operačný </w:t>
      </w:r>
      <w:r w:rsidRPr="00BE6804">
        <w:t xml:space="preserve">program a koeficienta 1/3; pri </w:t>
      </w:r>
      <w:r>
        <w:t>OP TP</w:t>
      </w:r>
      <w:r w:rsidRPr="00BE6804">
        <w:t xml:space="preserve"> je koeficient 1/2</w:t>
      </w:r>
      <w:r>
        <w:t xml:space="preserve"> (príloha č. 3, tab. 3c)</w:t>
      </w:r>
      <w:r w:rsidRPr="00BE6804">
        <w:t>.</w:t>
      </w:r>
    </w:p>
    <w:p w14:paraId="59C9ECA6" w14:textId="77777777" w:rsidR="00817F8E" w:rsidRDefault="00817F8E" w:rsidP="00817F8E">
      <w:pPr>
        <w:pStyle w:val="Odsekzoznamu"/>
        <w:spacing w:before="200" w:after="200"/>
        <w:ind w:left="851"/>
        <w:jc w:val="both"/>
      </w:pPr>
    </w:p>
    <w:p w14:paraId="32886F2D" w14:textId="77777777" w:rsidR="00817F8E" w:rsidRPr="00BE6804" w:rsidRDefault="00817F8E" w:rsidP="00817F8E">
      <w:pPr>
        <w:pStyle w:val="Odsekzoznamu"/>
        <w:spacing w:before="200" w:after="200"/>
        <w:ind w:left="426" w:hanging="426"/>
        <w:jc w:val="both"/>
      </w:pPr>
      <w:r w:rsidRPr="00C6720B">
        <w:t>4.</w:t>
      </w:r>
      <w:r>
        <w:tab/>
      </w:r>
      <w:r w:rsidRPr="00D36F07">
        <w:t xml:space="preserve">Ak skutočné percentuálne plnenie záväznej plánovanej hodnoty kritériá b) a c) za </w:t>
      </w:r>
      <w:r>
        <w:t xml:space="preserve">operačný </w:t>
      </w:r>
      <w:r w:rsidRPr="00D36F07">
        <w:t xml:space="preserve">program je vyššie ako 100 %, pre ďalšie vyhodnotenie sa použije upravená hodnota percentuálneho plnenia za </w:t>
      </w:r>
      <w:r>
        <w:t xml:space="preserve">operačný </w:t>
      </w:r>
      <w:r w:rsidRPr="00D36F07">
        <w:t>program 100 %.</w:t>
      </w:r>
    </w:p>
    <w:p w14:paraId="371DE724" w14:textId="77777777" w:rsidR="00817F8E" w:rsidRPr="00782C91" w:rsidRDefault="00817F8E" w:rsidP="00817F8E">
      <w:pPr>
        <w:pStyle w:val="MPCKO3"/>
      </w:pPr>
      <w:bookmarkStart w:id="33" w:name="_Toc468886541"/>
      <w:bookmarkStart w:id="34" w:name="_Toc68166966"/>
      <w:r>
        <w:t>4.2.1</w:t>
      </w:r>
      <w:r w:rsidRPr="00E71E27">
        <w:t xml:space="preserve"> Vyhodnocovanie </w:t>
      </w:r>
      <w:r>
        <w:t>priebežného</w:t>
      </w:r>
      <w:r w:rsidRPr="009702B1">
        <w:t xml:space="preserve"> plnenia ZP k 30.</w:t>
      </w:r>
      <w:r>
        <w:t xml:space="preserve"> 0</w:t>
      </w:r>
      <w:r w:rsidRPr="009702B1">
        <w:t>6.</w:t>
      </w:r>
      <w:r>
        <w:t xml:space="preserve"> roku </w:t>
      </w:r>
      <w:r w:rsidRPr="009702B1">
        <w:t>t</w:t>
      </w:r>
      <w:bookmarkEnd w:id="33"/>
      <w:bookmarkEnd w:id="34"/>
    </w:p>
    <w:p w14:paraId="11392919" w14:textId="496DB86E" w:rsidR="00817F8E" w:rsidRDefault="00817F8E" w:rsidP="00817F8E">
      <w:pPr>
        <w:pStyle w:val="Odsekzoznamu"/>
        <w:numPr>
          <w:ilvl w:val="0"/>
          <w:numId w:val="23"/>
        </w:numPr>
        <w:spacing w:before="200" w:after="120"/>
        <w:ind w:left="425" w:hanging="425"/>
        <w:jc w:val="both"/>
        <w:rPr>
          <w:lang w:eastAsia="cs-CZ"/>
        </w:rPr>
      </w:pPr>
      <w:r>
        <w:rPr>
          <w:lang w:eastAsia="cs-CZ"/>
        </w:rPr>
        <w:t>CKO vyhodnotí priebežné plnenie ZP. V prípade identifikovania rozdielov v plnení ZP oproti plánovaným hodnotám CKO bezodkladne zašle vyhodnotenie ZP</w:t>
      </w:r>
      <w:r w:rsidR="00F11E03">
        <w:rPr>
          <w:lang w:eastAsia="cs-CZ"/>
        </w:rPr>
        <w:t xml:space="preserve"> elektronicky</w:t>
      </w:r>
      <w:r>
        <w:rPr>
          <w:lang w:eastAsia="cs-CZ"/>
        </w:rPr>
        <w:t xml:space="preserve"> príslušnému RO a požiada ho o vyjadrenie k priebežnému neplneniu ZP.</w:t>
      </w:r>
    </w:p>
    <w:p w14:paraId="58EA4F77" w14:textId="77777777" w:rsidR="00817F8E" w:rsidRDefault="00817F8E" w:rsidP="00817F8E">
      <w:pPr>
        <w:pStyle w:val="Odsekzoznamu"/>
        <w:spacing w:before="200" w:after="120"/>
        <w:ind w:left="425"/>
        <w:jc w:val="both"/>
        <w:rPr>
          <w:lang w:eastAsia="cs-CZ"/>
        </w:rPr>
      </w:pPr>
      <w:r>
        <w:rPr>
          <w:lang w:eastAsia="cs-CZ"/>
        </w:rPr>
        <w:t xml:space="preserve"> </w:t>
      </w:r>
    </w:p>
    <w:p w14:paraId="2FF76897" w14:textId="77777777" w:rsidR="00817F8E" w:rsidRDefault="00817F8E" w:rsidP="00817F8E">
      <w:pPr>
        <w:pStyle w:val="Odsekzoznamu"/>
        <w:numPr>
          <w:ilvl w:val="0"/>
          <w:numId w:val="23"/>
        </w:numPr>
        <w:spacing w:before="200" w:after="120"/>
        <w:ind w:left="425" w:hanging="425"/>
        <w:jc w:val="both"/>
        <w:rPr>
          <w:lang w:eastAsia="cs-CZ"/>
        </w:rPr>
      </w:pPr>
      <w:r>
        <w:rPr>
          <w:lang w:eastAsia="cs-CZ"/>
        </w:rPr>
        <w:t xml:space="preserve">CKO v prípade nedostatočného zdôvodnenia iniciuje stretnutie so zástupcami </w:t>
      </w:r>
      <w:r w:rsidRPr="007433F6">
        <w:rPr>
          <w:lang w:eastAsia="cs-CZ"/>
        </w:rPr>
        <w:t xml:space="preserve">RO, </w:t>
      </w:r>
      <w:r>
        <w:rPr>
          <w:lang w:eastAsia="cs-CZ"/>
        </w:rPr>
        <w:t xml:space="preserve">na ktorom </w:t>
      </w:r>
      <w:r w:rsidRPr="007433F6">
        <w:rPr>
          <w:lang w:eastAsia="cs-CZ"/>
        </w:rPr>
        <w:t xml:space="preserve">zástupcovia RO zdôvodnia </w:t>
      </w:r>
      <w:r>
        <w:rPr>
          <w:lang w:eastAsia="cs-CZ"/>
        </w:rPr>
        <w:t xml:space="preserve">neplnenie plánu k 30. 06. roku t a informujú </w:t>
      </w:r>
      <w:r>
        <w:rPr>
          <w:lang w:eastAsia="cs-CZ"/>
        </w:rPr>
        <w:br/>
        <w:t xml:space="preserve">o pripravovaných opatreniach, ktoré RO plánuje vykonať </w:t>
      </w:r>
      <w:r w:rsidRPr="003A53DF">
        <w:rPr>
          <w:lang w:eastAsia="cs-CZ"/>
        </w:rPr>
        <w:t xml:space="preserve">pre zlepšenie implementácie </w:t>
      </w:r>
      <w:r>
        <w:rPr>
          <w:lang w:eastAsia="cs-CZ"/>
        </w:rPr>
        <w:t xml:space="preserve">operačného programu.  </w:t>
      </w:r>
      <w:r w:rsidRPr="003A53DF">
        <w:rPr>
          <w:lang w:eastAsia="cs-CZ"/>
        </w:rPr>
        <w:t xml:space="preserve"> </w:t>
      </w:r>
    </w:p>
    <w:p w14:paraId="417432F6" w14:textId="77777777" w:rsidR="00817F8E" w:rsidRDefault="00817F8E" w:rsidP="00817F8E">
      <w:pPr>
        <w:pStyle w:val="MPCKO3"/>
      </w:pPr>
      <w:bookmarkStart w:id="35" w:name="_Toc468886542"/>
      <w:bookmarkStart w:id="36" w:name="_Toc68166967"/>
      <w:r>
        <w:t>4.2.2</w:t>
      </w:r>
      <w:r w:rsidRPr="009702B1">
        <w:t xml:space="preserve"> Vyhodnocovanie plnenia ZP k 31.</w:t>
      </w:r>
      <w:r>
        <w:t xml:space="preserve"> </w:t>
      </w:r>
      <w:r w:rsidRPr="009702B1">
        <w:t>12.</w:t>
      </w:r>
      <w:r>
        <w:t xml:space="preserve"> roku </w:t>
      </w:r>
      <w:r w:rsidRPr="009702B1">
        <w:t>t</w:t>
      </w:r>
      <w:bookmarkEnd w:id="35"/>
      <w:bookmarkEnd w:id="36"/>
    </w:p>
    <w:p w14:paraId="21D3D37F" w14:textId="77777777" w:rsidR="00817F8E" w:rsidRDefault="00817F8E" w:rsidP="00817F8E">
      <w:pPr>
        <w:pStyle w:val="Odsekzoznamu"/>
        <w:numPr>
          <w:ilvl w:val="0"/>
          <w:numId w:val="27"/>
        </w:numPr>
        <w:spacing w:before="200" w:after="120"/>
        <w:ind w:left="425" w:hanging="425"/>
        <w:contextualSpacing w:val="0"/>
        <w:jc w:val="both"/>
        <w:rPr>
          <w:lang w:eastAsia="cs-CZ"/>
        </w:rPr>
      </w:pPr>
      <w:r>
        <w:t>CKO</w:t>
      </w:r>
      <w:r w:rsidRPr="00B03B28">
        <w:t xml:space="preserve"> vyhodnotí plnenie</w:t>
      </w:r>
      <w:r>
        <w:t xml:space="preserve"> jednotlivých kritérií</w:t>
      </w:r>
      <w:r w:rsidRPr="00B03B28">
        <w:t xml:space="preserve"> ZP </w:t>
      </w:r>
      <w:r>
        <w:t xml:space="preserve">podľa § 1 odsek 6 nariadenia vlády SR </w:t>
      </w:r>
      <w:r w:rsidRPr="00B03B28">
        <w:t xml:space="preserve">a o výsledkoch </w:t>
      </w:r>
      <w:r>
        <w:t xml:space="preserve">bezodkladne </w:t>
      </w:r>
      <w:r w:rsidRPr="00B03B28">
        <w:t>informuje</w:t>
      </w:r>
      <w:r>
        <w:t xml:space="preserve"> elektronicky</w:t>
      </w:r>
      <w:r w:rsidRPr="00B03B28">
        <w:t xml:space="preserve"> </w:t>
      </w:r>
      <w:r>
        <w:t xml:space="preserve">príslušný RO (príloha č. 3, tab. 3a až 3d). </w:t>
      </w:r>
    </w:p>
    <w:p w14:paraId="56657797" w14:textId="66B614AC" w:rsidR="00817F8E" w:rsidRDefault="00817F8E" w:rsidP="00817F8E">
      <w:pPr>
        <w:pStyle w:val="Odsekzoznamu"/>
        <w:spacing w:before="120" w:after="120"/>
        <w:ind w:left="425"/>
        <w:contextualSpacing w:val="0"/>
        <w:jc w:val="both"/>
        <w:rPr>
          <w:lang w:eastAsia="cs-CZ"/>
        </w:rPr>
      </w:pPr>
      <w:r>
        <w:t xml:space="preserve">V </w:t>
      </w:r>
      <w:r>
        <w:rPr>
          <w:lang w:eastAsia="cs-CZ"/>
        </w:rPr>
        <w:t xml:space="preserve">prípade, že celkové </w:t>
      </w:r>
      <w:r w:rsidRPr="00B36872">
        <w:rPr>
          <w:lang w:eastAsia="cs-CZ"/>
        </w:rPr>
        <w:t xml:space="preserve">plnenie </w:t>
      </w:r>
      <w:r>
        <w:rPr>
          <w:lang w:eastAsia="cs-CZ"/>
        </w:rPr>
        <w:t>ZP</w:t>
      </w:r>
      <w:r w:rsidRPr="00B36872">
        <w:rPr>
          <w:lang w:eastAsia="cs-CZ"/>
        </w:rPr>
        <w:t xml:space="preserve"> príslušného </w:t>
      </w:r>
      <w:r>
        <w:rPr>
          <w:lang w:eastAsia="cs-CZ"/>
        </w:rPr>
        <w:t xml:space="preserve">operačného </w:t>
      </w:r>
      <w:r w:rsidRPr="00B36872">
        <w:rPr>
          <w:lang w:eastAsia="cs-CZ"/>
        </w:rPr>
        <w:t>programu</w:t>
      </w:r>
      <w:r>
        <w:rPr>
          <w:lang w:eastAsia="cs-CZ"/>
        </w:rPr>
        <w:t xml:space="preserve"> k 31. 12. roku t</w:t>
      </w:r>
      <w:r w:rsidRPr="00B36872">
        <w:rPr>
          <w:lang w:eastAsia="cs-CZ"/>
        </w:rPr>
        <w:t xml:space="preserve"> nedosahuje aspoň 80 %</w:t>
      </w:r>
      <w:r>
        <w:rPr>
          <w:rStyle w:val="Odkaznapoznmkupodiarou"/>
          <w:lang w:eastAsia="cs-CZ"/>
        </w:rPr>
        <w:footnoteReference w:id="15"/>
      </w:r>
      <w:r>
        <w:rPr>
          <w:lang w:eastAsia="cs-CZ"/>
        </w:rPr>
        <w:t>, RO</w:t>
      </w:r>
      <w:r w:rsidRPr="00A67E6D">
        <w:rPr>
          <w:lang w:eastAsia="cs-CZ"/>
        </w:rPr>
        <w:t xml:space="preserve"> je </w:t>
      </w:r>
      <w:r>
        <w:rPr>
          <w:lang w:eastAsia="cs-CZ"/>
        </w:rPr>
        <w:t>o</w:t>
      </w:r>
      <w:r w:rsidRPr="00A67E6D">
        <w:rPr>
          <w:lang w:eastAsia="cs-CZ"/>
        </w:rPr>
        <w:t xml:space="preserve">právnený predložiť </w:t>
      </w:r>
      <w:r>
        <w:rPr>
          <w:lang w:eastAsia="cs-CZ"/>
        </w:rPr>
        <w:t>CKO</w:t>
      </w:r>
      <w:r w:rsidRPr="00A67E6D">
        <w:rPr>
          <w:lang w:eastAsia="cs-CZ"/>
        </w:rPr>
        <w:t xml:space="preserve"> zdôvodnenie neplnenia kritérií </w:t>
      </w:r>
      <w:r>
        <w:rPr>
          <w:lang w:eastAsia="cs-CZ"/>
        </w:rPr>
        <w:t xml:space="preserve">ZP, ktoré CKO zohľadní pri odporúčaní/neodporúčaní </w:t>
      </w:r>
      <w:r w:rsidRPr="00FE4C39">
        <w:rPr>
          <w:lang w:eastAsia="cs-CZ"/>
        </w:rPr>
        <w:t xml:space="preserve">na zavedenie krízového riadenia operačného programu podľa § </w:t>
      </w:r>
      <w:r>
        <w:rPr>
          <w:lang w:eastAsia="cs-CZ"/>
        </w:rPr>
        <w:t>3</w:t>
      </w:r>
      <w:r w:rsidRPr="00FE4C39">
        <w:rPr>
          <w:lang w:eastAsia="cs-CZ"/>
        </w:rPr>
        <w:t xml:space="preserve"> </w:t>
      </w:r>
      <w:r>
        <w:rPr>
          <w:lang w:eastAsia="cs-CZ"/>
        </w:rPr>
        <w:t>nariadenia vlády SR.</w:t>
      </w:r>
      <w:r w:rsidRPr="00FE4C39">
        <w:rPr>
          <w:lang w:eastAsia="cs-CZ"/>
        </w:rPr>
        <w:t xml:space="preserve"> </w:t>
      </w:r>
    </w:p>
    <w:p w14:paraId="2A19469C" w14:textId="44FA6DB5" w:rsidR="00C32F83" w:rsidRDefault="00C32F83">
      <w:pPr>
        <w:spacing w:after="200" w:line="276" w:lineRule="auto"/>
        <w:rPr>
          <w:lang w:eastAsia="cs-CZ"/>
        </w:rPr>
      </w:pPr>
      <w:r>
        <w:rPr>
          <w:lang w:eastAsia="cs-CZ"/>
        </w:rPr>
        <w:br w:type="page"/>
      </w:r>
    </w:p>
    <w:p w14:paraId="0DA9CE80" w14:textId="77777777" w:rsidR="00817F8E" w:rsidRDefault="00817F8E" w:rsidP="00817F8E">
      <w:pPr>
        <w:pStyle w:val="MPCKO1"/>
      </w:pPr>
      <w:bookmarkStart w:id="37" w:name="_Toc468886543"/>
      <w:bookmarkStart w:id="38" w:name="_Toc68166968"/>
      <w:r>
        <w:lastRenderedPageBreak/>
        <w:t>5 Zoznam skratiek</w:t>
      </w:r>
      <w:bookmarkEnd w:id="37"/>
      <w:bookmarkEnd w:id="38"/>
    </w:p>
    <w:tbl>
      <w:tblPr>
        <w:tblStyle w:val="Mriekatabuky"/>
        <w:tblW w:w="0" w:type="auto"/>
        <w:tblLook w:val="04A0" w:firstRow="1" w:lastRow="0" w:firstColumn="1" w:lastColumn="0" w:noHBand="0" w:noVBand="1"/>
      </w:tblPr>
      <w:tblGrid>
        <w:gridCol w:w="1838"/>
        <w:gridCol w:w="6799"/>
      </w:tblGrid>
      <w:tr w:rsidR="00CD42ED" w:rsidRPr="007B4179" w14:paraId="21CB61AA" w14:textId="77777777" w:rsidTr="00817F8E">
        <w:tc>
          <w:tcPr>
            <w:tcW w:w="1838" w:type="dxa"/>
          </w:tcPr>
          <w:p w14:paraId="272EABF5" w14:textId="126E7746" w:rsidR="00CD42ED" w:rsidRDefault="00CD42ED" w:rsidP="00817F8E">
            <w:r>
              <w:t>CO</w:t>
            </w:r>
          </w:p>
        </w:tc>
        <w:tc>
          <w:tcPr>
            <w:tcW w:w="6799" w:type="dxa"/>
          </w:tcPr>
          <w:p w14:paraId="44879E29" w14:textId="12A6B20E" w:rsidR="00CD42ED" w:rsidRDefault="00CD42ED" w:rsidP="00CD42ED">
            <w:r>
              <w:t xml:space="preserve">Certifikačný orgán </w:t>
            </w:r>
          </w:p>
        </w:tc>
      </w:tr>
      <w:tr w:rsidR="00817F8E" w:rsidRPr="007B4179" w14:paraId="0DD28B32" w14:textId="77777777" w:rsidTr="00817F8E">
        <w:tc>
          <w:tcPr>
            <w:tcW w:w="1838" w:type="dxa"/>
          </w:tcPr>
          <w:p w14:paraId="4663B487" w14:textId="21F3B1C0" w:rsidR="00817F8E" w:rsidRPr="007B4179" w:rsidRDefault="00817F8E" w:rsidP="00817F8E">
            <w:r>
              <w:t>CKO</w:t>
            </w:r>
          </w:p>
        </w:tc>
        <w:tc>
          <w:tcPr>
            <w:tcW w:w="6799" w:type="dxa"/>
          </w:tcPr>
          <w:p w14:paraId="7A118970" w14:textId="77777777" w:rsidR="00817F8E" w:rsidRPr="007B4179" w:rsidRDefault="00817F8E" w:rsidP="00817F8E">
            <w:r>
              <w:t>Centrálny koordinačný orgán</w:t>
            </w:r>
          </w:p>
        </w:tc>
      </w:tr>
      <w:tr w:rsidR="00817F8E" w:rsidRPr="007B4179" w14:paraId="67E1CABF" w14:textId="77777777" w:rsidTr="00817F8E">
        <w:tc>
          <w:tcPr>
            <w:tcW w:w="1838" w:type="dxa"/>
          </w:tcPr>
          <w:p w14:paraId="437EE8D5" w14:textId="77777777" w:rsidR="00817F8E" w:rsidRDefault="00817F8E" w:rsidP="00817F8E">
            <w:r>
              <w:t>EK</w:t>
            </w:r>
          </w:p>
        </w:tc>
        <w:tc>
          <w:tcPr>
            <w:tcW w:w="6799" w:type="dxa"/>
          </w:tcPr>
          <w:p w14:paraId="76B70FB0" w14:textId="77777777" w:rsidR="00817F8E" w:rsidRPr="007B4179" w:rsidRDefault="00817F8E" w:rsidP="00817F8E">
            <w:r>
              <w:t>Európska komisia</w:t>
            </w:r>
          </w:p>
        </w:tc>
      </w:tr>
      <w:tr w:rsidR="00817F8E" w:rsidRPr="007B4179" w14:paraId="7E19CE7B" w14:textId="77777777" w:rsidTr="00817F8E">
        <w:tc>
          <w:tcPr>
            <w:tcW w:w="1838" w:type="dxa"/>
          </w:tcPr>
          <w:p w14:paraId="5C2BEC4F" w14:textId="77777777" w:rsidR="00817F8E" w:rsidRDefault="00817F8E" w:rsidP="00817F8E">
            <w:r>
              <w:t>EÚ</w:t>
            </w:r>
          </w:p>
        </w:tc>
        <w:tc>
          <w:tcPr>
            <w:tcW w:w="6799" w:type="dxa"/>
          </w:tcPr>
          <w:p w14:paraId="1C157442" w14:textId="77777777" w:rsidR="00817F8E" w:rsidRPr="007B4179" w:rsidRDefault="00817F8E" w:rsidP="00817F8E">
            <w:r>
              <w:t>Európska únia</w:t>
            </w:r>
          </w:p>
        </w:tc>
      </w:tr>
      <w:tr w:rsidR="00817F8E" w:rsidRPr="007B4179" w14:paraId="1D74185F" w14:textId="77777777" w:rsidTr="00817F8E">
        <w:tc>
          <w:tcPr>
            <w:tcW w:w="1838" w:type="dxa"/>
          </w:tcPr>
          <w:p w14:paraId="3F1341F7" w14:textId="77777777" w:rsidR="00817F8E" w:rsidRPr="007B4179" w:rsidRDefault="00817F8E" w:rsidP="00817F8E">
            <w:r>
              <w:t>EŠIF</w:t>
            </w:r>
          </w:p>
        </w:tc>
        <w:tc>
          <w:tcPr>
            <w:tcW w:w="6799" w:type="dxa"/>
          </w:tcPr>
          <w:p w14:paraId="60D66F2E" w14:textId="77777777" w:rsidR="00817F8E" w:rsidRPr="007B4179" w:rsidRDefault="00817F8E" w:rsidP="00817F8E">
            <w:r w:rsidRPr="007B4179">
              <w:t>európske štrukturálne a investičné fondy</w:t>
            </w:r>
          </w:p>
        </w:tc>
      </w:tr>
      <w:tr w:rsidR="00817F8E" w:rsidRPr="007B4179" w14:paraId="567F3DCE" w14:textId="77777777" w:rsidTr="00817F8E">
        <w:tc>
          <w:tcPr>
            <w:tcW w:w="1838" w:type="dxa"/>
          </w:tcPr>
          <w:p w14:paraId="09D7B421" w14:textId="77777777" w:rsidR="00817F8E" w:rsidRDefault="00817F8E" w:rsidP="00817F8E">
            <w:r>
              <w:t>IS PPA</w:t>
            </w:r>
          </w:p>
        </w:tc>
        <w:tc>
          <w:tcPr>
            <w:tcW w:w="6799" w:type="dxa"/>
          </w:tcPr>
          <w:p w14:paraId="332611A2" w14:textId="77777777" w:rsidR="00817F8E" w:rsidRPr="007B4179" w:rsidRDefault="00817F8E" w:rsidP="00817F8E">
            <w:r>
              <w:t>Informačný systém Pôdohospodárskej platobnej agentúry</w:t>
            </w:r>
          </w:p>
        </w:tc>
      </w:tr>
      <w:tr w:rsidR="00817F8E" w:rsidRPr="007B4179" w14:paraId="150C9D13" w14:textId="77777777" w:rsidTr="00817F8E">
        <w:tc>
          <w:tcPr>
            <w:tcW w:w="1838" w:type="dxa"/>
          </w:tcPr>
          <w:p w14:paraId="6A72EC63" w14:textId="77777777" w:rsidR="00817F8E" w:rsidRDefault="00817F8E" w:rsidP="00817F8E">
            <w:r>
              <w:t xml:space="preserve">ITMS2014+ </w:t>
            </w:r>
          </w:p>
        </w:tc>
        <w:tc>
          <w:tcPr>
            <w:tcW w:w="6799" w:type="dxa"/>
          </w:tcPr>
          <w:p w14:paraId="55E38906" w14:textId="77777777" w:rsidR="00817F8E" w:rsidRPr="007B4179" w:rsidRDefault="00817F8E" w:rsidP="00817F8E">
            <w:r w:rsidRPr="007B4179">
              <w:t>informačný monitorovací systém</w:t>
            </w:r>
          </w:p>
        </w:tc>
      </w:tr>
      <w:tr w:rsidR="00587507" w:rsidRPr="007B4179" w14:paraId="5E8EC8B9" w14:textId="77777777" w:rsidTr="00817F8E">
        <w:tc>
          <w:tcPr>
            <w:tcW w:w="1838" w:type="dxa"/>
          </w:tcPr>
          <w:p w14:paraId="6B2E0307" w14:textId="7D37FFFE" w:rsidR="00587507" w:rsidRDefault="00587507" w:rsidP="00817F8E">
            <w:r>
              <w:t xml:space="preserve">MIRRI </w:t>
            </w:r>
            <w:r w:rsidR="00F05983">
              <w:t>SR</w:t>
            </w:r>
          </w:p>
        </w:tc>
        <w:tc>
          <w:tcPr>
            <w:tcW w:w="6799" w:type="dxa"/>
          </w:tcPr>
          <w:p w14:paraId="5F3710DD" w14:textId="3664D194" w:rsidR="00587507" w:rsidRDefault="00587507" w:rsidP="00587507">
            <w:r>
              <w:rPr>
                <w:lang w:eastAsia="cs-CZ"/>
              </w:rPr>
              <w:t>Ministerstvo investícií, regionálneho rozvoja a informatizácie SR</w:t>
            </w:r>
          </w:p>
        </w:tc>
      </w:tr>
      <w:tr w:rsidR="00817F8E" w:rsidRPr="007B4179" w14:paraId="09274DCA" w14:textId="77777777" w:rsidTr="00817F8E">
        <w:tc>
          <w:tcPr>
            <w:tcW w:w="1838" w:type="dxa"/>
          </w:tcPr>
          <w:p w14:paraId="1FF298FA" w14:textId="77777777" w:rsidR="00817F8E" w:rsidRDefault="00817F8E" w:rsidP="00817F8E">
            <w:r>
              <w:t>MP</w:t>
            </w:r>
          </w:p>
        </w:tc>
        <w:tc>
          <w:tcPr>
            <w:tcW w:w="6799" w:type="dxa"/>
          </w:tcPr>
          <w:p w14:paraId="38E375B4" w14:textId="77777777" w:rsidR="00817F8E" w:rsidRPr="007B4179" w:rsidRDefault="00817F8E" w:rsidP="00817F8E">
            <w:r>
              <w:t>Metodický pokyn</w:t>
            </w:r>
          </w:p>
        </w:tc>
      </w:tr>
      <w:tr w:rsidR="00817F8E" w:rsidRPr="007B4179" w14:paraId="52BE0750" w14:textId="77777777" w:rsidTr="00817F8E">
        <w:tc>
          <w:tcPr>
            <w:tcW w:w="1838" w:type="dxa"/>
          </w:tcPr>
          <w:p w14:paraId="43DFF83A" w14:textId="77777777" w:rsidR="00817F8E" w:rsidRPr="007B4179" w:rsidRDefault="00817F8E" w:rsidP="00817F8E">
            <w:r>
              <w:t xml:space="preserve">NFP </w:t>
            </w:r>
          </w:p>
        </w:tc>
        <w:tc>
          <w:tcPr>
            <w:tcW w:w="6799" w:type="dxa"/>
          </w:tcPr>
          <w:p w14:paraId="0242AB9B" w14:textId="77777777" w:rsidR="00817F8E" w:rsidRPr="007B4179" w:rsidRDefault="00817F8E" w:rsidP="00817F8E">
            <w:r w:rsidRPr="007B4179">
              <w:t>nenávratný finančný príspevok</w:t>
            </w:r>
          </w:p>
        </w:tc>
      </w:tr>
      <w:tr w:rsidR="00817F8E" w:rsidRPr="007B4179" w14:paraId="763B1D05" w14:textId="77777777" w:rsidTr="00817F8E">
        <w:tc>
          <w:tcPr>
            <w:tcW w:w="1838" w:type="dxa"/>
          </w:tcPr>
          <w:p w14:paraId="5F2B7622" w14:textId="77777777" w:rsidR="00817F8E" w:rsidRPr="007B4179" w:rsidRDefault="00817F8E" w:rsidP="00817F8E">
            <w:r>
              <w:t xml:space="preserve">OP </w:t>
            </w:r>
          </w:p>
        </w:tc>
        <w:tc>
          <w:tcPr>
            <w:tcW w:w="6799" w:type="dxa"/>
          </w:tcPr>
          <w:p w14:paraId="215FE0AD" w14:textId="77777777" w:rsidR="00817F8E" w:rsidRPr="007B4179" w:rsidRDefault="00817F8E" w:rsidP="00817F8E">
            <w:r w:rsidRPr="007B4179">
              <w:t>operačný program</w:t>
            </w:r>
          </w:p>
        </w:tc>
      </w:tr>
      <w:tr w:rsidR="00817F8E" w:rsidRPr="007B4179" w14:paraId="552CF2C0" w14:textId="77777777" w:rsidTr="00817F8E">
        <w:tc>
          <w:tcPr>
            <w:tcW w:w="1838" w:type="dxa"/>
          </w:tcPr>
          <w:p w14:paraId="54D5304B" w14:textId="77777777" w:rsidR="00817F8E" w:rsidRPr="007B4179" w:rsidRDefault="00817F8E" w:rsidP="00817F8E">
            <w:r>
              <w:t xml:space="preserve">OP TP </w:t>
            </w:r>
          </w:p>
        </w:tc>
        <w:tc>
          <w:tcPr>
            <w:tcW w:w="6799" w:type="dxa"/>
          </w:tcPr>
          <w:p w14:paraId="11AA813E" w14:textId="77777777" w:rsidR="00817F8E" w:rsidRPr="007B4179" w:rsidRDefault="00817F8E" w:rsidP="00817F8E">
            <w:r w:rsidRPr="007B4179">
              <w:t>operačný program Technická pomoc 2014</w:t>
            </w:r>
            <w:r>
              <w:t xml:space="preserve"> </w:t>
            </w:r>
            <w:r w:rsidRPr="007B4179">
              <w:t>-</w:t>
            </w:r>
            <w:r>
              <w:t xml:space="preserve"> </w:t>
            </w:r>
            <w:r w:rsidRPr="007B4179">
              <w:t>2020</w:t>
            </w:r>
          </w:p>
        </w:tc>
      </w:tr>
      <w:tr w:rsidR="00817F8E" w:rsidRPr="007B4179" w14:paraId="21A4D2E1" w14:textId="77777777" w:rsidTr="00817F8E">
        <w:tc>
          <w:tcPr>
            <w:tcW w:w="1838" w:type="dxa"/>
          </w:tcPr>
          <w:p w14:paraId="386997AD" w14:textId="77777777" w:rsidR="00817F8E" w:rsidRDefault="00817F8E" w:rsidP="00817F8E">
            <w:r>
              <w:t>OP RH</w:t>
            </w:r>
          </w:p>
        </w:tc>
        <w:tc>
          <w:tcPr>
            <w:tcW w:w="6799" w:type="dxa"/>
          </w:tcPr>
          <w:p w14:paraId="45EC9F37" w14:textId="77777777" w:rsidR="00817F8E" w:rsidRPr="007B4179" w:rsidRDefault="00817F8E" w:rsidP="00817F8E">
            <w:r>
              <w:t>Operačný program Rybné hospodárstvo 2014 - 2020</w:t>
            </w:r>
          </w:p>
        </w:tc>
      </w:tr>
      <w:tr w:rsidR="00817F8E" w:rsidRPr="007B4179" w14:paraId="77397661" w14:textId="77777777" w:rsidTr="00817F8E">
        <w:tc>
          <w:tcPr>
            <w:tcW w:w="1838" w:type="dxa"/>
          </w:tcPr>
          <w:p w14:paraId="209C4508" w14:textId="77777777" w:rsidR="00817F8E" w:rsidRPr="007B4179" w:rsidRDefault="00817F8E" w:rsidP="00817F8E">
            <w:r>
              <w:t xml:space="preserve">PRV </w:t>
            </w:r>
          </w:p>
        </w:tc>
        <w:tc>
          <w:tcPr>
            <w:tcW w:w="6799" w:type="dxa"/>
          </w:tcPr>
          <w:p w14:paraId="26110D56" w14:textId="77777777" w:rsidR="00817F8E" w:rsidRPr="007B4179" w:rsidRDefault="00817F8E" w:rsidP="00817F8E">
            <w:r>
              <w:t>P</w:t>
            </w:r>
            <w:r w:rsidRPr="007B4179">
              <w:t>rogram rozvoja vidieka</w:t>
            </w:r>
            <w:r>
              <w:t xml:space="preserve"> Slovenskej republiky 2014 - 2020</w:t>
            </w:r>
          </w:p>
        </w:tc>
      </w:tr>
      <w:tr w:rsidR="00817F8E" w:rsidRPr="007B4179" w14:paraId="6B12F2A3" w14:textId="77777777" w:rsidTr="00817F8E">
        <w:tc>
          <w:tcPr>
            <w:tcW w:w="1838" w:type="dxa"/>
          </w:tcPr>
          <w:p w14:paraId="727F54C8" w14:textId="77777777" w:rsidR="00817F8E" w:rsidRPr="007B4179" w:rsidRDefault="00817F8E" w:rsidP="00817F8E">
            <w:r>
              <w:t xml:space="preserve">RO </w:t>
            </w:r>
          </w:p>
        </w:tc>
        <w:tc>
          <w:tcPr>
            <w:tcW w:w="6799" w:type="dxa"/>
          </w:tcPr>
          <w:p w14:paraId="19E46C14" w14:textId="77777777" w:rsidR="00817F8E" w:rsidRPr="007B4179" w:rsidRDefault="00817F8E" w:rsidP="00817F8E">
            <w:r w:rsidRPr="007B4179">
              <w:t>riadiaci orgán</w:t>
            </w:r>
          </w:p>
        </w:tc>
      </w:tr>
      <w:tr w:rsidR="00817F8E" w:rsidRPr="007B4179" w14:paraId="00D56F93" w14:textId="77777777" w:rsidTr="00817F8E">
        <w:tc>
          <w:tcPr>
            <w:tcW w:w="1838" w:type="dxa"/>
          </w:tcPr>
          <w:p w14:paraId="64D03CC8" w14:textId="77777777" w:rsidR="00817F8E" w:rsidRDefault="00817F8E" w:rsidP="00817F8E">
            <w:r>
              <w:t>ZP</w:t>
            </w:r>
          </w:p>
        </w:tc>
        <w:tc>
          <w:tcPr>
            <w:tcW w:w="6799" w:type="dxa"/>
          </w:tcPr>
          <w:p w14:paraId="23B8BA72" w14:textId="77777777" w:rsidR="00817F8E" w:rsidRDefault="00817F8E" w:rsidP="00817F8E">
            <w:r>
              <w:t>záväzný plán</w:t>
            </w:r>
          </w:p>
        </w:tc>
      </w:tr>
    </w:tbl>
    <w:p w14:paraId="17260ACF" w14:textId="18878476" w:rsidR="00817F8E" w:rsidRDefault="00817F8E" w:rsidP="00817F8E"/>
    <w:p w14:paraId="21F15DD7" w14:textId="77777777" w:rsidR="00C32F83" w:rsidRDefault="00C32F83" w:rsidP="00817F8E"/>
    <w:p w14:paraId="297967B7" w14:textId="77777777" w:rsidR="00817F8E" w:rsidRDefault="00817F8E" w:rsidP="00817F8E">
      <w:pPr>
        <w:pStyle w:val="MPCKO1"/>
      </w:pPr>
      <w:bookmarkStart w:id="39" w:name="_Toc468886544"/>
      <w:bookmarkStart w:id="40" w:name="_Toc68166969"/>
      <w:r>
        <w:t>6 Prílohy</w:t>
      </w:r>
      <w:bookmarkEnd w:id="39"/>
      <w:bookmarkEnd w:id="40"/>
    </w:p>
    <w:p w14:paraId="318CA585" w14:textId="77777777" w:rsidR="00817F8E" w:rsidRPr="00661CD5" w:rsidRDefault="00817F8E" w:rsidP="00817F8E">
      <w:pPr>
        <w:spacing w:after="120"/>
        <w:jc w:val="both"/>
        <w:rPr>
          <w:lang w:eastAsia="cs-CZ"/>
        </w:rPr>
      </w:pPr>
      <w:r w:rsidRPr="00661CD5">
        <w:rPr>
          <w:lang w:eastAsia="cs-CZ"/>
        </w:rPr>
        <w:t xml:space="preserve">Príloha č. 1 – Tabuľky k vypracovaniu ZP </w:t>
      </w:r>
    </w:p>
    <w:p w14:paraId="7BB6ACD4" w14:textId="77777777" w:rsidR="00817F8E" w:rsidRDefault="00817F8E" w:rsidP="00817F8E">
      <w:pPr>
        <w:tabs>
          <w:tab w:val="left" w:pos="1701"/>
        </w:tabs>
        <w:spacing w:before="120" w:after="120"/>
        <w:ind w:left="1418" w:hanging="284"/>
        <w:rPr>
          <w:lang w:eastAsia="cs-CZ"/>
        </w:rPr>
      </w:pPr>
      <w:r w:rsidRPr="006E7D1E">
        <w:rPr>
          <w:lang w:eastAsia="cs-CZ"/>
        </w:rPr>
        <w:t>Tabuľka č. 1</w:t>
      </w:r>
      <w:r>
        <w:rPr>
          <w:lang w:eastAsia="cs-CZ"/>
        </w:rPr>
        <w:t>a</w:t>
      </w:r>
      <w:r w:rsidRPr="006E7D1E">
        <w:rPr>
          <w:lang w:eastAsia="cs-CZ"/>
        </w:rPr>
        <w:t xml:space="preserve"> </w:t>
      </w:r>
      <w:r w:rsidRPr="00B178E7">
        <w:rPr>
          <w:lang w:eastAsia="cs-CZ"/>
        </w:rPr>
        <w:t>Záväzný plán</w:t>
      </w:r>
      <w:r>
        <w:rPr>
          <w:lang w:eastAsia="cs-CZ"/>
        </w:rPr>
        <w:t xml:space="preserve"> operačného programu - </w:t>
      </w:r>
      <w:r w:rsidRPr="00B178E7">
        <w:rPr>
          <w:lang w:eastAsia="cs-CZ"/>
        </w:rPr>
        <w:t xml:space="preserve"> </w:t>
      </w:r>
      <w:r>
        <w:rPr>
          <w:lang w:eastAsia="cs-CZ"/>
        </w:rPr>
        <w:t xml:space="preserve">kritérium a) </w:t>
      </w:r>
    </w:p>
    <w:p w14:paraId="2A112A7B" w14:textId="77777777" w:rsidR="00817F8E" w:rsidRDefault="00817F8E" w:rsidP="00817F8E">
      <w:pPr>
        <w:tabs>
          <w:tab w:val="left" w:pos="1701"/>
        </w:tabs>
        <w:spacing w:before="120" w:after="120"/>
        <w:ind w:left="1418" w:hanging="284"/>
        <w:rPr>
          <w:lang w:eastAsia="cs-CZ"/>
        </w:rPr>
      </w:pPr>
      <w:r>
        <w:rPr>
          <w:lang w:eastAsia="cs-CZ"/>
        </w:rPr>
        <w:t>Tabuľka č. 1b</w:t>
      </w:r>
      <w:r w:rsidRPr="006E7D1E">
        <w:rPr>
          <w:lang w:eastAsia="cs-CZ"/>
        </w:rPr>
        <w:t xml:space="preserve"> </w:t>
      </w:r>
      <w:r w:rsidRPr="00D814CD">
        <w:rPr>
          <w:lang w:eastAsia="cs-CZ"/>
        </w:rPr>
        <w:t>Záväzný plán op</w:t>
      </w:r>
      <w:r>
        <w:rPr>
          <w:lang w:eastAsia="cs-CZ"/>
        </w:rPr>
        <w:t>eračného programu -  kritérium b</w:t>
      </w:r>
      <w:r w:rsidRPr="00D814CD">
        <w:rPr>
          <w:lang w:eastAsia="cs-CZ"/>
        </w:rPr>
        <w:t>)</w:t>
      </w:r>
    </w:p>
    <w:p w14:paraId="6F976A4D" w14:textId="77777777" w:rsidR="00817F8E" w:rsidRDefault="00817F8E" w:rsidP="00817F8E">
      <w:pPr>
        <w:tabs>
          <w:tab w:val="left" w:pos="1701"/>
        </w:tabs>
        <w:spacing w:before="120" w:after="120"/>
        <w:ind w:left="1418" w:hanging="284"/>
        <w:rPr>
          <w:lang w:eastAsia="cs-CZ"/>
        </w:rPr>
      </w:pPr>
      <w:r>
        <w:rPr>
          <w:lang w:eastAsia="cs-CZ"/>
        </w:rPr>
        <w:t>Tabuľka č. 1c</w:t>
      </w:r>
      <w:r w:rsidRPr="006E7D1E">
        <w:rPr>
          <w:lang w:eastAsia="cs-CZ"/>
        </w:rPr>
        <w:t xml:space="preserve"> </w:t>
      </w:r>
      <w:r w:rsidRPr="00D814CD">
        <w:rPr>
          <w:lang w:eastAsia="cs-CZ"/>
        </w:rPr>
        <w:t xml:space="preserve">Záväzný plán operačného programu - </w:t>
      </w:r>
      <w:r>
        <w:rPr>
          <w:lang w:eastAsia="cs-CZ"/>
        </w:rPr>
        <w:t xml:space="preserve"> kritérium c</w:t>
      </w:r>
      <w:r w:rsidRPr="00D814CD">
        <w:rPr>
          <w:lang w:eastAsia="cs-CZ"/>
        </w:rPr>
        <w:t>)</w:t>
      </w:r>
    </w:p>
    <w:p w14:paraId="1ED5FFF7" w14:textId="77777777" w:rsidR="00817F8E" w:rsidRPr="00661CD5" w:rsidRDefault="00817F8E" w:rsidP="00817F8E">
      <w:pPr>
        <w:spacing w:before="240" w:after="120"/>
        <w:jc w:val="both"/>
        <w:rPr>
          <w:lang w:eastAsia="cs-CZ"/>
        </w:rPr>
      </w:pPr>
      <w:r w:rsidRPr="00661CD5">
        <w:rPr>
          <w:lang w:eastAsia="cs-CZ"/>
        </w:rPr>
        <w:t>Príloha č. 2 – Tabuľky k vypracovaniu odpočtu ZP</w:t>
      </w:r>
    </w:p>
    <w:p w14:paraId="12C9611A" w14:textId="77777777" w:rsidR="00817F8E" w:rsidRDefault="00817F8E" w:rsidP="00817F8E">
      <w:pPr>
        <w:spacing w:before="120" w:after="120"/>
        <w:ind w:left="1418" w:hanging="284"/>
        <w:rPr>
          <w:lang w:eastAsia="cs-CZ"/>
        </w:rPr>
      </w:pPr>
      <w:r>
        <w:rPr>
          <w:lang w:eastAsia="cs-CZ"/>
        </w:rPr>
        <w:t>Tabuľka č. 2a</w:t>
      </w:r>
      <w:r w:rsidRPr="006E7D1E">
        <w:rPr>
          <w:lang w:eastAsia="cs-CZ"/>
        </w:rPr>
        <w:t xml:space="preserve"> </w:t>
      </w:r>
      <w:r>
        <w:rPr>
          <w:lang w:eastAsia="cs-CZ"/>
        </w:rPr>
        <w:t xml:space="preserve">Odpočet </w:t>
      </w:r>
      <w:r w:rsidRPr="00D814CD">
        <w:rPr>
          <w:lang w:eastAsia="cs-CZ"/>
        </w:rPr>
        <w:t>záväzného plánu o</w:t>
      </w:r>
      <w:r>
        <w:rPr>
          <w:lang w:eastAsia="cs-CZ"/>
        </w:rPr>
        <w:t>peračného programu - kritérium a</w:t>
      </w:r>
      <w:r w:rsidRPr="00D814CD">
        <w:rPr>
          <w:lang w:eastAsia="cs-CZ"/>
        </w:rPr>
        <w:t>)</w:t>
      </w:r>
    </w:p>
    <w:p w14:paraId="529EE907" w14:textId="77777777" w:rsidR="00817F8E" w:rsidRDefault="00817F8E" w:rsidP="00817F8E">
      <w:pPr>
        <w:spacing w:before="120" w:after="120"/>
        <w:ind w:left="1418" w:hanging="284"/>
        <w:rPr>
          <w:lang w:eastAsia="cs-CZ"/>
        </w:rPr>
      </w:pPr>
      <w:r>
        <w:rPr>
          <w:lang w:eastAsia="cs-CZ"/>
        </w:rPr>
        <w:t>Tabuľka č. 2b</w:t>
      </w:r>
      <w:r w:rsidRPr="006E7D1E">
        <w:rPr>
          <w:lang w:eastAsia="cs-CZ"/>
        </w:rPr>
        <w:t xml:space="preserve"> Odpočet </w:t>
      </w:r>
      <w:r w:rsidRPr="00D814CD">
        <w:rPr>
          <w:lang w:eastAsia="cs-CZ"/>
        </w:rPr>
        <w:t>záväzného plánu o</w:t>
      </w:r>
      <w:r>
        <w:rPr>
          <w:lang w:eastAsia="cs-CZ"/>
        </w:rPr>
        <w:t>peračného programu - kritérium b</w:t>
      </w:r>
      <w:r w:rsidRPr="00D814CD">
        <w:rPr>
          <w:lang w:eastAsia="cs-CZ"/>
        </w:rPr>
        <w:t>)</w:t>
      </w:r>
    </w:p>
    <w:p w14:paraId="355E8F6E" w14:textId="77777777" w:rsidR="00817F8E" w:rsidRDefault="00817F8E" w:rsidP="00817F8E">
      <w:pPr>
        <w:spacing w:before="120" w:after="120"/>
        <w:ind w:left="1418" w:hanging="284"/>
        <w:rPr>
          <w:lang w:eastAsia="cs-CZ"/>
        </w:rPr>
      </w:pPr>
      <w:r>
        <w:rPr>
          <w:lang w:eastAsia="cs-CZ"/>
        </w:rPr>
        <w:t>Tabuľka č. 2c</w:t>
      </w:r>
      <w:r w:rsidRPr="005C5850">
        <w:rPr>
          <w:lang w:eastAsia="cs-CZ"/>
        </w:rPr>
        <w:t xml:space="preserve"> Odpočet </w:t>
      </w:r>
      <w:r w:rsidRPr="00D814CD">
        <w:rPr>
          <w:lang w:eastAsia="cs-CZ"/>
        </w:rPr>
        <w:t>záväzného plánu o</w:t>
      </w:r>
      <w:r>
        <w:rPr>
          <w:lang w:eastAsia="cs-CZ"/>
        </w:rPr>
        <w:t>peračného programu - kritérium c</w:t>
      </w:r>
      <w:r w:rsidRPr="00D814CD">
        <w:rPr>
          <w:lang w:eastAsia="cs-CZ"/>
        </w:rPr>
        <w:t>)</w:t>
      </w:r>
    </w:p>
    <w:p w14:paraId="07B1394B" w14:textId="77777777" w:rsidR="00817F8E" w:rsidRPr="00661CD5" w:rsidRDefault="00817F8E" w:rsidP="00817F8E">
      <w:pPr>
        <w:spacing w:before="240" w:after="120"/>
        <w:jc w:val="both"/>
        <w:rPr>
          <w:lang w:eastAsia="cs-CZ"/>
        </w:rPr>
      </w:pPr>
      <w:r w:rsidRPr="00851550">
        <w:rPr>
          <w:lang w:eastAsia="cs-CZ"/>
        </w:rPr>
        <w:t>Príloha č. 3 – Tabuľky k vyhodnoteniu plnenia ZP</w:t>
      </w:r>
    </w:p>
    <w:p w14:paraId="34EFACEA" w14:textId="77777777" w:rsidR="00817F8E" w:rsidRDefault="00817F8E" w:rsidP="00817F8E">
      <w:pPr>
        <w:spacing w:before="120" w:after="120"/>
        <w:ind w:left="1418" w:hanging="284"/>
        <w:rPr>
          <w:lang w:eastAsia="cs-CZ"/>
        </w:rPr>
      </w:pPr>
      <w:r>
        <w:rPr>
          <w:lang w:eastAsia="cs-CZ"/>
        </w:rPr>
        <w:t>Tabuľka č. 3a</w:t>
      </w:r>
      <w:r w:rsidRPr="006E7D1E">
        <w:rPr>
          <w:lang w:eastAsia="cs-CZ"/>
        </w:rPr>
        <w:t xml:space="preserve"> </w:t>
      </w:r>
      <w:r>
        <w:rPr>
          <w:lang w:eastAsia="cs-CZ"/>
        </w:rPr>
        <w:t>Vyhodnotenie plnenia ZP</w:t>
      </w:r>
      <w:r w:rsidRPr="00D814CD">
        <w:rPr>
          <w:lang w:eastAsia="cs-CZ"/>
        </w:rPr>
        <w:t xml:space="preserve"> o</w:t>
      </w:r>
      <w:r>
        <w:rPr>
          <w:lang w:eastAsia="cs-CZ"/>
        </w:rPr>
        <w:t>peračného programu - kritérium a</w:t>
      </w:r>
      <w:r w:rsidRPr="00D814CD">
        <w:rPr>
          <w:lang w:eastAsia="cs-CZ"/>
        </w:rPr>
        <w:t>)</w:t>
      </w:r>
    </w:p>
    <w:p w14:paraId="69C96F76" w14:textId="77777777" w:rsidR="00817F8E" w:rsidRDefault="00817F8E" w:rsidP="00817F8E">
      <w:pPr>
        <w:spacing w:before="120" w:after="120"/>
        <w:ind w:left="1418" w:hanging="284"/>
        <w:rPr>
          <w:lang w:eastAsia="cs-CZ"/>
        </w:rPr>
      </w:pPr>
      <w:r>
        <w:rPr>
          <w:lang w:eastAsia="cs-CZ"/>
        </w:rPr>
        <w:t>Tabuľka č. 3b</w:t>
      </w:r>
      <w:r w:rsidRPr="006E7D1E">
        <w:rPr>
          <w:lang w:eastAsia="cs-CZ"/>
        </w:rPr>
        <w:t xml:space="preserve"> </w:t>
      </w:r>
      <w:r>
        <w:rPr>
          <w:lang w:eastAsia="cs-CZ"/>
        </w:rPr>
        <w:t>Vyhodnotenie plnenia ZP</w:t>
      </w:r>
      <w:r w:rsidRPr="00D814CD">
        <w:rPr>
          <w:lang w:eastAsia="cs-CZ"/>
        </w:rPr>
        <w:t xml:space="preserve"> o</w:t>
      </w:r>
      <w:r>
        <w:rPr>
          <w:lang w:eastAsia="cs-CZ"/>
        </w:rPr>
        <w:t>peračného programu - kritérium b</w:t>
      </w:r>
      <w:r w:rsidRPr="00D814CD">
        <w:rPr>
          <w:lang w:eastAsia="cs-CZ"/>
        </w:rPr>
        <w:t>)</w:t>
      </w:r>
    </w:p>
    <w:p w14:paraId="6FC5F5A1" w14:textId="77777777" w:rsidR="00817F8E" w:rsidRDefault="00817F8E" w:rsidP="00817F8E">
      <w:pPr>
        <w:spacing w:before="120" w:after="120"/>
        <w:ind w:left="1418" w:hanging="284"/>
        <w:rPr>
          <w:lang w:eastAsia="cs-CZ"/>
        </w:rPr>
      </w:pPr>
      <w:r>
        <w:rPr>
          <w:lang w:eastAsia="cs-CZ"/>
        </w:rPr>
        <w:t>Tabuľka č. 3c</w:t>
      </w:r>
      <w:r w:rsidRPr="005C5850">
        <w:rPr>
          <w:lang w:eastAsia="cs-CZ"/>
        </w:rPr>
        <w:t xml:space="preserve"> </w:t>
      </w:r>
      <w:r>
        <w:rPr>
          <w:lang w:eastAsia="cs-CZ"/>
        </w:rPr>
        <w:t>Vyhodnotenie plnenia ZP</w:t>
      </w:r>
      <w:r w:rsidRPr="00D814CD">
        <w:rPr>
          <w:lang w:eastAsia="cs-CZ"/>
        </w:rPr>
        <w:t xml:space="preserve"> o</w:t>
      </w:r>
      <w:r>
        <w:rPr>
          <w:lang w:eastAsia="cs-CZ"/>
        </w:rPr>
        <w:t>peračného programu - kritérium c</w:t>
      </w:r>
      <w:r w:rsidRPr="00D814CD">
        <w:rPr>
          <w:lang w:eastAsia="cs-CZ"/>
        </w:rPr>
        <w:t>)</w:t>
      </w:r>
    </w:p>
    <w:p w14:paraId="186D13AF" w14:textId="77777777" w:rsidR="00817F8E" w:rsidRDefault="00817F8E" w:rsidP="00817F8E">
      <w:pPr>
        <w:spacing w:before="120" w:after="120"/>
        <w:ind w:left="1418" w:hanging="284"/>
        <w:rPr>
          <w:lang w:eastAsia="cs-CZ"/>
        </w:rPr>
      </w:pPr>
      <w:r>
        <w:rPr>
          <w:lang w:eastAsia="cs-CZ"/>
        </w:rPr>
        <w:t>Tabuľka č. 3d</w:t>
      </w:r>
      <w:r w:rsidRPr="005C5850">
        <w:rPr>
          <w:lang w:eastAsia="cs-CZ"/>
        </w:rPr>
        <w:t xml:space="preserve"> </w:t>
      </w:r>
      <w:r>
        <w:rPr>
          <w:lang w:eastAsia="cs-CZ"/>
        </w:rPr>
        <w:t>Celkové vyhodnotenie plnenia ZP</w:t>
      </w:r>
      <w:r w:rsidRPr="00D814CD">
        <w:rPr>
          <w:lang w:eastAsia="cs-CZ"/>
        </w:rPr>
        <w:t xml:space="preserve"> o</w:t>
      </w:r>
      <w:r>
        <w:rPr>
          <w:lang w:eastAsia="cs-CZ"/>
        </w:rPr>
        <w:t xml:space="preserve">peračného programu </w:t>
      </w:r>
    </w:p>
    <w:p w14:paraId="2B98CD28" w14:textId="77777777" w:rsidR="001917B9" w:rsidRDefault="001917B9" w:rsidP="003D11FD">
      <w:pPr>
        <w:spacing w:after="120"/>
        <w:jc w:val="both"/>
        <w:rPr>
          <w:lang w:eastAsia="cs-CZ"/>
        </w:rPr>
      </w:pPr>
    </w:p>
    <w:sectPr w:rsidR="001917B9" w:rsidSect="00B31A40">
      <w:headerReference w:type="default" r:id="rId14"/>
      <w:footerReference w:type="default" r:id="rId15"/>
      <w:pgSz w:w="11906" w:h="16838"/>
      <w:pgMar w:top="1418" w:right="1700" w:bottom="1276" w:left="1418" w:header="708" w:footer="56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646F9" w14:textId="77777777" w:rsidR="000C2238" w:rsidRDefault="000C2238" w:rsidP="00B948E0">
      <w:r>
        <w:separator/>
      </w:r>
    </w:p>
    <w:p w14:paraId="64DD9C7D" w14:textId="77777777" w:rsidR="000C2238" w:rsidRDefault="000C2238"/>
  </w:endnote>
  <w:endnote w:type="continuationSeparator" w:id="0">
    <w:p w14:paraId="5D5C666C" w14:textId="77777777" w:rsidR="000C2238" w:rsidRDefault="000C2238" w:rsidP="00B948E0">
      <w:r>
        <w:continuationSeparator/>
      </w:r>
    </w:p>
    <w:p w14:paraId="3CD22071" w14:textId="77777777" w:rsidR="000C2238" w:rsidRDefault="000C22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31EE8" w14:textId="77777777" w:rsidR="00C32F83" w:rsidRPr="00CF60E2" w:rsidRDefault="00C32F83" w:rsidP="00286774">
    <w:pPr>
      <w:tabs>
        <w:tab w:val="center" w:pos="4536"/>
        <w:tab w:val="right" w:pos="9072"/>
      </w:tabs>
      <w:jc w:val="right"/>
    </w:pPr>
    <w:r w:rsidRPr="00CF60E2">
      <w:rPr>
        <w:noProof/>
      </w:rPr>
      <mc:AlternateContent>
        <mc:Choice Requires="wps">
          <w:drawing>
            <wp:anchor distT="0" distB="0" distL="114300" distR="114300" simplePos="0" relativeHeight="251656192" behindDoc="0" locked="0" layoutInCell="1" allowOverlap="1" wp14:anchorId="74171387" wp14:editId="345528D7">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75CEE406" id="Rovná spojnica 4"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14:paraId="5C158E02" w14:textId="46CDF8CD" w:rsidR="00C32F83" w:rsidRPr="00CF60E2" w:rsidRDefault="00C32F83" w:rsidP="00286774">
    <w:pPr>
      <w:tabs>
        <w:tab w:val="center" w:pos="4536"/>
        <w:tab w:val="right" w:pos="9072"/>
      </w:tabs>
      <w:jc w:val="right"/>
    </w:pPr>
    <w:r w:rsidRPr="00CF60E2">
      <w:rPr>
        <w:noProof/>
      </w:rPr>
      <w:drawing>
        <wp:anchor distT="0" distB="0" distL="114300" distR="114300" simplePos="0" relativeHeight="251657216" behindDoc="1" locked="0" layoutInCell="1" allowOverlap="1" wp14:anchorId="420C9141" wp14:editId="772D3996">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77437437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140F4B">
          <w:rPr>
            <w:noProof/>
          </w:rPr>
          <w:t>6</w:t>
        </w:r>
        <w:r w:rsidRPr="00CF60E2">
          <w:fldChar w:fldCharType="end"/>
        </w:r>
      </w:sdtContent>
    </w:sdt>
  </w:p>
  <w:p w14:paraId="41F5D9DD" w14:textId="77777777" w:rsidR="00C32F83" w:rsidRPr="00BD23B1" w:rsidRDefault="00C32F83" w:rsidP="00BD23B1">
    <w:pPr>
      <w:tabs>
        <w:tab w:val="center" w:pos="4536"/>
        <w:tab w:val="right" w:pos="9072"/>
      </w:tabs>
    </w:pPr>
  </w:p>
  <w:p w14:paraId="5A6E2893" w14:textId="77777777" w:rsidR="00C32F83" w:rsidRDefault="00C32F8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FA9158" w14:textId="77777777" w:rsidR="000C2238" w:rsidRDefault="000C2238" w:rsidP="00B948E0">
      <w:r>
        <w:separator/>
      </w:r>
    </w:p>
    <w:p w14:paraId="1DA6D947" w14:textId="77777777" w:rsidR="000C2238" w:rsidRDefault="000C2238"/>
  </w:footnote>
  <w:footnote w:type="continuationSeparator" w:id="0">
    <w:p w14:paraId="48AB0DFA" w14:textId="77777777" w:rsidR="000C2238" w:rsidRDefault="000C2238" w:rsidP="00B948E0">
      <w:r>
        <w:continuationSeparator/>
      </w:r>
    </w:p>
    <w:p w14:paraId="65440CCE" w14:textId="77777777" w:rsidR="000C2238" w:rsidRDefault="000C2238"/>
  </w:footnote>
  <w:footnote w:id="1">
    <w:p w14:paraId="1D071A91" w14:textId="77777777" w:rsidR="00C32F83" w:rsidRDefault="00C32F83" w:rsidP="00817F8E">
      <w:pPr>
        <w:pStyle w:val="Textpoznmkypodiarou"/>
        <w:jc w:val="both"/>
      </w:pPr>
      <w:r>
        <w:rPr>
          <w:rStyle w:val="Odkaznapoznmkupodiarou"/>
        </w:rPr>
        <w:footnoteRef/>
      </w:r>
      <w:r>
        <w:t xml:space="preserve"> V zmysle čl. 2 Vykonávacieho nariadenia Komisie (EÚ) č. 1232/2014 z 18.11.2014, ktorým sa mení vykonávacie nariadenie Komisie (EÚ) č. 215/2014</w:t>
      </w:r>
    </w:p>
  </w:footnote>
  <w:footnote w:id="2">
    <w:p w14:paraId="3492F5E2" w14:textId="77777777" w:rsidR="00C32F83" w:rsidRDefault="00C32F83" w:rsidP="00817F8E">
      <w:pPr>
        <w:pStyle w:val="Textpoznmkypodiarou"/>
        <w:jc w:val="both"/>
      </w:pPr>
      <w:r>
        <w:rPr>
          <w:rStyle w:val="Odkaznapoznmkupodiarou"/>
        </w:rPr>
        <w:footnoteRef/>
      </w:r>
      <w:r>
        <w:t xml:space="preserve"> Pre OP RH priorít Európskej únie, pre PRV priorít</w:t>
      </w:r>
    </w:p>
  </w:footnote>
  <w:footnote w:id="3">
    <w:p w14:paraId="04EFA457" w14:textId="77777777" w:rsidR="00C32F83" w:rsidRDefault="00C32F83" w:rsidP="00817F8E">
      <w:pPr>
        <w:pStyle w:val="Textpoznmkypodiarou"/>
      </w:pPr>
      <w:r>
        <w:rPr>
          <w:rStyle w:val="Odkaznapoznmkupodiarou"/>
        </w:rPr>
        <w:footnoteRef/>
      </w:r>
      <w:r>
        <w:t xml:space="preserve"> </w:t>
      </w:r>
      <w:r w:rsidRPr="002E44C1">
        <w:t xml:space="preserve">Pre OP RH </w:t>
      </w:r>
      <w:r>
        <w:t xml:space="preserve">priorít Európskej únie, pre PRV </w:t>
      </w:r>
      <w:r w:rsidRPr="002E44C1">
        <w:t>priorít</w:t>
      </w:r>
    </w:p>
  </w:footnote>
  <w:footnote w:id="4">
    <w:p w14:paraId="78804AC9" w14:textId="77777777" w:rsidR="00C32F83" w:rsidRDefault="00C32F83" w:rsidP="00817F8E">
      <w:pPr>
        <w:pStyle w:val="Textpoznmkypodiarou"/>
      </w:pPr>
      <w:r>
        <w:rPr>
          <w:rStyle w:val="Odkaznapoznmkupodiarou"/>
        </w:rPr>
        <w:footnoteRef/>
      </w:r>
      <w:r>
        <w:t xml:space="preserve"> </w:t>
      </w:r>
      <w:r w:rsidRPr="00A1372A">
        <w:t>Pre OP RH priorít Únie, pre PRV priorít</w:t>
      </w:r>
    </w:p>
  </w:footnote>
  <w:footnote w:id="5">
    <w:p w14:paraId="1E620426" w14:textId="704DFB05" w:rsidR="00C32F83" w:rsidRDefault="00C32F83" w:rsidP="00A84F18">
      <w:pPr>
        <w:pStyle w:val="Textpoznmkypodiarou"/>
        <w:jc w:val="both"/>
      </w:pPr>
      <w:r>
        <w:rPr>
          <w:rStyle w:val="Odkaznapoznmkupodiarou"/>
        </w:rPr>
        <w:footnoteRef/>
      </w:r>
      <w:r>
        <w:t xml:space="preserve"> d</w:t>
      </w:r>
      <w:r w:rsidRPr="00825CB9">
        <w:t>oplňujúc</w:t>
      </w:r>
      <w:r>
        <w:t xml:space="preserve">e </w:t>
      </w:r>
      <w:r w:rsidRPr="00825CB9">
        <w:t>monitorovac</w:t>
      </w:r>
      <w:r>
        <w:t>ie údaje</w:t>
      </w:r>
      <w:r w:rsidRPr="00825CB9">
        <w:t xml:space="preserve"> k schválenej žiadosti o platb</w:t>
      </w:r>
      <w:r>
        <w:t>u</w:t>
      </w:r>
      <w:r w:rsidRPr="00825CB9">
        <w:t xml:space="preserve"> na úrovni RO, schválen</w:t>
      </w:r>
      <w:r>
        <w:t xml:space="preserve">é </w:t>
      </w:r>
      <w:r w:rsidRPr="00825CB9">
        <w:t xml:space="preserve"> monitorovac</w:t>
      </w:r>
      <w:r>
        <w:t>ie</w:t>
      </w:r>
      <w:r w:rsidRPr="00825CB9">
        <w:t xml:space="preserve"> správ</w:t>
      </w:r>
      <w:r>
        <w:t>y</w:t>
      </w:r>
      <w:r w:rsidRPr="00825CB9">
        <w:t xml:space="preserve"> projektu</w:t>
      </w:r>
      <w:r>
        <w:t xml:space="preserve"> </w:t>
      </w:r>
      <w:r w:rsidRPr="00825CB9">
        <w:t>(mimoriadn</w:t>
      </w:r>
      <w:r>
        <w:t>a</w:t>
      </w:r>
      <w:r w:rsidRPr="00825CB9">
        <w:t>, výročn</w:t>
      </w:r>
      <w:r>
        <w:t>á</w:t>
      </w:r>
      <w:r w:rsidRPr="00825CB9">
        <w:t>, záverečn</w:t>
      </w:r>
      <w:r>
        <w:t>á</w:t>
      </w:r>
      <w:r w:rsidRPr="00825CB9">
        <w:t xml:space="preserve"> a</w:t>
      </w:r>
      <w:r>
        <w:t> </w:t>
      </w:r>
      <w:r w:rsidRPr="00825CB9">
        <w:t>následn</w:t>
      </w:r>
      <w:r>
        <w:t>á)</w:t>
      </w:r>
    </w:p>
  </w:footnote>
  <w:footnote w:id="6">
    <w:p w14:paraId="17A1BD93" w14:textId="51FD1384" w:rsidR="00C32F83" w:rsidRDefault="00C32F83" w:rsidP="00A84F18">
      <w:pPr>
        <w:pStyle w:val="Textpoznmkypodiarou"/>
        <w:jc w:val="both"/>
      </w:pPr>
      <w:r>
        <w:rPr>
          <w:rStyle w:val="Odkaznapoznmkupodiarou"/>
        </w:rPr>
        <w:footnoteRef/>
      </w:r>
      <w:r>
        <w:t xml:space="preserve"> </w:t>
      </w:r>
      <w:r w:rsidRPr="00D72152">
        <w:t>s výnimkou vyhodnotenia ukazovateľov výkonnostného rámca v roku 2019 (k 31.12.2018), údaje budú známe v čase predloženia výročných správ za rok 2018 na pripomienkovanie členom MV;</w:t>
      </w:r>
      <w:r>
        <w:t xml:space="preserve"> </w:t>
      </w:r>
    </w:p>
  </w:footnote>
  <w:footnote w:id="7">
    <w:p w14:paraId="694963FE" w14:textId="13E92C67" w:rsidR="00C32F83" w:rsidRPr="00D22507" w:rsidRDefault="00C32F83" w:rsidP="00CE12E1">
      <w:pPr>
        <w:pStyle w:val="Textpoznmkypodiarou"/>
        <w:jc w:val="both"/>
      </w:pPr>
      <w:r w:rsidRPr="004F392D">
        <w:rPr>
          <w:rStyle w:val="Odkaznapoznmkupodiarou"/>
        </w:rPr>
        <w:footnoteRef/>
      </w:r>
      <w:r w:rsidRPr="004F392D">
        <w:t xml:space="preserve"> </w:t>
      </w:r>
      <w:r>
        <w:t>Hodnotu</w:t>
      </w:r>
      <w:r w:rsidRPr="00CE12E1">
        <w:t xml:space="preserve"> finančného ukazovateľa tvorí súčet ročných účtov ("spolu bez pro-rata"), ktoré sú k dátumu vykazovania </w:t>
      </w:r>
      <w:r>
        <w:t>finančného</w:t>
      </w:r>
      <w:r w:rsidRPr="00CE12E1">
        <w:t xml:space="preserve"> ukazovateľa v stavoch vysporiadaný, schválený, schválený v ISUF alebo odoslaný a ŽoP na EK ("spolu bez pro-rata"), ktoré k dátumu vykazovania </w:t>
      </w:r>
      <w:r>
        <w:t>finančného ukazovateľa</w:t>
      </w:r>
      <w:r w:rsidRPr="00CE12E1">
        <w:t xml:space="preserve"> nie sú započítané v ročných účtoch a sú v stavoch uhradená, schválená, schválená v ISUF alebo odoslaná</w:t>
      </w:r>
      <w:r w:rsidRPr="00D22507">
        <w:t xml:space="preserve">. </w:t>
      </w:r>
    </w:p>
  </w:footnote>
  <w:footnote w:id="8">
    <w:p w14:paraId="0A7A813D" w14:textId="226ACFBC" w:rsidR="00C32F83" w:rsidRDefault="00C32F83" w:rsidP="00A84F18">
      <w:pPr>
        <w:pStyle w:val="Textpoznmkypodiarou"/>
        <w:jc w:val="both"/>
      </w:pPr>
      <w:r>
        <w:rPr>
          <w:rStyle w:val="Odkaznapoznmkupodiarou"/>
        </w:rPr>
        <w:footnoteRef/>
      </w:r>
      <w:r>
        <w:t xml:space="preserve"> Vzhľadom na špecifiká implementácie PRV a v záujme zabezpečenia plynulého chodu implementácie programu je v odôvodnených prípadoch (napr. potreba spracovania veľkého počtu monitorovacích správ za relatívne krátky čas) možný posun termínu predloženia/aktualizovania ročného odpočtu kritéria „ukazovatele výkonnostného rámca“, a to do 15.03. roku t+1</w:t>
      </w:r>
      <w:r w:rsidRPr="00D72152">
        <w:t>;</w:t>
      </w:r>
      <w:r>
        <w:t xml:space="preserve"> </w:t>
      </w:r>
    </w:p>
  </w:footnote>
  <w:footnote w:id="9">
    <w:p w14:paraId="769EFC7F" w14:textId="77777777" w:rsidR="00C32F83" w:rsidRPr="006663D7" w:rsidRDefault="00C32F83" w:rsidP="00222DB1">
      <w:pPr>
        <w:pStyle w:val="Textpoznmkypodiarou"/>
        <w:jc w:val="both"/>
      </w:pPr>
      <w:r>
        <w:rPr>
          <w:rStyle w:val="Odkaznapoznmkupodiarou"/>
        </w:rPr>
        <w:footnoteRef/>
      </w:r>
      <w:r>
        <w:t xml:space="preserve"> Plne realizovanou operáciou je operácia, v rámci ktorej všetky aktivity vedúce k výstupom a výsledkom boli </w:t>
      </w:r>
      <w:r w:rsidRPr="004F392D">
        <w:t>realizované, ale v rámci ktorej nemuseli byť ešte uskutočnené všetky platby.</w:t>
      </w:r>
    </w:p>
  </w:footnote>
  <w:footnote w:id="10">
    <w:p w14:paraId="4C49879A" w14:textId="74E29AFF" w:rsidR="00C32F83" w:rsidRPr="00D22507" w:rsidRDefault="00C32F83" w:rsidP="008A7643">
      <w:pPr>
        <w:pStyle w:val="Textpoznmkypodiarou"/>
        <w:jc w:val="both"/>
      </w:pPr>
      <w:r w:rsidRPr="004F392D">
        <w:rPr>
          <w:rStyle w:val="Odkaznapoznmkupodiarou"/>
        </w:rPr>
        <w:footnoteRef/>
      </w:r>
      <w:r w:rsidRPr="004F392D">
        <w:t xml:space="preserve"> Čiastočne realizovaná operácia je operácia, ktorej realizácia začala, ale všetky </w:t>
      </w:r>
      <w:r w:rsidRPr="006663D7">
        <w:t>aktivity vedúce k výstupom z operácie nie sú plne realizované</w:t>
      </w:r>
      <w:r w:rsidRPr="00D22507">
        <w:t xml:space="preserve">  príslušná časť projektu však musí byť funkčná. </w:t>
      </w:r>
    </w:p>
  </w:footnote>
  <w:footnote w:id="11">
    <w:p w14:paraId="55E175B1" w14:textId="3ADBC715" w:rsidR="00C32F83" w:rsidRPr="00454A03" w:rsidRDefault="00C32F83" w:rsidP="00D22507">
      <w:pPr>
        <w:pStyle w:val="Textpoznmkypodiarou"/>
        <w:jc w:val="both"/>
      </w:pPr>
      <w:r w:rsidRPr="004F392D">
        <w:rPr>
          <w:rStyle w:val="Odkaznapoznmkupodiarou"/>
        </w:rPr>
        <w:footnoteRef/>
      </w:r>
      <w:r w:rsidRPr="004F392D">
        <w:t xml:space="preserve"> </w:t>
      </w:r>
      <w:r>
        <w:t>V zmysle platného MP CKO č. 17 k číselníku merateľných ukazovateľov</w:t>
      </w:r>
      <w:r w:rsidRPr="00454A03">
        <w:t xml:space="preserve">. </w:t>
      </w:r>
    </w:p>
  </w:footnote>
  <w:footnote w:id="12">
    <w:p w14:paraId="64CF40B8" w14:textId="77777777" w:rsidR="00C32F83" w:rsidRPr="006663D7" w:rsidRDefault="00C32F83" w:rsidP="00817F8E">
      <w:pPr>
        <w:pStyle w:val="Textpoznmkypodiarou"/>
      </w:pPr>
      <w:r w:rsidRPr="004F392D">
        <w:rPr>
          <w:rStyle w:val="Odkaznapoznmkupodiarou"/>
        </w:rPr>
        <w:footnoteRef/>
      </w:r>
      <w:r w:rsidRPr="004F392D">
        <w:t xml:space="preserve"> Pre OP RH podľa priorít Únie</w:t>
      </w:r>
    </w:p>
  </w:footnote>
  <w:footnote w:id="13">
    <w:p w14:paraId="03FDABB0" w14:textId="13D44561" w:rsidR="00C32F83" w:rsidRPr="004F392D" w:rsidRDefault="00C32F83">
      <w:pPr>
        <w:pStyle w:val="Textpoznmkypodiarou"/>
      </w:pPr>
      <w:r w:rsidRPr="004F392D">
        <w:rPr>
          <w:rStyle w:val="Odkaznapoznmkupodiarou"/>
        </w:rPr>
        <w:footnoteRef/>
      </w:r>
      <w:r w:rsidRPr="004F392D">
        <w:t xml:space="preserve"> </w:t>
      </w:r>
      <w:r w:rsidRPr="004F392D">
        <w:rPr>
          <w:lang w:eastAsia="cs-CZ"/>
        </w:rPr>
        <w:t>Uvedený termín bol zvolený z</w:t>
      </w:r>
      <w:r w:rsidRPr="004F392D">
        <w:t>a účelom zabezpečenia jednotnej údajovej základne o kontrahovaní ako na národnej úrovni, tak aj pre potreby reportovania voči EK (finančné údaje poskytované v zmysle článku 112 všeobecného nariadenia).</w:t>
      </w:r>
    </w:p>
  </w:footnote>
  <w:footnote w:id="14">
    <w:p w14:paraId="7DF2B632" w14:textId="77777777" w:rsidR="00C32F83" w:rsidRDefault="00C32F83" w:rsidP="00817F8E">
      <w:pPr>
        <w:pStyle w:val="Textpoznmkypodiarou"/>
      </w:pPr>
      <w:r>
        <w:rPr>
          <w:rStyle w:val="Odkaznapoznmkupodiarou"/>
        </w:rPr>
        <w:footnoteRef/>
      </w:r>
      <w:r>
        <w:t xml:space="preserve"> Pre OP RH podľa priorít Únie</w:t>
      </w:r>
    </w:p>
  </w:footnote>
  <w:footnote w:id="15">
    <w:p w14:paraId="634496D2" w14:textId="77777777" w:rsidR="00C32F83" w:rsidRDefault="00C32F83" w:rsidP="00817F8E">
      <w:pPr>
        <w:pStyle w:val="Textpoznmkypodiarou"/>
      </w:pPr>
      <w:r>
        <w:rPr>
          <w:rStyle w:val="Odkaznapoznmkupodiarou"/>
        </w:rPr>
        <w:footnoteRef/>
      </w:r>
      <w:r>
        <w:t xml:space="preserve"> Podľa § 6 ods. 2 písm. k) zákona</w:t>
      </w:r>
      <w:r w:rsidRPr="00484B67">
        <w:t xml:space="preserve"> o príspevku z EŠIF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62CEA" w14:textId="77777777" w:rsidR="00C32F83" w:rsidRPr="00CF60E2" w:rsidRDefault="00C32F83" w:rsidP="00A2251E">
    <w:pPr>
      <w:tabs>
        <w:tab w:val="center" w:pos="4536"/>
        <w:tab w:val="right" w:pos="9072"/>
      </w:tabs>
    </w:pPr>
    <w:r>
      <w:rPr>
        <w:noProof/>
      </w:rPr>
      <mc:AlternateContent>
        <mc:Choice Requires="wps">
          <w:drawing>
            <wp:anchor distT="0" distB="0" distL="114300" distR="114300" simplePos="0" relativeHeight="251659264" behindDoc="0" locked="0" layoutInCell="1" allowOverlap="1" wp14:anchorId="5C5CB1B6" wp14:editId="6B1A896D">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FEF9614" id="Rovná spojnica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" strokecolor="#4f81bd" strokeweight="3pt">
              <v:shadow on="t" color="black" opacity="22937f" origin=",.5" offset="0,.63889mm"/>
              <o:lock v:ext="edit" shapetype="f"/>
            </v:line>
          </w:pict>
        </mc:Fallback>
      </mc:AlternateContent>
    </w:r>
  </w:p>
  <w:sdt>
    <w:sdtPr>
      <w:rPr>
        <w:szCs w:val="20"/>
      </w:rPr>
      <w:id w:val="2070840989"/>
      <w:date w:fullDate="2021-06-15T00:00:00Z">
        <w:dateFormat w:val="dd.MM.yyyy"/>
        <w:lid w:val="sk-SK"/>
        <w:storeMappedDataAs w:val="dateTime"/>
        <w:calendar w:val="gregorian"/>
      </w:date>
    </w:sdtPr>
    <w:sdtEndPr/>
    <w:sdtContent>
      <w:p w14:paraId="4315D876" w14:textId="48B43172" w:rsidR="00C32F83" w:rsidRDefault="009844E6" w:rsidP="00A2251E">
        <w:pPr>
          <w:tabs>
            <w:tab w:val="center" w:pos="4536"/>
            <w:tab w:val="right" w:pos="9072"/>
          </w:tabs>
          <w:jc w:val="right"/>
        </w:pPr>
        <w:r>
          <w:rPr>
            <w:szCs w:val="20"/>
          </w:rPr>
          <w:t>15.06.2021</w:t>
        </w:r>
      </w:p>
    </w:sdtContent>
  </w:sdt>
  <w:p w14:paraId="4497038C" w14:textId="1C244967" w:rsidR="00C32F83" w:rsidRPr="00B31A40" w:rsidRDefault="00C32F83" w:rsidP="00B31A40">
    <w:pPr>
      <w:rPr>
        <w:sz w:val="16"/>
        <w:szCs w:val="16"/>
      </w:rPr>
    </w:pPr>
  </w:p>
  <w:p w14:paraId="3720C617" w14:textId="77777777" w:rsidR="00C32F83" w:rsidRPr="00B31A40" w:rsidRDefault="00C32F83" w:rsidP="00B31A40">
    <w:pP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7DA9"/>
    <w:multiLevelType w:val="hybridMultilevel"/>
    <w:tmpl w:val="358C875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0FD1C05"/>
    <w:multiLevelType w:val="hybridMultilevel"/>
    <w:tmpl w:val="4A3EBEC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2E224B"/>
    <w:multiLevelType w:val="hybridMultilevel"/>
    <w:tmpl w:val="83945C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78A6774"/>
    <w:multiLevelType w:val="hybridMultilevel"/>
    <w:tmpl w:val="2EEC988E"/>
    <w:lvl w:ilvl="0" w:tplc="B4A23A5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4857444"/>
    <w:multiLevelType w:val="hybridMultilevel"/>
    <w:tmpl w:val="2ABE278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CA48BA"/>
    <w:multiLevelType w:val="hybridMultilevel"/>
    <w:tmpl w:val="8C261DA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FA71A1"/>
    <w:multiLevelType w:val="hybridMultilevel"/>
    <w:tmpl w:val="1E4CA7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57A225D"/>
    <w:multiLevelType w:val="hybridMultilevel"/>
    <w:tmpl w:val="0E7027E2"/>
    <w:lvl w:ilvl="0" w:tplc="041B0017">
      <w:start w:val="1"/>
      <w:numFmt w:val="lowerLetter"/>
      <w:lvlText w:val="%1)"/>
      <w:lvlJc w:val="left"/>
      <w:pPr>
        <w:ind w:left="644" w:hanging="360"/>
      </w:p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8" w15:restartNumberingAfterBreak="0">
    <w:nsid w:val="172B0178"/>
    <w:multiLevelType w:val="hybridMultilevel"/>
    <w:tmpl w:val="30F0E4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7D5428"/>
    <w:multiLevelType w:val="hybridMultilevel"/>
    <w:tmpl w:val="B9D49A36"/>
    <w:lvl w:ilvl="0" w:tplc="81D8D03A">
      <w:start w:val="1"/>
      <w:numFmt w:val="lowerLetter"/>
      <w:lvlText w:val="%1)"/>
      <w:lvlJc w:val="left"/>
      <w:pPr>
        <w:ind w:left="502" w:hanging="360"/>
      </w:pPr>
      <w:rPr>
        <w:rFonts w:ascii="Times New Roman" w:eastAsia="Times New Roman" w:hAnsi="Times New Roman" w:cs="Times New Roman"/>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26832D4E"/>
    <w:multiLevelType w:val="hybridMultilevel"/>
    <w:tmpl w:val="815081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973493C"/>
    <w:multiLevelType w:val="hybridMultilevel"/>
    <w:tmpl w:val="952ADAA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9A25E70"/>
    <w:multiLevelType w:val="hybridMultilevel"/>
    <w:tmpl w:val="6EF8BA8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A01203A"/>
    <w:multiLevelType w:val="hybridMultilevel"/>
    <w:tmpl w:val="2F40F0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A9559F1"/>
    <w:multiLevelType w:val="hybridMultilevel"/>
    <w:tmpl w:val="CEC28A80"/>
    <w:lvl w:ilvl="0" w:tplc="4738BBCA">
      <w:numFmt w:val="bullet"/>
      <w:lvlText w:val="-"/>
      <w:lvlJc w:val="left"/>
      <w:pPr>
        <w:ind w:left="303" w:hanging="360"/>
      </w:pPr>
      <w:rPr>
        <w:rFonts w:ascii="Times New Roman" w:eastAsia="Times New Roman" w:hAnsi="Times New Roman" w:cs="Times New Roman" w:hint="default"/>
      </w:rPr>
    </w:lvl>
    <w:lvl w:ilvl="1" w:tplc="041B0003" w:tentative="1">
      <w:start w:val="1"/>
      <w:numFmt w:val="bullet"/>
      <w:lvlText w:val="o"/>
      <w:lvlJc w:val="left"/>
      <w:pPr>
        <w:ind w:left="1023" w:hanging="360"/>
      </w:pPr>
      <w:rPr>
        <w:rFonts w:ascii="Courier New" w:hAnsi="Courier New" w:cs="Courier New" w:hint="default"/>
      </w:rPr>
    </w:lvl>
    <w:lvl w:ilvl="2" w:tplc="041B0005" w:tentative="1">
      <w:start w:val="1"/>
      <w:numFmt w:val="bullet"/>
      <w:lvlText w:val=""/>
      <w:lvlJc w:val="left"/>
      <w:pPr>
        <w:ind w:left="1743" w:hanging="360"/>
      </w:pPr>
      <w:rPr>
        <w:rFonts w:ascii="Wingdings" w:hAnsi="Wingdings" w:hint="default"/>
      </w:rPr>
    </w:lvl>
    <w:lvl w:ilvl="3" w:tplc="041B0001" w:tentative="1">
      <w:start w:val="1"/>
      <w:numFmt w:val="bullet"/>
      <w:lvlText w:val=""/>
      <w:lvlJc w:val="left"/>
      <w:pPr>
        <w:ind w:left="2463" w:hanging="360"/>
      </w:pPr>
      <w:rPr>
        <w:rFonts w:ascii="Symbol" w:hAnsi="Symbol" w:hint="default"/>
      </w:rPr>
    </w:lvl>
    <w:lvl w:ilvl="4" w:tplc="041B0003" w:tentative="1">
      <w:start w:val="1"/>
      <w:numFmt w:val="bullet"/>
      <w:lvlText w:val="o"/>
      <w:lvlJc w:val="left"/>
      <w:pPr>
        <w:ind w:left="3183" w:hanging="360"/>
      </w:pPr>
      <w:rPr>
        <w:rFonts w:ascii="Courier New" w:hAnsi="Courier New" w:cs="Courier New" w:hint="default"/>
      </w:rPr>
    </w:lvl>
    <w:lvl w:ilvl="5" w:tplc="041B0005" w:tentative="1">
      <w:start w:val="1"/>
      <w:numFmt w:val="bullet"/>
      <w:lvlText w:val=""/>
      <w:lvlJc w:val="left"/>
      <w:pPr>
        <w:ind w:left="3903" w:hanging="360"/>
      </w:pPr>
      <w:rPr>
        <w:rFonts w:ascii="Wingdings" w:hAnsi="Wingdings" w:hint="default"/>
      </w:rPr>
    </w:lvl>
    <w:lvl w:ilvl="6" w:tplc="041B0001" w:tentative="1">
      <w:start w:val="1"/>
      <w:numFmt w:val="bullet"/>
      <w:lvlText w:val=""/>
      <w:lvlJc w:val="left"/>
      <w:pPr>
        <w:ind w:left="4623" w:hanging="360"/>
      </w:pPr>
      <w:rPr>
        <w:rFonts w:ascii="Symbol" w:hAnsi="Symbol" w:hint="default"/>
      </w:rPr>
    </w:lvl>
    <w:lvl w:ilvl="7" w:tplc="041B0003" w:tentative="1">
      <w:start w:val="1"/>
      <w:numFmt w:val="bullet"/>
      <w:lvlText w:val="o"/>
      <w:lvlJc w:val="left"/>
      <w:pPr>
        <w:ind w:left="5343" w:hanging="360"/>
      </w:pPr>
      <w:rPr>
        <w:rFonts w:ascii="Courier New" w:hAnsi="Courier New" w:cs="Courier New" w:hint="default"/>
      </w:rPr>
    </w:lvl>
    <w:lvl w:ilvl="8" w:tplc="041B0005" w:tentative="1">
      <w:start w:val="1"/>
      <w:numFmt w:val="bullet"/>
      <w:lvlText w:val=""/>
      <w:lvlJc w:val="left"/>
      <w:pPr>
        <w:ind w:left="6063" w:hanging="360"/>
      </w:pPr>
      <w:rPr>
        <w:rFonts w:ascii="Wingdings" w:hAnsi="Wingdings" w:hint="default"/>
      </w:rPr>
    </w:lvl>
  </w:abstractNum>
  <w:abstractNum w:abstractNumId="15" w15:restartNumberingAfterBreak="0">
    <w:nsid w:val="2E8C7158"/>
    <w:multiLevelType w:val="multilevel"/>
    <w:tmpl w:val="39B2F194"/>
    <w:lvl w:ilvl="0">
      <w:start w:val="1"/>
      <w:numFmt w:val="decimal"/>
      <w:lvlText w:val="%1."/>
      <w:lvlJc w:val="left"/>
      <w:pPr>
        <w:ind w:left="502" w:hanging="360"/>
      </w:pPr>
      <w:rPr>
        <w:rFonts w:hint="default"/>
        <w:b w:val="0"/>
      </w:rPr>
    </w:lvl>
    <w:lvl w:ilvl="1">
      <w:start w:val="2"/>
      <w:numFmt w:val="decimal"/>
      <w:isLgl/>
      <w:lvlText w:val="%1.%2"/>
      <w:lvlJc w:val="left"/>
      <w:pPr>
        <w:ind w:left="645" w:hanging="503"/>
      </w:pPr>
      <w:rPr>
        <w:rFonts w:hint="default"/>
      </w:rPr>
    </w:lvl>
    <w:lvl w:ilvl="2">
      <w:start w:val="2"/>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6" w15:restartNumberingAfterBreak="0">
    <w:nsid w:val="309F7563"/>
    <w:multiLevelType w:val="hybridMultilevel"/>
    <w:tmpl w:val="67ACB4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3D3509"/>
    <w:multiLevelType w:val="hybridMultilevel"/>
    <w:tmpl w:val="CB68D53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E783E3C"/>
    <w:multiLevelType w:val="hybridMultilevel"/>
    <w:tmpl w:val="A15CB8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F2E10EB"/>
    <w:multiLevelType w:val="hybridMultilevel"/>
    <w:tmpl w:val="570238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FFB522D"/>
    <w:multiLevelType w:val="hybridMultilevel"/>
    <w:tmpl w:val="AA169522"/>
    <w:lvl w:ilvl="0" w:tplc="041B0017">
      <w:start w:val="1"/>
      <w:numFmt w:val="lowerLetter"/>
      <w:lvlText w:val="%1)"/>
      <w:lvlJc w:val="left"/>
      <w:pPr>
        <w:ind w:left="720" w:hanging="360"/>
      </w:pPr>
      <w:rPr>
        <w:rFonts w:hint="default"/>
      </w:rPr>
    </w:lvl>
    <w:lvl w:ilvl="1" w:tplc="CEF6337E">
      <w:start w:val="1"/>
      <w:numFmt w:val="decimal"/>
      <w:lvlText w:val="%2."/>
      <w:lvlJc w:val="left"/>
      <w:pPr>
        <w:ind w:left="1815" w:hanging="735"/>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1BA344F"/>
    <w:multiLevelType w:val="hybridMultilevel"/>
    <w:tmpl w:val="F8BCE700"/>
    <w:lvl w:ilvl="0" w:tplc="041B000F">
      <w:start w:val="1"/>
      <w:numFmt w:val="decimal"/>
      <w:lvlText w:val="%1."/>
      <w:lvlJc w:val="left"/>
      <w:pPr>
        <w:ind w:left="720" w:hanging="360"/>
      </w:pPr>
    </w:lvl>
    <w:lvl w:ilvl="1" w:tplc="041B0017">
      <w:start w:val="1"/>
      <w:numFmt w:val="lowerLetter"/>
      <w:lvlText w:val="%2)"/>
      <w:lvlJc w:val="left"/>
      <w:pPr>
        <w:ind w:left="1515" w:hanging="435"/>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7704B91"/>
    <w:multiLevelType w:val="hybridMultilevel"/>
    <w:tmpl w:val="88D2760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8094E9A"/>
    <w:multiLevelType w:val="hybridMultilevel"/>
    <w:tmpl w:val="5C9EA14C"/>
    <w:lvl w:ilvl="0" w:tplc="052239B6">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88F69D2"/>
    <w:multiLevelType w:val="multilevel"/>
    <w:tmpl w:val="D00603C0"/>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B14A34"/>
    <w:multiLevelType w:val="hybridMultilevel"/>
    <w:tmpl w:val="742C3F0C"/>
    <w:lvl w:ilvl="0" w:tplc="25220E22">
      <w:start w:val="1"/>
      <w:numFmt w:val="decimal"/>
      <w:lvlText w:val="%1."/>
      <w:lvlJc w:val="left"/>
      <w:pPr>
        <w:ind w:left="6598" w:hanging="360"/>
      </w:pPr>
      <w:rPr>
        <w:b w:val="0"/>
      </w:rPr>
    </w:lvl>
    <w:lvl w:ilvl="1" w:tplc="041B0019" w:tentative="1">
      <w:start w:val="1"/>
      <w:numFmt w:val="lowerLetter"/>
      <w:lvlText w:val="%2."/>
      <w:lvlJc w:val="left"/>
      <w:pPr>
        <w:ind w:left="7318" w:hanging="360"/>
      </w:pPr>
    </w:lvl>
    <w:lvl w:ilvl="2" w:tplc="041B001B" w:tentative="1">
      <w:start w:val="1"/>
      <w:numFmt w:val="lowerRoman"/>
      <w:lvlText w:val="%3."/>
      <w:lvlJc w:val="right"/>
      <w:pPr>
        <w:ind w:left="8038" w:hanging="180"/>
      </w:pPr>
    </w:lvl>
    <w:lvl w:ilvl="3" w:tplc="041B000F" w:tentative="1">
      <w:start w:val="1"/>
      <w:numFmt w:val="decimal"/>
      <w:lvlText w:val="%4."/>
      <w:lvlJc w:val="left"/>
      <w:pPr>
        <w:ind w:left="8758" w:hanging="360"/>
      </w:pPr>
    </w:lvl>
    <w:lvl w:ilvl="4" w:tplc="041B0019" w:tentative="1">
      <w:start w:val="1"/>
      <w:numFmt w:val="lowerLetter"/>
      <w:lvlText w:val="%5."/>
      <w:lvlJc w:val="left"/>
      <w:pPr>
        <w:ind w:left="9478" w:hanging="360"/>
      </w:pPr>
    </w:lvl>
    <w:lvl w:ilvl="5" w:tplc="041B001B" w:tentative="1">
      <w:start w:val="1"/>
      <w:numFmt w:val="lowerRoman"/>
      <w:lvlText w:val="%6."/>
      <w:lvlJc w:val="right"/>
      <w:pPr>
        <w:ind w:left="10198" w:hanging="180"/>
      </w:pPr>
    </w:lvl>
    <w:lvl w:ilvl="6" w:tplc="041B000F" w:tentative="1">
      <w:start w:val="1"/>
      <w:numFmt w:val="decimal"/>
      <w:lvlText w:val="%7."/>
      <w:lvlJc w:val="left"/>
      <w:pPr>
        <w:ind w:left="10918" w:hanging="360"/>
      </w:pPr>
    </w:lvl>
    <w:lvl w:ilvl="7" w:tplc="041B0019" w:tentative="1">
      <w:start w:val="1"/>
      <w:numFmt w:val="lowerLetter"/>
      <w:lvlText w:val="%8."/>
      <w:lvlJc w:val="left"/>
      <w:pPr>
        <w:ind w:left="11638" w:hanging="360"/>
      </w:pPr>
    </w:lvl>
    <w:lvl w:ilvl="8" w:tplc="041B001B" w:tentative="1">
      <w:start w:val="1"/>
      <w:numFmt w:val="lowerRoman"/>
      <w:lvlText w:val="%9."/>
      <w:lvlJc w:val="right"/>
      <w:pPr>
        <w:ind w:left="12358" w:hanging="180"/>
      </w:pPr>
    </w:lvl>
  </w:abstractNum>
  <w:abstractNum w:abstractNumId="26" w15:restartNumberingAfterBreak="0">
    <w:nsid w:val="4BB40406"/>
    <w:multiLevelType w:val="hybridMultilevel"/>
    <w:tmpl w:val="16E21E76"/>
    <w:lvl w:ilvl="0" w:tplc="041B0017">
      <w:start w:val="1"/>
      <w:numFmt w:val="lowerLetter"/>
      <w:lvlText w:val="%1)"/>
      <w:lvlJc w:val="left"/>
      <w:pPr>
        <w:ind w:left="720" w:hanging="360"/>
      </w:pPr>
    </w:lvl>
    <w:lvl w:ilvl="1" w:tplc="C25480F0">
      <w:start w:val="3"/>
      <w:numFmt w:val="bullet"/>
      <w:lvlText w:val="-"/>
      <w:lvlJc w:val="left"/>
      <w:pPr>
        <w:ind w:left="1515" w:hanging="435"/>
      </w:pPr>
      <w:rPr>
        <w:rFonts w:ascii="Times New Roman" w:eastAsia="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BBA5D93"/>
    <w:multiLevelType w:val="hybridMultilevel"/>
    <w:tmpl w:val="39640562"/>
    <w:lvl w:ilvl="0" w:tplc="041B000F">
      <w:start w:val="1"/>
      <w:numFmt w:val="decimal"/>
      <w:lvlText w:val="%1."/>
      <w:lvlJc w:val="left"/>
      <w:pPr>
        <w:ind w:left="720" w:hanging="360"/>
      </w:pPr>
    </w:lvl>
    <w:lvl w:ilvl="1" w:tplc="C25480F0">
      <w:start w:val="3"/>
      <w:numFmt w:val="bullet"/>
      <w:lvlText w:val="-"/>
      <w:lvlJc w:val="left"/>
      <w:pPr>
        <w:ind w:left="1515" w:hanging="435"/>
      </w:pPr>
      <w:rPr>
        <w:rFonts w:ascii="Times New Roman" w:eastAsia="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BCF16E6"/>
    <w:multiLevelType w:val="multilevel"/>
    <w:tmpl w:val="D1EA967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EC07408"/>
    <w:multiLevelType w:val="multilevel"/>
    <w:tmpl w:val="49B41286"/>
    <w:lvl w:ilvl="0">
      <w:start w:val="1"/>
      <w:numFmt w:val="decimal"/>
      <w:lvlText w:val="%1."/>
      <w:lvlJc w:val="left"/>
      <w:pPr>
        <w:ind w:left="720" w:hanging="360"/>
      </w:pPr>
    </w:lvl>
    <w:lvl w:ilvl="1">
      <w:start w:val="1"/>
      <w:numFmt w:val="decimal"/>
      <w:isLgl/>
      <w:lvlText w:val="%1.%2."/>
      <w:lvlJc w:val="left"/>
      <w:pPr>
        <w:ind w:left="1145" w:hanging="54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30" w15:restartNumberingAfterBreak="0">
    <w:nsid w:val="4EF30013"/>
    <w:multiLevelType w:val="hybridMultilevel"/>
    <w:tmpl w:val="01600764"/>
    <w:lvl w:ilvl="0" w:tplc="D82A4732">
      <w:start w:val="1"/>
      <w:numFmt w:val="decimal"/>
      <w:lvlText w:val="%1."/>
      <w:lvlJc w:val="left"/>
      <w:pPr>
        <w:ind w:left="659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0650553"/>
    <w:multiLevelType w:val="hybridMultilevel"/>
    <w:tmpl w:val="D67A865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2" w15:restartNumberingAfterBreak="0">
    <w:nsid w:val="53842E36"/>
    <w:multiLevelType w:val="multilevel"/>
    <w:tmpl w:val="1EA0381A"/>
    <w:lvl w:ilvl="0">
      <w:start w:val="1"/>
      <w:numFmt w:val="decimal"/>
      <w:lvlText w:val="%1."/>
      <w:lvlJc w:val="left"/>
      <w:pPr>
        <w:ind w:left="360" w:hanging="360"/>
      </w:pPr>
      <w:rPr>
        <w:rFonts w:hint="default"/>
      </w:rPr>
    </w:lvl>
    <w:lvl w:ilvl="1">
      <w:start w:val="1"/>
      <w:numFmt w:val="decimal"/>
      <w:isLgl/>
      <w:lvlText w:val="%1.%2"/>
      <w:lvlJc w:val="left"/>
      <w:pPr>
        <w:ind w:left="929" w:hanging="503"/>
      </w:pPr>
      <w:rPr>
        <w:rFonts w:hint="default"/>
      </w:rPr>
    </w:lvl>
    <w:lvl w:ilvl="2">
      <w:start w:val="2"/>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3" w15:restartNumberingAfterBreak="0">
    <w:nsid w:val="57925134"/>
    <w:multiLevelType w:val="hybridMultilevel"/>
    <w:tmpl w:val="43A2EC4A"/>
    <w:lvl w:ilvl="0" w:tplc="041B0001">
      <w:start w:val="1"/>
      <w:numFmt w:val="bullet"/>
      <w:lvlText w:val=""/>
      <w:lvlJc w:val="left"/>
      <w:pPr>
        <w:ind w:left="720" w:hanging="360"/>
      </w:pPr>
      <w:rPr>
        <w:rFonts w:ascii="Symbol" w:hAnsi="Symbol" w:hint="default"/>
      </w:rPr>
    </w:lvl>
    <w:lvl w:ilvl="1" w:tplc="041B0017">
      <w:start w:val="1"/>
      <w:numFmt w:val="lowerLetter"/>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4" w15:restartNumberingAfterBreak="0">
    <w:nsid w:val="5DEC0172"/>
    <w:multiLevelType w:val="hybridMultilevel"/>
    <w:tmpl w:val="289EAF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ED557C5"/>
    <w:multiLevelType w:val="hybridMultilevel"/>
    <w:tmpl w:val="D98A04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0E15FE8"/>
    <w:multiLevelType w:val="hybridMultilevel"/>
    <w:tmpl w:val="36DE4C5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3B26D7E"/>
    <w:multiLevelType w:val="hybridMultilevel"/>
    <w:tmpl w:val="8BE2C5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457203B"/>
    <w:multiLevelType w:val="hybridMultilevel"/>
    <w:tmpl w:val="C908BE52"/>
    <w:lvl w:ilvl="0" w:tplc="9B0CBE0E">
      <w:numFmt w:val="bullet"/>
      <w:lvlText w:val="-"/>
      <w:lvlJc w:val="left"/>
      <w:pPr>
        <w:ind w:left="1560" w:hanging="360"/>
      </w:pPr>
      <w:rPr>
        <w:rFonts w:ascii="Times New Roman" w:eastAsiaTheme="minorEastAsia" w:hAnsi="Times New Roman" w:cs="Times New Roman" w:hint="default"/>
      </w:rPr>
    </w:lvl>
    <w:lvl w:ilvl="1" w:tplc="041B0003" w:tentative="1">
      <w:start w:val="1"/>
      <w:numFmt w:val="bullet"/>
      <w:lvlText w:val="o"/>
      <w:lvlJc w:val="left"/>
      <w:pPr>
        <w:ind w:left="2280" w:hanging="360"/>
      </w:pPr>
      <w:rPr>
        <w:rFonts w:ascii="Courier New" w:hAnsi="Courier New" w:cs="Courier New" w:hint="default"/>
      </w:rPr>
    </w:lvl>
    <w:lvl w:ilvl="2" w:tplc="041B0005" w:tentative="1">
      <w:start w:val="1"/>
      <w:numFmt w:val="bullet"/>
      <w:lvlText w:val=""/>
      <w:lvlJc w:val="left"/>
      <w:pPr>
        <w:ind w:left="3000" w:hanging="360"/>
      </w:pPr>
      <w:rPr>
        <w:rFonts w:ascii="Wingdings" w:hAnsi="Wingdings" w:hint="default"/>
      </w:rPr>
    </w:lvl>
    <w:lvl w:ilvl="3" w:tplc="041B0001" w:tentative="1">
      <w:start w:val="1"/>
      <w:numFmt w:val="bullet"/>
      <w:lvlText w:val=""/>
      <w:lvlJc w:val="left"/>
      <w:pPr>
        <w:ind w:left="3720" w:hanging="360"/>
      </w:pPr>
      <w:rPr>
        <w:rFonts w:ascii="Symbol" w:hAnsi="Symbol" w:hint="default"/>
      </w:rPr>
    </w:lvl>
    <w:lvl w:ilvl="4" w:tplc="041B0003" w:tentative="1">
      <w:start w:val="1"/>
      <w:numFmt w:val="bullet"/>
      <w:lvlText w:val="o"/>
      <w:lvlJc w:val="left"/>
      <w:pPr>
        <w:ind w:left="4440" w:hanging="360"/>
      </w:pPr>
      <w:rPr>
        <w:rFonts w:ascii="Courier New" w:hAnsi="Courier New" w:cs="Courier New" w:hint="default"/>
      </w:rPr>
    </w:lvl>
    <w:lvl w:ilvl="5" w:tplc="041B0005" w:tentative="1">
      <w:start w:val="1"/>
      <w:numFmt w:val="bullet"/>
      <w:lvlText w:val=""/>
      <w:lvlJc w:val="left"/>
      <w:pPr>
        <w:ind w:left="5160" w:hanging="360"/>
      </w:pPr>
      <w:rPr>
        <w:rFonts w:ascii="Wingdings" w:hAnsi="Wingdings" w:hint="default"/>
      </w:rPr>
    </w:lvl>
    <w:lvl w:ilvl="6" w:tplc="041B0001" w:tentative="1">
      <w:start w:val="1"/>
      <w:numFmt w:val="bullet"/>
      <w:lvlText w:val=""/>
      <w:lvlJc w:val="left"/>
      <w:pPr>
        <w:ind w:left="5880" w:hanging="360"/>
      </w:pPr>
      <w:rPr>
        <w:rFonts w:ascii="Symbol" w:hAnsi="Symbol" w:hint="default"/>
      </w:rPr>
    </w:lvl>
    <w:lvl w:ilvl="7" w:tplc="041B0003" w:tentative="1">
      <w:start w:val="1"/>
      <w:numFmt w:val="bullet"/>
      <w:lvlText w:val="o"/>
      <w:lvlJc w:val="left"/>
      <w:pPr>
        <w:ind w:left="6600" w:hanging="360"/>
      </w:pPr>
      <w:rPr>
        <w:rFonts w:ascii="Courier New" w:hAnsi="Courier New" w:cs="Courier New" w:hint="default"/>
      </w:rPr>
    </w:lvl>
    <w:lvl w:ilvl="8" w:tplc="041B0005" w:tentative="1">
      <w:start w:val="1"/>
      <w:numFmt w:val="bullet"/>
      <w:lvlText w:val=""/>
      <w:lvlJc w:val="left"/>
      <w:pPr>
        <w:ind w:left="7320" w:hanging="360"/>
      </w:pPr>
      <w:rPr>
        <w:rFonts w:ascii="Wingdings" w:hAnsi="Wingdings" w:hint="default"/>
      </w:rPr>
    </w:lvl>
  </w:abstractNum>
  <w:abstractNum w:abstractNumId="39" w15:restartNumberingAfterBreak="0">
    <w:nsid w:val="698C7EE9"/>
    <w:multiLevelType w:val="hybridMultilevel"/>
    <w:tmpl w:val="EE26D3A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A062B45"/>
    <w:multiLevelType w:val="hybridMultilevel"/>
    <w:tmpl w:val="2E8057B6"/>
    <w:lvl w:ilvl="0" w:tplc="560A474C">
      <w:start w:val="1"/>
      <w:numFmt w:val="decimal"/>
      <w:pStyle w:val="PM1"/>
      <w:lvlText w:val="%1."/>
      <w:lvlJc w:val="left"/>
      <w:pPr>
        <w:ind w:left="1080" w:hanging="360"/>
      </w:pPr>
      <w:rPr>
        <w:rFonts w:hint="default"/>
        <w:b/>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1" w15:restartNumberingAfterBreak="0">
    <w:nsid w:val="6E5629DA"/>
    <w:multiLevelType w:val="hybridMultilevel"/>
    <w:tmpl w:val="85C41A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7607205"/>
    <w:multiLevelType w:val="multilevel"/>
    <w:tmpl w:val="DDC2F740"/>
    <w:lvl w:ilvl="0">
      <w:start w:val="5"/>
      <w:numFmt w:val="decimal"/>
      <w:lvlText w:val="%1"/>
      <w:lvlJc w:val="left"/>
      <w:pPr>
        <w:ind w:left="480" w:hanging="480"/>
      </w:pPr>
      <w:rPr>
        <w:rFonts w:hint="default"/>
      </w:rPr>
    </w:lvl>
    <w:lvl w:ilvl="1">
      <w:start w:val="1"/>
      <w:numFmt w:val="decimal"/>
      <w:lvlText w:val="%1.%2"/>
      <w:lvlJc w:val="left"/>
      <w:pPr>
        <w:ind w:left="692" w:hanging="480"/>
      </w:pPr>
      <w:rPr>
        <w:rFonts w:hint="default"/>
      </w:rPr>
    </w:lvl>
    <w:lvl w:ilvl="2">
      <w:start w:val="3"/>
      <w:numFmt w:val="decimal"/>
      <w:lvlText w:val="%1.%2.%3"/>
      <w:lvlJc w:val="left"/>
      <w:pPr>
        <w:ind w:left="4406"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43" w15:restartNumberingAfterBreak="0">
    <w:nsid w:val="7CDB3F4C"/>
    <w:multiLevelType w:val="hybridMultilevel"/>
    <w:tmpl w:val="31B08A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9"/>
  </w:num>
  <w:num w:numId="2">
    <w:abstractNumId w:val="40"/>
  </w:num>
  <w:num w:numId="3">
    <w:abstractNumId w:val="2"/>
  </w:num>
  <w:num w:numId="4">
    <w:abstractNumId w:val="14"/>
  </w:num>
  <w:num w:numId="5">
    <w:abstractNumId w:val="38"/>
  </w:num>
  <w:num w:numId="6">
    <w:abstractNumId w:val="40"/>
  </w:num>
  <w:num w:numId="7">
    <w:abstractNumId w:val="40"/>
  </w:num>
  <w:num w:numId="8">
    <w:abstractNumId w:val="40"/>
  </w:num>
  <w:num w:numId="9">
    <w:abstractNumId w:val="40"/>
  </w:num>
  <w:num w:numId="10">
    <w:abstractNumId w:val="40"/>
  </w:num>
  <w:num w:numId="11">
    <w:abstractNumId w:val="40"/>
  </w:num>
  <w:num w:numId="12">
    <w:abstractNumId w:val="40"/>
  </w:num>
  <w:num w:numId="13">
    <w:abstractNumId w:val="40"/>
  </w:num>
  <w:num w:numId="14">
    <w:abstractNumId w:val="16"/>
  </w:num>
  <w:num w:numId="15">
    <w:abstractNumId w:val="29"/>
  </w:num>
  <w:num w:numId="16">
    <w:abstractNumId w:val="1"/>
  </w:num>
  <w:num w:numId="17">
    <w:abstractNumId w:val="25"/>
  </w:num>
  <w:num w:numId="18">
    <w:abstractNumId w:val="22"/>
  </w:num>
  <w:num w:numId="19">
    <w:abstractNumId w:val="18"/>
  </w:num>
  <w:num w:numId="20">
    <w:abstractNumId w:val="37"/>
  </w:num>
  <w:num w:numId="21">
    <w:abstractNumId w:val="10"/>
  </w:num>
  <w:num w:numId="22">
    <w:abstractNumId w:val="8"/>
  </w:num>
  <w:num w:numId="23">
    <w:abstractNumId w:val="5"/>
  </w:num>
  <w:num w:numId="24">
    <w:abstractNumId w:val="35"/>
  </w:num>
  <w:num w:numId="25">
    <w:abstractNumId w:val="0"/>
  </w:num>
  <w:num w:numId="26">
    <w:abstractNumId w:val="20"/>
  </w:num>
  <w:num w:numId="27">
    <w:abstractNumId w:val="34"/>
  </w:num>
  <w:num w:numId="28">
    <w:abstractNumId w:val="27"/>
  </w:num>
  <w:num w:numId="29">
    <w:abstractNumId w:val="26"/>
  </w:num>
  <w:num w:numId="30">
    <w:abstractNumId w:val="43"/>
  </w:num>
  <w:num w:numId="31">
    <w:abstractNumId w:val="4"/>
  </w:num>
  <w:num w:numId="32">
    <w:abstractNumId w:val="17"/>
  </w:num>
  <w:num w:numId="33">
    <w:abstractNumId w:val="39"/>
  </w:num>
  <w:num w:numId="34">
    <w:abstractNumId w:val="9"/>
  </w:num>
  <w:num w:numId="35">
    <w:abstractNumId w:val="28"/>
  </w:num>
  <w:num w:numId="36">
    <w:abstractNumId w:val="21"/>
  </w:num>
  <w:num w:numId="37">
    <w:abstractNumId w:val="13"/>
  </w:num>
  <w:num w:numId="38">
    <w:abstractNumId w:val="7"/>
  </w:num>
  <w:num w:numId="39">
    <w:abstractNumId w:val="6"/>
  </w:num>
  <w:num w:numId="40">
    <w:abstractNumId w:val="12"/>
  </w:num>
  <w:num w:numId="41">
    <w:abstractNumId w:val="36"/>
  </w:num>
  <w:num w:numId="42">
    <w:abstractNumId w:val="31"/>
  </w:num>
  <w:num w:numId="43">
    <w:abstractNumId w:val="24"/>
  </w:num>
  <w:num w:numId="44">
    <w:abstractNumId w:val="42"/>
  </w:num>
  <w:num w:numId="45">
    <w:abstractNumId w:val="23"/>
  </w:num>
  <w:num w:numId="46">
    <w:abstractNumId w:val="11"/>
  </w:num>
  <w:num w:numId="47">
    <w:abstractNumId w:val="30"/>
  </w:num>
  <w:num w:numId="48">
    <w:abstractNumId w:val="15"/>
  </w:num>
  <w:num w:numId="49">
    <w:abstractNumId w:val="41"/>
  </w:num>
  <w:num w:numId="50">
    <w:abstractNumId w:val="3"/>
  </w:num>
  <w:num w:numId="51">
    <w:abstractNumId w:val="32"/>
  </w:num>
  <w:num w:numId="52">
    <w:abstractNumId w:val="3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3444"/>
    <w:rsid w:val="00003D49"/>
    <w:rsid w:val="00005795"/>
    <w:rsid w:val="00005FA1"/>
    <w:rsid w:val="000064D5"/>
    <w:rsid w:val="000079E5"/>
    <w:rsid w:val="00012A04"/>
    <w:rsid w:val="000130FD"/>
    <w:rsid w:val="00017DFB"/>
    <w:rsid w:val="00022524"/>
    <w:rsid w:val="000226FC"/>
    <w:rsid w:val="00023FD4"/>
    <w:rsid w:val="00027EAC"/>
    <w:rsid w:val="0003278F"/>
    <w:rsid w:val="000359C5"/>
    <w:rsid w:val="00037289"/>
    <w:rsid w:val="0003757E"/>
    <w:rsid w:val="000428EB"/>
    <w:rsid w:val="00042A8A"/>
    <w:rsid w:val="00044635"/>
    <w:rsid w:val="00050728"/>
    <w:rsid w:val="00054BCB"/>
    <w:rsid w:val="00056B59"/>
    <w:rsid w:val="00060640"/>
    <w:rsid w:val="00060780"/>
    <w:rsid w:val="00061A4B"/>
    <w:rsid w:val="00063CE0"/>
    <w:rsid w:val="00063F70"/>
    <w:rsid w:val="00065823"/>
    <w:rsid w:val="0006713B"/>
    <w:rsid w:val="00072FA8"/>
    <w:rsid w:val="000759CD"/>
    <w:rsid w:val="000847DF"/>
    <w:rsid w:val="00084A05"/>
    <w:rsid w:val="00085334"/>
    <w:rsid w:val="0009186A"/>
    <w:rsid w:val="000919E6"/>
    <w:rsid w:val="000956F1"/>
    <w:rsid w:val="000963DF"/>
    <w:rsid w:val="00096B89"/>
    <w:rsid w:val="000978B3"/>
    <w:rsid w:val="000A04C8"/>
    <w:rsid w:val="000A1390"/>
    <w:rsid w:val="000B0D3C"/>
    <w:rsid w:val="000B3453"/>
    <w:rsid w:val="000C19EB"/>
    <w:rsid w:val="000C2238"/>
    <w:rsid w:val="000C23E1"/>
    <w:rsid w:val="000C4704"/>
    <w:rsid w:val="000D1734"/>
    <w:rsid w:val="000D4FA8"/>
    <w:rsid w:val="000D55B4"/>
    <w:rsid w:val="000D5D2B"/>
    <w:rsid w:val="000D6B86"/>
    <w:rsid w:val="000E072A"/>
    <w:rsid w:val="000E1B68"/>
    <w:rsid w:val="000E1FB8"/>
    <w:rsid w:val="000E2AA4"/>
    <w:rsid w:val="000E780A"/>
    <w:rsid w:val="000F5CCA"/>
    <w:rsid w:val="000F6534"/>
    <w:rsid w:val="000F65E6"/>
    <w:rsid w:val="000F6BB0"/>
    <w:rsid w:val="00100906"/>
    <w:rsid w:val="001034CC"/>
    <w:rsid w:val="00103679"/>
    <w:rsid w:val="00103A68"/>
    <w:rsid w:val="001103BE"/>
    <w:rsid w:val="0011189B"/>
    <w:rsid w:val="00114531"/>
    <w:rsid w:val="00125807"/>
    <w:rsid w:val="001270EE"/>
    <w:rsid w:val="0013517C"/>
    <w:rsid w:val="00135798"/>
    <w:rsid w:val="00140F4B"/>
    <w:rsid w:val="001410E4"/>
    <w:rsid w:val="0014641E"/>
    <w:rsid w:val="001468BE"/>
    <w:rsid w:val="00147270"/>
    <w:rsid w:val="001516A9"/>
    <w:rsid w:val="00151AB8"/>
    <w:rsid w:val="0015233E"/>
    <w:rsid w:val="00152B17"/>
    <w:rsid w:val="00152B71"/>
    <w:rsid w:val="00152E78"/>
    <w:rsid w:val="00154C1E"/>
    <w:rsid w:val="00156BA3"/>
    <w:rsid w:val="001637B1"/>
    <w:rsid w:val="00165B88"/>
    <w:rsid w:val="00166986"/>
    <w:rsid w:val="001721CB"/>
    <w:rsid w:val="00173917"/>
    <w:rsid w:val="001751AF"/>
    <w:rsid w:val="00177633"/>
    <w:rsid w:val="001824BD"/>
    <w:rsid w:val="00186A60"/>
    <w:rsid w:val="001873B5"/>
    <w:rsid w:val="00187BBB"/>
    <w:rsid w:val="001917B9"/>
    <w:rsid w:val="00191D3D"/>
    <w:rsid w:val="00193FF6"/>
    <w:rsid w:val="00196395"/>
    <w:rsid w:val="0019757C"/>
    <w:rsid w:val="001A36C6"/>
    <w:rsid w:val="001B2250"/>
    <w:rsid w:val="001B25CD"/>
    <w:rsid w:val="001B27DA"/>
    <w:rsid w:val="001B6E9F"/>
    <w:rsid w:val="001B723B"/>
    <w:rsid w:val="001C513F"/>
    <w:rsid w:val="001C514C"/>
    <w:rsid w:val="001D3BD1"/>
    <w:rsid w:val="001D6AAA"/>
    <w:rsid w:val="001D7190"/>
    <w:rsid w:val="001D79D4"/>
    <w:rsid w:val="001E360D"/>
    <w:rsid w:val="001E746F"/>
    <w:rsid w:val="001F76EA"/>
    <w:rsid w:val="002032B0"/>
    <w:rsid w:val="00210C2C"/>
    <w:rsid w:val="00222267"/>
    <w:rsid w:val="0022258C"/>
    <w:rsid w:val="00222892"/>
    <w:rsid w:val="00222B80"/>
    <w:rsid w:val="00222DB1"/>
    <w:rsid w:val="00222F4E"/>
    <w:rsid w:val="002246C4"/>
    <w:rsid w:val="00234B5B"/>
    <w:rsid w:val="002359BA"/>
    <w:rsid w:val="0023674B"/>
    <w:rsid w:val="00237D60"/>
    <w:rsid w:val="00242C91"/>
    <w:rsid w:val="00245681"/>
    <w:rsid w:val="00245A5A"/>
    <w:rsid w:val="00246403"/>
    <w:rsid w:val="002538DF"/>
    <w:rsid w:val="00256687"/>
    <w:rsid w:val="00256819"/>
    <w:rsid w:val="00257D81"/>
    <w:rsid w:val="00261EF9"/>
    <w:rsid w:val="00262462"/>
    <w:rsid w:val="002627CF"/>
    <w:rsid w:val="00263C54"/>
    <w:rsid w:val="00267FB4"/>
    <w:rsid w:val="00270294"/>
    <w:rsid w:val="00271814"/>
    <w:rsid w:val="00271833"/>
    <w:rsid w:val="00272099"/>
    <w:rsid w:val="00275190"/>
    <w:rsid w:val="00275A74"/>
    <w:rsid w:val="00276090"/>
    <w:rsid w:val="00276588"/>
    <w:rsid w:val="00277120"/>
    <w:rsid w:val="00281B65"/>
    <w:rsid w:val="00282712"/>
    <w:rsid w:val="002845B5"/>
    <w:rsid w:val="0028568E"/>
    <w:rsid w:val="00286774"/>
    <w:rsid w:val="00287489"/>
    <w:rsid w:val="00287509"/>
    <w:rsid w:val="00291B7D"/>
    <w:rsid w:val="00293004"/>
    <w:rsid w:val="0029686D"/>
    <w:rsid w:val="00296F94"/>
    <w:rsid w:val="002A0D08"/>
    <w:rsid w:val="002A1E17"/>
    <w:rsid w:val="002A39A6"/>
    <w:rsid w:val="002A7183"/>
    <w:rsid w:val="002A7258"/>
    <w:rsid w:val="002C06D7"/>
    <w:rsid w:val="002C1950"/>
    <w:rsid w:val="002C4539"/>
    <w:rsid w:val="002C48A5"/>
    <w:rsid w:val="002C7AF8"/>
    <w:rsid w:val="002D16ED"/>
    <w:rsid w:val="002D21EF"/>
    <w:rsid w:val="002D4C8C"/>
    <w:rsid w:val="002D65BD"/>
    <w:rsid w:val="002E43BC"/>
    <w:rsid w:val="002E611C"/>
    <w:rsid w:val="002E7F32"/>
    <w:rsid w:val="002F084A"/>
    <w:rsid w:val="002F2A80"/>
    <w:rsid w:val="002F2E90"/>
    <w:rsid w:val="002F501B"/>
    <w:rsid w:val="0030122E"/>
    <w:rsid w:val="00304631"/>
    <w:rsid w:val="003075E2"/>
    <w:rsid w:val="00312BAD"/>
    <w:rsid w:val="003210F5"/>
    <w:rsid w:val="0032240B"/>
    <w:rsid w:val="003272D8"/>
    <w:rsid w:val="00333A31"/>
    <w:rsid w:val="00333E86"/>
    <w:rsid w:val="0034012C"/>
    <w:rsid w:val="00342F62"/>
    <w:rsid w:val="0034379A"/>
    <w:rsid w:val="00344352"/>
    <w:rsid w:val="003559F4"/>
    <w:rsid w:val="0035675A"/>
    <w:rsid w:val="00360618"/>
    <w:rsid w:val="00364055"/>
    <w:rsid w:val="0036568E"/>
    <w:rsid w:val="00366D9B"/>
    <w:rsid w:val="00366F72"/>
    <w:rsid w:val="00367958"/>
    <w:rsid w:val="00367DF4"/>
    <w:rsid w:val="003706B3"/>
    <w:rsid w:val="00371320"/>
    <w:rsid w:val="00372518"/>
    <w:rsid w:val="00372613"/>
    <w:rsid w:val="00373F04"/>
    <w:rsid w:val="0037443D"/>
    <w:rsid w:val="00377F30"/>
    <w:rsid w:val="003830F9"/>
    <w:rsid w:val="003852FB"/>
    <w:rsid w:val="00386CBA"/>
    <w:rsid w:val="003876E2"/>
    <w:rsid w:val="00390D76"/>
    <w:rsid w:val="00395EA3"/>
    <w:rsid w:val="00397F41"/>
    <w:rsid w:val="003A04D7"/>
    <w:rsid w:val="003A28AF"/>
    <w:rsid w:val="003A67E1"/>
    <w:rsid w:val="003A7F9D"/>
    <w:rsid w:val="003B2F8A"/>
    <w:rsid w:val="003C0C78"/>
    <w:rsid w:val="003C0FD7"/>
    <w:rsid w:val="003C1104"/>
    <w:rsid w:val="003C241E"/>
    <w:rsid w:val="003C2525"/>
    <w:rsid w:val="003C4917"/>
    <w:rsid w:val="003C5903"/>
    <w:rsid w:val="003C5EA5"/>
    <w:rsid w:val="003D0824"/>
    <w:rsid w:val="003D11FD"/>
    <w:rsid w:val="003D3303"/>
    <w:rsid w:val="003D351B"/>
    <w:rsid w:val="003D568C"/>
    <w:rsid w:val="003E0BDA"/>
    <w:rsid w:val="003E25C9"/>
    <w:rsid w:val="003E43E0"/>
    <w:rsid w:val="003E4764"/>
    <w:rsid w:val="003E5EC3"/>
    <w:rsid w:val="003E64D4"/>
    <w:rsid w:val="003F0392"/>
    <w:rsid w:val="003F297D"/>
    <w:rsid w:val="003F32B7"/>
    <w:rsid w:val="003F37A8"/>
    <w:rsid w:val="003F53C6"/>
    <w:rsid w:val="003F77A2"/>
    <w:rsid w:val="00401BC9"/>
    <w:rsid w:val="00403DA7"/>
    <w:rsid w:val="00403DCA"/>
    <w:rsid w:val="00406593"/>
    <w:rsid w:val="004107B6"/>
    <w:rsid w:val="0041123B"/>
    <w:rsid w:val="004149C1"/>
    <w:rsid w:val="00417DDB"/>
    <w:rsid w:val="00422CB2"/>
    <w:rsid w:val="00424A5A"/>
    <w:rsid w:val="0042745A"/>
    <w:rsid w:val="00427BB0"/>
    <w:rsid w:val="00432DF1"/>
    <w:rsid w:val="00436960"/>
    <w:rsid w:val="0044197E"/>
    <w:rsid w:val="00442F08"/>
    <w:rsid w:val="004445A9"/>
    <w:rsid w:val="00460889"/>
    <w:rsid w:val="0046275C"/>
    <w:rsid w:val="00462D82"/>
    <w:rsid w:val="00467915"/>
    <w:rsid w:val="00470DCB"/>
    <w:rsid w:val="00472080"/>
    <w:rsid w:val="004739A4"/>
    <w:rsid w:val="00473E8B"/>
    <w:rsid w:val="00476A8F"/>
    <w:rsid w:val="004775D5"/>
    <w:rsid w:val="00477B8E"/>
    <w:rsid w:val="00477B8F"/>
    <w:rsid w:val="00480258"/>
    <w:rsid w:val="00481E63"/>
    <w:rsid w:val="004849DA"/>
    <w:rsid w:val="0048642D"/>
    <w:rsid w:val="00487D3A"/>
    <w:rsid w:val="00490AF9"/>
    <w:rsid w:val="004913D3"/>
    <w:rsid w:val="00491FE1"/>
    <w:rsid w:val="00493F0A"/>
    <w:rsid w:val="00497116"/>
    <w:rsid w:val="004A0829"/>
    <w:rsid w:val="004A0CD5"/>
    <w:rsid w:val="004A2C90"/>
    <w:rsid w:val="004A45EC"/>
    <w:rsid w:val="004A5440"/>
    <w:rsid w:val="004B1CF8"/>
    <w:rsid w:val="004B59CD"/>
    <w:rsid w:val="004B6A78"/>
    <w:rsid w:val="004C1071"/>
    <w:rsid w:val="004C63D3"/>
    <w:rsid w:val="004C7D73"/>
    <w:rsid w:val="004D1C50"/>
    <w:rsid w:val="004D248E"/>
    <w:rsid w:val="004D4125"/>
    <w:rsid w:val="004D59B5"/>
    <w:rsid w:val="004E3ABD"/>
    <w:rsid w:val="004E6C45"/>
    <w:rsid w:val="004E7C89"/>
    <w:rsid w:val="004F0D84"/>
    <w:rsid w:val="004F1C12"/>
    <w:rsid w:val="004F3020"/>
    <w:rsid w:val="004F392D"/>
    <w:rsid w:val="004F3C9D"/>
    <w:rsid w:val="004F6378"/>
    <w:rsid w:val="004F6546"/>
    <w:rsid w:val="004F68D6"/>
    <w:rsid w:val="0050109D"/>
    <w:rsid w:val="00501C0C"/>
    <w:rsid w:val="00505EC3"/>
    <w:rsid w:val="00507729"/>
    <w:rsid w:val="00510368"/>
    <w:rsid w:val="005122F6"/>
    <w:rsid w:val="00521259"/>
    <w:rsid w:val="00522CF5"/>
    <w:rsid w:val="00526D55"/>
    <w:rsid w:val="00533644"/>
    <w:rsid w:val="00534305"/>
    <w:rsid w:val="005409B4"/>
    <w:rsid w:val="00540BAA"/>
    <w:rsid w:val="00542389"/>
    <w:rsid w:val="00543129"/>
    <w:rsid w:val="00545FF5"/>
    <w:rsid w:val="00546BCD"/>
    <w:rsid w:val="00550978"/>
    <w:rsid w:val="00551A3B"/>
    <w:rsid w:val="0055356B"/>
    <w:rsid w:val="005557D8"/>
    <w:rsid w:val="00555A1D"/>
    <w:rsid w:val="00560815"/>
    <w:rsid w:val="00560F32"/>
    <w:rsid w:val="00562D62"/>
    <w:rsid w:val="00564485"/>
    <w:rsid w:val="005652AE"/>
    <w:rsid w:val="0056638D"/>
    <w:rsid w:val="0056649A"/>
    <w:rsid w:val="00566731"/>
    <w:rsid w:val="00567725"/>
    <w:rsid w:val="0057430E"/>
    <w:rsid w:val="00575EB0"/>
    <w:rsid w:val="005800C7"/>
    <w:rsid w:val="00580A58"/>
    <w:rsid w:val="005838E7"/>
    <w:rsid w:val="00586FDB"/>
    <w:rsid w:val="00587507"/>
    <w:rsid w:val="00590CB4"/>
    <w:rsid w:val="00593194"/>
    <w:rsid w:val="005934DA"/>
    <w:rsid w:val="0059520F"/>
    <w:rsid w:val="005963B9"/>
    <w:rsid w:val="00596986"/>
    <w:rsid w:val="00597E22"/>
    <w:rsid w:val="005A0428"/>
    <w:rsid w:val="005A087F"/>
    <w:rsid w:val="005A0B23"/>
    <w:rsid w:val="005A2EAE"/>
    <w:rsid w:val="005A4DCD"/>
    <w:rsid w:val="005B24D3"/>
    <w:rsid w:val="005B2E56"/>
    <w:rsid w:val="005C4047"/>
    <w:rsid w:val="005C5850"/>
    <w:rsid w:val="005C5AC6"/>
    <w:rsid w:val="005C7A18"/>
    <w:rsid w:val="005D2F6E"/>
    <w:rsid w:val="005D5262"/>
    <w:rsid w:val="005E1B86"/>
    <w:rsid w:val="005E35D9"/>
    <w:rsid w:val="005E6B1F"/>
    <w:rsid w:val="005F1274"/>
    <w:rsid w:val="005F4669"/>
    <w:rsid w:val="005F516C"/>
    <w:rsid w:val="005F5B71"/>
    <w:rsid w:val="005F7616"/>
    <w:rsid w:val="00600D0C"/>
    <w:rsid w:val="00603B8E"/>
    <w:rsid w:val="00606443"/>
    <w:rsid w:val="00611C1E"/>
    <w:rsid w:val="0061219F"/>
    <w:rsid w:val="0061383A"/>
    <w:rsid w:val="006140EF"/>
    <w:rsid w:val="00614D8F"/>
    <w:rsid w:val="006157A0"/>
    <w:rsid w:val="00620709"/>
    <w:rsid w:val="00620DBF"/>
    <w:rsid w:val="00620EFC"/>
    <w:rsid w:val="00621A4C"/>
    <w:rsid w:val="00621DC3"/>
    <w:rsid w:val="00622B8D"/>
    <w:rsid w:val="00622D7A"/>
    <w:rsid w:val="00627540"/>
    <w:rsid w:val="00630672"/>
    <w:rsid w:val="00632DF3"/>
    <w:rsid w:val="00633B29"/>
    <w:rsid w:val="00635E5F"/>
    <w:rsid w:val="00640DCF"/>
    <w:rsid w:val="00640F35"/>
    <w:rsid w:val="006450DC"/>
    <w:rsid w:val="00646C4C"/>
    <w:rsid w:val="006470FE"/>
    <w:rsid w:val="0065348A"/>
    <w:rsid w:val="006536D9"/>
    <w:rsid w:val="0065571E"/>
    <w:rsid w:val="00655D4E"/>
    <w:rsid w:val="00656026"/>
    <w:rsid w:val="0065735E"/>
    <w:rsid w:val="00660DCB"/>
    <w:rsid w:val="00663A06"/>
    <w:rsid w:val="006644F7"/>
    <w:rsid w:val="006663D7"/>
    <w:rsid w:val="00670736"/>
    <w:rsid w:val="006714AF"/>
    <w:rsid w:val="006719A0"/>
    <w:rsid w:val="00673278"/>
    <w:rsid w:val="00673F27"/>
    <w:rsid w:val="00674092"/>
    <w:rsid w:val="006740EC"/>
    <w:rsid w:val="0068061C"/>
    <w:rsid w:val="006812FA"/>
    <w:rsid w:val="00682482"/>
    <w:rsid w:val="00686DCD"/>
    <w:rsid w:val="00694225"/>
    <w:rsid w:val="00696560"/>
    <w:rsid w:val="00696F73"/>
    <w:rsid w:val="006A01DE"/>
    <w:rsid w:val="006A235E"/>
    <w:rsid w:val="006A6F13"/>
    <w:rsid w:val="006A7DF2"/>
    <w:rsid w:val="006B1598"/>
    <w:rsid w:val="006B1A3D"/>
    <w:rsid w:val="006B3247"/>
    <w:rsid w:val="006B4B45"/>
    <w:rsid w:val="006B776F"/>
    <w:rsid w:val="006C360C"/>
    <w:rsid w:val="006C3925"/>
    <w:rsid w:val="006C4410"/>
    <w:rsid w:val="006C4C91"/>
    <w:rsid w:val="006C6A25"/>
    <w:rsid w:val="006C6DC9"/>
    <w:rsid w:val="006D138D"/>
    <w:rsid w:val="006D3B82"/>
    <w:rsid w:val="006D7B35"/>
    <w:rsid w:val="006E43F6"/>
    <w:rsid w:val="006E7D1E"/>
    <w:rsid w:val="006F15B4"/>
    <w:rsid w:val="006F1F28"/>
    <w:rsid w:val="007029EA"/>
    <w:rsid w:val="00703293"/>
    <w:rsid w:val="00703B6B"/>
    <w:rsid w:val="00703FDB"/>
    <w:rsid w:val="00705F6A"/>
    <w:rsid w:val="00710C52"/>
    <w:rsid w:val="00714432"/>
    <w:rsid w:val="00715390"/>
    <w:rsid w:val="00716610"/>
    <w:rsid w:val="00716DDC"/>
    <w:rsid w:val="00722224"/>
    <w:rsid w:val="0072356C"/>
    <w:rsid w:val="0072509C"/>
    <w:rsid w:val="0072566A"/>
    <w:rsid w:val="00725C4E"/>
    <w:rsid w:val="007313BA"/>
    <w:rsid w:val="00732CF3"/>
    <w:rsid w:val="00743E05"/>
    <w:rsid w:val="00755DC3"/>
    <w:rsid w:val="00757A1E"/>
    <w:rsid w:val="0076414C"/>
    <w:rsid w:val="00765555"/>
    <w:rsid w:val="00767E79"/>
    <w:rsid w:val="00767EAF"/>
    <w:rsid w:val="00771230"/>
    <w:rsid w:val="00771CC6"/>
    <w:rsid w:val="00773F17"/>
    <w:rsid w:val="00777159"/>
    <w:rsid w:val="0078129E"/>
    <w:rsid w:val="00782970"/>
    <w:rsid w:val="00782C08"/>
    <w:rsid w:val="007837E2"/>
    <w:rsid w:val="007853DE"/>
    <w:rsid w:val="00786FA9"/>
    <w:rsid w:val="007901F8"/>
    <w:rsid w:val="00794E1E"/>
    <w:rsid w:val="007A20AB"/>
    <w:rsid w:val="007A3491"/>
    <w:rsid w:val="007A60EF"/>
    <w:rsid w:val="007A7EC7"/>
    <w:rsid w:val="007B135A"/>
    <w:rsid w:val="007C24F4"/>
    <w:rsid w:val="007C33E0"/>
    <w:rsid w:val="007C60C8"/>
    <w:rsid w:val="007C787A"/>
    <w:rsid w:val="007D06D9"/>
    <w:rsid w:val="007D4EBA"/>
    <w:rsid w:val="007E2396"/>
    <w:rsid w:val="007E4135"/>
    <w:rsid w:val="007E4588"/>
    <w:rsid w:val="007E4662"/>
    <w:rsid w:val="007E517D"/>
    <w:rsid w:val="007E5ACE"/>
    <w:rsid w:val="007E5BA2"/>
    <w:rsid w:val="007E6A5E"/>
    <w:rsid w:val="007F0D9A"/>
    <w:rsid w:val="0080129D"/>
    <w:rsid w:val="008044AB"/>
    <w:rsid w:val="00811BC8"/>
    <w:rsid w:val="00817F8E"/>
    <w:rsid w:val="0082195D"/>
    <w:rsid w:val="00823BC4"/>
    <w:rsid w:val="00825319"/>
    <w:rsid w:val="00825CB9"/>
    <w:rsid w:val="008305CA"/>
    <w:rsid w:val="008313D7"/>
    <w:rsid w:val="00834B40"/>
    <w:rsid w:val="008358DC"/>
    <w:rsid w:val="00836637"/>
    <w:rsid w:val="00837152"/>
    <w:rsid w:val="00837360"/>
    <w:rsid w:val="00841266"/>
    <w:rsid w:val="00843DED"/>
    <w:rsid w:val="008448AB"/>
    <w:rsid w:val="00847D58"/>
    <w:rsid w:val="00850DD7"/>
    <w:rsid w:val="00853C8D"/>
    <w:rsid w:val="0085721C"/>
    <w:rsid w:val="00860CCB"/>
    <w:rsid w:val="008632FB"/>
    <w:rsid w:val="00863F9A"/>
    <w:rsid w:val="008703C7"/>
    <w:rsid w:val="008722F2"/>
    <w:rsid w:val="00875170"/>
    <w:rsid w:val="008772D2"/>
    <w:rsid w:val="00880276"/>
    <w:rsid w:val="008806AC"/>
    <w:rsid w:val="008808C0"/>
    <w:rsid w:val="00883F12"/>
    <w:rsid w:val="00887238"/>
    <w:rsid w:val="00891AAC"/>
    <w:rsid w:val="0089421A"/>
    <w:rsid w:val="00895F88"/>
    <w:rsid w:val="00896300"/>
    <w:rsid w:val="008A0073"/>
    <w:rsid w:val="008A24B4"/>
    <w:rsid w:val="008A5766"/>
    <w:rsid w:val="008A7643"/>
    <w:rsid w:val="008B2480"/>
    <w:rsid w:val="008B6B47"/>
    <w:rsid w:val="008C1768"/>
    <w:rsid w:val="008C1C4E"/>
    <w:rsid w:val="008C271F"/>
    <w:rsid w:val="008C2A01"/>
    <w:rsid w:val="008C39AD"/>
    <w:rsid w:val="008C5FB4"/>
    <w:rsid w:val="008C770C"/>
    <w:rsid w:val="008D0F9C"/>
    <w:rsid w:val="008D3802"/>
    <w:rsid w:val="008D38BE"/>
    <w:rsid w:val="008D5093"/>
    <w:rsid w:val="008D551C"/>
    <w:rsid w:val="008D7655"/>
    <w:rsid w:val="008E0888"/>
    <w:rsid w:val="008E13D8"/>
    <w:rsid w:val="008E74C9"/>
    <w:rsid w:val="008E7C1A"/>
    <w:rsid w:val="008F0C57"/>
    <w:rsid w:val="008F103B"/>
    <w:rsid w:val="008F1712"/>
    <w:rsid w:val="008F2627"/>
    <w:rsid w:val="008F367A"/>
    <w:rsid w:val="008F36FE"/>
    <w:rsid w:val="0090053E"/>
    <w:rsid w:val="00900AB7"/>
    <w:rsid w:val="0090110D"/>
    <w:rsid w:val="009035A6"/>
    <w:rsid w:val="00905D85"/>
    <w:rsid w:val="009065FE"/>
    <w:rsid w:val="00907FDE"/>
    <w:rsid w:val="0091273F"/>
    <w:rsid w:val="00912867"/>
    <w:rsid w:val="00913B22"/>
    <w:rsid w:val="009161F4"/>
    <w:rsid w:val="00916D25"/>
    <w:rsid w:val="009202AA"/>
    <w:rsid w:val="00920F4B"/>
    <w:rsid w:val="0092226B"/>
    <w:rsid w:val="0092304A"/>
    <w:rsid w:val="009245D8"/>
    <w:rsid w:val="00926284"/>
    <w:rsid w:val="009301B6"/>
    <w:rsid w:val="00933FA8"/>
    <w:rsid w:val="0093521B"/>
    <w:rsid w:val="00945FFA"/>
    <w:rsid w:val="00957FB3"/>
    <w:rsid w:val="00961142"/>
    <w:rsid w:val="00962CD1"/>
    <w:rsid w:val="009653D3"/>
    <w:rsid w:val="00970EB2"/>
    <w:rsid w:val="0097189B"/>
    <w:rsid w:val="00972361"/>
    <w:rsid w:val="009723D8"/>
    <w:rsid w:val="0097500C"/>
    <w:rsid w:val="00977743"/>
    <w:rsid w:val="00977CF6"/>
    <w:rsid w:val="00984387"/>
    <w:rsid w:val="009844E6"/>
    <w:rsid w:val="0098477A"/>
    <w:rsid w:val="00984E10"/>
    <w:rsid w:val="009911F3"/>
    <w:rsid w:val="009947ED"/>
    <w:rsid w:val="009A00EF"/>
    <w:rsid w:val="009A0B56"/>
    <w:rsid w:val="009A0EE5"/>
    <w:rsid w:val="009A35F1"/>
    <w:rsid w:val="009A4956"/>
    <w:rsid w:val="009A52F3"/>
    <w:rsid w:val="009A52F5"/>
    <w:rsid w:val="009A7C90"/>
    <w:rsid w:val="009B0B8D"/>
    <w:rsid w:val="009B5431"/>
    <w:rsid w:val="009C0BE9"/>
    <w:rsid w:val="009C2596"/>
    <w:rsid w:val="009C2A68"/>
    <w:rsid w:val="009C2CD4"/>
    <w:rsid w:val="009C4476"/>
    <w:rsid w:val="009C4F68"/>
    <w:rsid w:val="009C7142"/>
    <w:rsid w:val="009D3BA2"/>
    <w:rsid w:val="009D4DED"/>
    <w:rsid w:val="009D537A"/>
    <w:rsid w:val="009D573B"/>
    <w:rsid w:val="009D7910"/>
    <w:rsid w:val="009D7E61"/>
    <w:rsid w:val="009E008B"/>
    <w:rsid w:val="009E16E8"/>
    <w:rsid w:val="009E4B4F"/>
    <w:rsid w:val="009F014A"/>
    <w:rsid w:val="009F39C6"/>
    <w:rsid w:val="00A11332"/>
    <w:rsid w:val="00A11C73"/>
    <w:rsid w:val="00A144AE"/>
    <w:rsid w:val="00A16917"/>
    <w:rsid w:val="00A212D4"/>
    <w:rsid w:val="00A2251E"/>
    <w:rsid w:val="00A322C9"/>
    <w:rsid w:val="00A37C58"/>
    <w:rsid w:val="00A445DE"/>
    <w:rsid w:val="00A47DFA"/>
    <w:rsid w:val="00A50D5C"/>
    <w:rsid w:val="00A51140"/>
    <w:rsid w:val="00A51BDD"/>
    <w:rsid w:val="00A531FE"/>
    <w:rsid w:val="00A5377B"/>
    <w:rsid w:val="00A577B6"/>
    <w:rsid w:val="00A57A16"/>
    <w:rsid w:val="00A60551"/>
    <w:rsid w:val="00A63706"/>
    <w:rsid w:val="00A63EB0"/>
    <w:rsid w:val="00A64122"/>
    <w:rsid w:val="00A660F5"/>
    <w:rsid w:val="00A6740E"/>
    <w:rsid w:val="00A727F4"/>
    <w:rsid w:val="00A72D10"/>
    <w:rsid w:val="00A80537"/>
    <w:rsid w:val="00A80FCE"/>
    <w:rsid w:val="00A8146D"/>
    <w:rsid w:val="00A83F55"/>
    <w:rsid w:val="00A84F18"/>
    <w:rsid w:val="00A90E26"/>
    <w:rsid w:val="00A9241B"/>
    <w:rsid w:val="00A9254C"/>
    <w:rsid w:val="00A938E3"/>
    <w:rsid w:val="00A94CBB"/>
    <w:rsid w:val="00A9524C"/>
    <w:rsid w:val="00AA1FEE"/>
    <w:rsid w:val="00AA3999"/>
    <w:rsid w:val="00AA6692"/>
    <w:rsid w:val="00AA6BCD"/>
    <w:rsid w:val="00AA6F7A"/>
    <w:rsid w:val="00AB1BAA"/>
    <w:rsid w:val="00AB27AD"/>
    <w:rsid w:val="00AB2F0A"/>
    <w:rsid w:val="00AB5CAD"/>
    <w:rsid w:val="00AB6D44"/>
    <w:rsid w:val="00AB755C"/>
    <w:rsid w:val="00AC1A6A"/>
    <w:rsid w:val="00AC1E9E"/>
    <w:rsid w:val="00AC2916"/>
    <w:rsid w:val="00AC2A88"/>
    <w:rsid w:val="00AC4F87"/>
    <w:rsid w:val="00AD001A"/>
    <w:rsid w:val="00AD3626"/>
    <w:rsid w:val="00AE0111"/>
    <w:rsid w:val="00AE1F77"/>
    <w:rsid w:val="00AE50A8"/>
    <w:rsid w:val="00AE7591"/>
    <w:rsid w:val="00AE7C38"/>
    <w:rsid w:val="00AF2A89"/>
    <w:rsid w:val="00AF3242"/>
    <w:rsid w:val="00AF63DC"/>
    <w:rsid w:val="00AF67FD"/>
    <w:rsid w:val="00B00BDE"/>
    <w:rsid w:val="00B02F9B"/>
    <w:rsid w:val="00B05606"/>
    <w:rsid w:val="00B063BB"/>
    <w:rsid w:val="00B12061"/>
    <w:rsid w:val="00B14972"/>
    <w:rsid w:val="00B22FDE"/>
    <w:rsid w:val="00B23B9A"/>
    <w:rsid w:val="00B25730"/>
    <w:rsid w:val="00B26924"/>
    <w:rsid w:val="00B315E9"/>
    <w:rsid w:val="00B31A40"/>
    <w:rsid w:val="00B32D1B"/>
    <w:rsid w:val="00B356B7"/>
    <w:rsid w:val="00B40917"/>
    <w:rsid w:val="00B4284E"/>
    <w:rsid w:val="00B530E9"/>
    <w:rsid w:val="00B54CF5"/>
    <w:rsid w:val="00B559EA"/>
    <w:rsid w:val="00B5651D"/>
    <w:rsid w:val="00B64D35"/>
    <w:rsid w:val="00B64DC6"/>
    <w:rsid w:val="00B67461"/>
    <w:rsid w:val="00B746F9"/>
    <w:rsid w:val="00B74A5A"/>
    <w:rsid w:val="00B76D7B"/>
    <w:rsid w:val="00B76E62"/>
    <w:rsid w:val="00B8032E"/>
    <w:rsid w:val="00B8283F"/>
    <w:rsid w:val="00B829EE"/>
    <w:rsid w:val="00B86155"/>
    <w:rsid w:val="00B915B6"/>
    <w:rsid w:val="00B94281"/>
    <w:rsid w:val="00B948E0"/>
    <w:rsid w:val="00B97835"/>
    <w:rsid w:val="00B97D96"/>
    <w:rsid w:val="00BA029B"/>
    <w:rsid w:val="00BA038F"/>
    <w:rsid w:val="00BA13ED"/>
    <w:rsid w:val="00BA2332"/>
    <w:rsid w:val="00BA25E0"/>
    <w:rsid w:val="00BA2FE1"/>
    <w:rsid w:val="00BA36BA"/>
    <w:rsid w:val="00BA37BF"/>
    <w:rsid w:val="00BA4C68"/>
    <w:rsid w:val="00BB0970"/>
    <w:rsid w:val="00BB0F9F"/>
    <w:rsid w:val="00BB339D"/>
    <w:rsid w:val="00BB4B4C"/>
    <w:rsid w:val="00BB70C5"/>
    <w:rsid w:val="00BC1C6E"/>
    <w:rsid w:val="00BC4BAC"/>
    <w:rsid w:val="00BC5511"/>
    <w:rsid w:val="00BC6904"/>
    <w:rsid w:val="00BC7E6C"/>
    <w:rsid w:val="00BD0CFE"/>
    <w:rsid w:val="00BD18D7"/>
    <w:rsid w:val="00BD23B1"/>
    <w:rsid w:val="00BD33DD"/>
    <w:rsid w:val="00BD3C03"/>
    <w:rsid w:val="00BD5E27"/>
    <w:rsid w:val="00BD629C"/>
    <w:rsid w:val="00BE6751"/>
    <w:rsid w:val="00BF11A4"/>
    <w:rsid w:val="00BF294F"/>
    <w:rsid w:val="00BF30E6"/>
    <w:rsid w:val="00BF5ECB"/>
    <w:rsid w:val="00C0680B"/>
    <w:rsid w:val="00C0682F"/>
    <w:rsid w:val="00C10728"/>
    <w:rsid w:val="00C110C6"/>
    <w:rsid w:val="00C11CB2"/>
    <w:rsid w:val="00C12AD6"/>
    <w:rsid w:val="00C14701"/>
    <w:rsid w:val="00C16E53"/>
    <w:rsid w:val="00C17911"/>
    <w:rsid w:val="00C21298"/>
    <w:rsid w:val="00C23315"/>
    <w:rsid w:val="00C24207"/>
    <w:rsid w:val="00C2431B"/>
    <w:rsid w:val="00C244B4"/>
    <w:rsid w:val="00C26E61"/>
    <w:rsid w:val="00C27E3A"/>
    <w:rsid w:val="00C3234D"/>
    <w:rsid w:val="00C3264F"/>
    <w:rsid w:val="00C32D63"/>
    <w:rsid w:val="00C32F83"/>
    <w:rsid w:val="00C33395"/>
    <w:rsid w:val="00C34121"/>
    <w:rsid w:val="00C348A2"/>
    <w:rsid w:val="00C36E65"/>
    <w:rsid w:val="00C37171"/>
    <w:rsid w:val="00C409C4"/>
    <w:rsid w:val="00C42308"/>
    <w:rsid w:val="00C44E3D"/>
    <w:rsid w:val="00C45125"/>
    <w:rsid w:val="00C4691D"/>
    <w:rsid w:val="00C47A26"/>
    <w:rsid w:val="00C51461"/>
    <w:rsid w:val="00C53DC5"/>
    <w:rsid w:val="00C54ED2"/>
    <w:rsid w:val="00C5542E"/>
    <w:rsid w:val="00C5598D"/>
    <w:rsid w:val="00C61CA4"/>
    <w:rsid w:val="00C620E8"/>
    <w:rsid w:val="00C65BE7"/>
    <w:rsid w:val="00C704AE"/>
    <w:rsid w:val="00C7490E"/>
    <w:rsid w:val="00C775FB"/>
    <w:rsid w:val="00C81186"/>
    <w:rsid w:val="00C824EA"/>
    <w:rsid w:val="00C845E0"/>
    <w:rsid w:val="00C90144"/>
    <w:rsid w:val="00C91820"/>
    <w:rsid w:val="00C919D2"/>
    <w:rsid w:val="00C92BF0"/>
    <w:rsid w:val="00C93F07"/>
    <w:rsid w:val="00C948D6"/>
    <w:rsid w:val="00CA0448"/>
    <w:rsid w:val="00CA0AF7"/>
    <w:rsid w:val="00CA56E0"/>
    <w:rsid w:val="00CA6611"/>
    <w:rsid w:val="00CA6EAE"/>
    <w:rsid w:val="00CB114E"/>
    <w:rsid w:val="00CB1CA7"/>
    <w:rsid w:val="00CD078B"/>
    <w:rsid w:val="00CD39EE"/>
    <w:rsid w:val="00CD42ED"/>
    <w:rsid w:val="00CD554F"/>
    <w:rsid w:val="00CD585A"/>
    <w:rsid w:val="00CE12E1"/>
    <w:rsid w:val="00CE775A"/>
    <w:rsid w:val="00CF37CF"/>
    <w:rsid w:val="00CF72B6"/>
    <w:rsid w:val="00D02886"/>
    <w:rsid w:val="00D03BD1"/>
    <w:rsid w:val="00D05F1F"/>
    <w:rsid w:val="00D06BE5"/>
    <w:rsid w:val="00D130F0"/>
    <w:rsid w:val="00D139DD"/>
    <w:rsid w:val="00D1463F"/>
    <w:rsid w:val="00D151E6"/>
    <w:rsid w:val="00D15D35"/>
    <w:rsid w:val="00D169B9"/>
    <w:rsid w:val="00D22507"/>
    <w:rsid w:val="00D2273A"/>
    <w:rsid w:val="00D24D92"/>
    <w:rsid w:val="00D27422"/>
    <w:rsid w:val="00D275EA"/>
    <w:rsid w:val="00D33E12"/>
    <w:rsid w:val="00D34E68"/>
    <w:rsid w:val="00D357AB"/>
    <w:rsid w:val="00D40419"/>
    <w:rsid w:val="00D41FF2"/>
    <w:rsid w:val="00D424FB"/>
    <w:rsid w:val="00D4289D"/>
    <w:rsid w:val="00D437BC"/>
    <w:rsid w:val="00D44B37"/>
    <w:rsid w:val="00D460B9"/>
    <w:rsid w:val="00D53EF2"/>
    <w:rsid w:val="00D57C12"/>
    <w:rsid w:val="00D61BB6"/>
    <w:rsid w:val="00D62343"/>
    <w:rsid w:val="00D653EB"/>
    <w:rsid w:val="00D70135"/>
    <w:rsid w:val="00D72152"/>
    <w:rsid w:val="00D836D4"/>
    <w:rsid w:val="00D86DA2"/>
    <w:rsid w:val="00D873FD"/>
    <w:rsid w:val="00D9064E"/>
    <w:rsid w:val="00D946FF"/>
    <w:rsid w:val="00D97403"/>
    <w:rsid w:val="00DA06B5"/>
    <w:rsid w:val="00DA090E"/>
    <w:rsid w:val="00DA11FA"/>
    <w:rsid w:val="00DA1B4F"/>
    <w:rsid w:val="00DA420B"/>
    <w:rsid w:val="00DA74D5"/>
    <w:rsid w:val="00DB3DBA"/>
    <w:rsid w:val="00DB5AFE"/>
    <w:rsid w:val="00DB651C"/>
    <w:rsid w:val="00DB7D85"/>
    <w:rsid w:val="00DC202E"/>
    <w:rsid w:val="00DC205A"/>
    <w:rsid w:val="00DC40A6"/>
    <w:rsid w:val="00DC677C"/>
    <w:rsid w:val="00DD09B1"/>
    <w:rsid w:val="00DD2857"/>
    <w:rsid w:val="00DD47C0"/>
    <w:rsid w:val="00DE01D0"/>
    <w:rsid w:val="00DE3ECC"/>
    <w:rsid w:val="00DE4526"/>
    <w:rsid w:val="00DE6A18"/>
    <w:rsid w:val="00DF2437"/>
    <w:rsid w:val="00DF7852"/>
    <w:rsid w:val="00E00966"/>
    <w:rsid w:val="00E019BC"/>
    <w:rsid w:val="00E03716"/>
    <w:rsid w:val="00E05A89"/>
    <w:rsid w:val="00E06085"/>
    <w:rsid w:val="00E1041B"/>
    <w:rsid w:val="00E128EB"/>
    <w:rsid w:val="00E14022"/>
    <w:rsid w:val="00E1461E"/>
    <w:rsid w:val="00E1607C"/>
    <w:rsid w:val="00E16857"/>
    <w:rsid w:val="00E20407"/>
    <w:rsid w:val="00E23733"/>
    <w:rsid w:val="00E250D2"/>
    <w:rsid w:val="00E27C71"/>
    <w:rsid w:val="00E32B67"/>
    <w:rsid w:val="00E33F46"/>
    <w:rsid w:val="00E34284"/>
    <w:rsid w:val="00E42BDB"/>
    <w:rsid w:val="00E502B8"/>
    <w:rsid w:val="00E52D37"/>
    <w:rsid w:val="00E5416A"/>
    <w:rsid w:val="00E54AAC"/>
    <w:rsid w:val="00E56621"/>
    <w:rsid w:val="00E6157E"/>
    <w:rsid w:val="00E65077"/>
    <w:rsid w:val="00E6510A"/>
    <w:rsid w:val="00E65C94"/>
    <w:rsid w:val="00E70138"/>
    <w:rsid w:val="00E73913"/>
    <w:rsid w:val="00E742C1"/>
    <w:rsid w:val="00E7435D"/>
    <w:rsid w:val="00E74EA1"/>
    <w:rsid w:val="00E75D9C"/>
    <w:rsid w:val="00E765A1"/>
    <w:rsid w:val="00E7702D"/>
    <w:rsid w:val="00E803B9"/>
    <w:rsid w:val="00E84CF9"/>
    <w:rsid w:val="00E850A9"/>
    <w:rsid w:val="00E85D61"/>
    <w:rsid w:val="00E871B8"/>
    <w:rsid w:val="00E87A32"/>
    <w:rsid w:val="00E87E1F"/>
    <w:rsid w:val="00E90F48"/>
    <w:rsid w:val="00EA00B7"/>
    <w:rsid w:val="00EA2976"/>
    <w:rsid w:val="00EA307E"/>
    <w:rsid w:val="00EB24FF"/>
    <w:rsid w:val="00EB66C7"/>
    <w:rsid w:val="00EC0E3F"/>
    <w:rsid w:val="00EC4D7C"/>
    <w:rsid w:val="00ED2643"/>
    <w:rsid w:val="00ED37E6"/>
    <w:rsid w:val="00ED5CB6"/>
    <w:rsid w:val="00ED7194"/>
    <w:rsid w:val="00EE16BA"/>
    <w:rsid w:val="00EE29AA"/>
    <w:rsid w:val="00EE3AF5"/>
    <w:rsid w:val="00EE6EDE"/>
    <w:rsid w:val="00EE70FE"/>
    <w:rsid w:val="00EE7843"/>
    <w:rsid w:val="00EF1693"/>
    <w:rsid w:val="00EF17C3"/>
    <w:rsid w:val="00EF21EE"/>
    <w:rsid w:val="00F01606"/>
    <w:rsid w:val="00F03A9F"/>
    <w:rsid w:val="00F041D9"/>
    <w:rsid w:val="00F047D1"/>
    <w:rsid w:val="00F05983"/>
    <w:rsid w:val="00F05D85"/>
    <w:rsid w:val="00F0607A"/>
    <w:rsid w:val="00F06C8B"/>
    <w:rsid w:val="00F10B9D"/>
    <w:rsid w:val="00F11E03"/>
    <w:rsid w:val="00F12494"/>
    <w:rsid w:val="00F13772"/>
    <w:rsid w:val="00F14E75"/>
    <w:rsid w:val="00F15763"/>
    <w:rsid w:val="00F15B54"/>
    <w:rsid w:val="00F163C1"/>
    <w:rsid w:val="00F16CEF"/>
    <w:rsid w:val="00F210B3"/>
    <w:rsid w:val="00F24C26"/>
    <w:rsid w:val="00F262C8"/>
    <w:rsid w:val="00F27075"/>
    <w:rsid w:val="00F3034B"/>
    <w:rsid w:val="00F30AB9"/>
    <w:rsid w:val="00F30B69"/>
    <w:rsid w:val="00F35CDE"/>
    <w:rsid w:val="00F35EF8"/>
    <w:rsid w:val="00F37E1B"/>
    <w:rsid w:val="00F41B2D"/>
    <w:rsid w:val="00F44990"/>
    <w:rsid w:val="00F460AE"/>
    <w:rsid w:val="00F533E7"/>
    <w:rsid w:val="00F53F13"/>
    <w:rsid w:val="00F557E5"/>
    <w:rsid w:val="00F5605C"/>
    <w:rsid w:val="00F60EFE"/>
    <w:rsid w:val="00F63C0E"/>
    <w:rsid w:val="00F6486A"/>
    <w:rsid w:val="00F653DC"/>
    <w:rsid w:val="00F65A7F"/>
    <w:rsid w:val="00F705A7"/>
    <w:rsid w:val="00F73158"/>
    <w:rsid w:val="00F734BD"/>
    <w:rsid w:val="00F7780F"/>
    <w:rsid w:val="00F81875"/>
    <w:rsid w:val="00F83D7D"/>
    <w:rsid w:val="00F85721"/>
    <w:rsid w:val="00F87F8D"/>
    <w:rsid w:val="00F904E1"/>
    <w:rsid w:val="00F95368"/>
    <w:rsid w:val="00F97E26"/>
    <w:rsid w:val="00F97E8C"/>
    <w:rsid w:val="00FA2965"/>
    <w:rsid w:val="00FA29C1"/>
    <w:rsid w:val="00FA2D11"/>
    <w:rsid w:val="00FA5674"/>
    <w:rsid w:val="00FA5C72"/>
    <w:rsid w:val="00FA6B8D"/>
    <w:rsid w:val="00FB2764"/>
    <w:rsid w:val="00FB2DE2"/>
    <w:rsid w:val="00FB4CB3"/>
    <w:rsid w:val="00FB6383"/>
    <w:rsid w:val="00FC04A6"/>
    <w:rsid w:val="00FC0F30"/>
    <w:rsid w:val="00FC6FEE"/>
    <w:rsid w:val="00FC7A91"/>
    <w:rsid w:val="00FD03AE"/>
    <w:rsid w:val="00FD0612"/>
    <w:rsid w:val="00FD3A32"/>
    <w:rsid w:val="00FE2E4F"/>
    <w:rsid w:val="00FF451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5EF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23315"/>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06582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065823"/>
    <w:pPr>
      <w:keepNext/>
      <w:keepLines/>
      <w:spacing w:before="200" w:line="276" w:lineRule="auto"/>
      <w:ind w:left="576" w:hanging="576"/>
      <w:outlineLvl w:val="1"/>
    </w:pPr>
    <w:rPr>
      <w:rFonts w:asciiTheme="majorHAnsi" w:eastAsiaTheme="majorEastAsia" w:hAnsiTheme="majorHAnsi" w:cstheme="majorBidi"/>
      <w:b/>
      <w:bCs/>
      <w:color w:val="4F81BD" w:themeColor="accent1"/>
      <w:sz w:val="26"/>
      <w:szCs w:val="26"/>
      <w:lang w:eastAsia="en-US"/>
    </w:rPr>
  </w:style>
  <w:style w:type="paragraph" w:styleId="Nadpis3">
    <w:name w:val="heading 3"/>
    <w:basedOn w:val="Normlny"/>
    <w:next w:val="Normlny"/>
    <w:link w:val="Nadpis3Char"/>
    <w:uiPriority w:val="9"/>
    <w:unhideWhenUsed/>
    <w:qFormat/>
    <w:rsid w:val="00065823"/>
    <w:pPr>
      <w:keepNext/>
      <w:keepLines/>
      <w:spacing w:before="200" w:line="276" w:lineRule="auto"/>
      <w:ind w:left="720" w:hanging="720"/>
      <w:outlineLvl w:val="2"/>
    </w:pPr>
    <w:rPr>
      <w:rFonts w:asciiTheme="majorHAnsi" w:eastAsiaTheme="majorEastAsia" w:hAnsiTheme="majorHAnsi" w:cstheme="majorBidi"/>
      <w:b/>
      <w:bCs/>
      <w:color w:val="4F81BD" w:themeColor="accent1"/>
      <w:sz w:val="22"/>
      <w:szCs w:val="22"/>
      <w:lang w:eastAsia="en-US"/>
    </w:rPr>
  </w:style>
  <w:style w:type="paragraph" w:styleId="Nadpis4">
    <w:name w:val="heading 4"/>
    <w:basedOn w:val="Normlny"/>
    <w:next w:val="Normlny"/>
    <w:link w:val="Nadpis4Char"/>
    <w:uiPriority w:val="9"/>
    <w:unhideWhenUsed/>
    <w:qFormat/>
    <w:rsid w:val="00065823"/>
    <w:pPr>
      <w:keepNext/>
      <w:keepLines/>
      <w:spacing w:before="200" w:line="276" w:lineRule="auto"/>
      <w:ind w:left="864" w:hanging="864"/>
      <w:outlineLvl w:val="3"/>
    </w:pPr>
    <w:rPr>
      <w:rFonts w:asciiTheme="majorHAnsi" w:eastAsiaTheme="majorEastAsia" w:hAnsiTheme="majorHAnsi" w:cstheme="majorBidi"/>
      <w:b/>
      <w:bCs/>
      <w:i/>
      <w:iCs/>
      <w:color w:val="4F81BD" w:themeColor="accent1"/>
      <w:sz w:val="22"/>
      <w:szCs w:val="22"/>
      <w:lang w:eastAsia="en-US"/>
    </w:rPr>
  </w:style>
  <w:style w:type="paragraph" w:styleId="Nadpis5">
    <w:name w:val="heading 5"/>
    <w:basedOn w:val="Normlny"/>
    <w:next w:val="Normlny"/>
    <w:link w:val="Nadpis5Char"/>
    <w:uiPriority w:val="9"/>
    <w:semiHidden/>
    <w:unhideWhenUsed/>
    <w:qFormat/>
    <w:rsid w:val="00065823"/>
    <w:pPr>
      <w:keepNext/>
      <w:keepLines/>
      <w:spacing w:before="200" w:line="276" w:lineRule="auto"/>
      <w:ind w:left="1008" w:hanging="1008"/>
      <w:outlineLvl w:val="4"/>
    </w:pPr>
    <w:rPr>
      <w:rFonts w:asciiTheme="majorHAnsi" w:eastAsiaTheme="majorEastAsia" w:hAnsiTheme="majorHAnsi" w:cstheme="majorBidi"/>
      <w:color w:val="243F60" w:themeColor="accent1" w:themeShade="7F"/>
      <w:sz w:val="22"/>
      <w:szCs w:val="22"/>
      <w:lang w:eastAsia="en-US"/>
    </w:rPr>
  </w:style>
  <w:style w:type="paragraph" w:styleId="Nadpis6">
    <w:name w:val="heading 6"/>
    <w:basedOn w:val="Normlny"/>
    <w:next w:val="Normlny"/>
    <w:link w:val="Nadpis6Char"/>
    <w:uiPriority w:val="9"/>
    <w:semiHidden/>
    <w:unhideWhenUsed/>
    <w:qFormat/>
    <w:rsid w:val="00065823"/>
    <w:pPr>
      <w:keepNext/>
      <w:keepLines/>
      <w:spacing w:before="200" w:line="276" w:lineRule="auto"/>
      <w:ind w:left="1152" w:hanging="1152"/>
      <w:outlineLvl w:val="5"/>
    </w:pPr>
    <w:rPr>
      <w:rFonts w:asciiTheme="majorHAnsi" w:eastAsiaTheme="majorEastAsia" w:hAnsiTheme="majorHAnsi" w:cstheme="majorBidi"/>
      <w:i/>
      <w:iCs/>
      <w:color w:val="243F60" w:themeColor="accent1" w:themeShade="7F"/>
      <w:sz w:val="22"/>
      <w:szCs w:val="22"/>
      <w:lang w:eastAsia="en-US"/>
    </w:rPr>
  </w:style>
  <w:style w:type="paragraph" w:styleId="Nadpis7">
    <w:name w:val="heading 7"/>
    <w:basedOn w:val="Normlny"/>
    <w:next w:val="Normlny"/>
    <w:link w:val="Nadpis7Char"/>
    <w:uiPriority w:val="9"/>
    <w:semiHidden/>
    <w:unhideWhenUsed/>
    <w:qFormat/>
    <w:rsid w:val="00065823"/>
    <w:pPr>
      <w:keepNext/>
      <w:keepLines/>
      <w:spacing w:before="200" w:line="276" w:lineRule="auto"/>
      <w:ind w:left="1296" w:hanging="1296"/>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y"/>
    <w:next w:val="Normlny"/>
    <w:link w:val="Nadpis8Char"/>
    <w:uiPriority w:val="9"/>
    <w:semiHidden/>
    <w:unhideWhenUsed/>
    <w:qFormat/>
    <w:rsid w:val="00065823"/>
    <w:pPr>
      <w:keepNext/>
      <w:keepLines/>
      <w:spacing w:before="200" w:line="276" w:lineRule="auto"/>
      <w:ind w:left="1440" w:hanging="144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y"/>
    <w:next w:val="Normlny"/>
    <w:link w:val="Nadpis9Char"/>
    <w:uiPriority w:val="9"/>
    <w:semiHidden/>
    <w:unhideWhenUsed/>
    <w:qFormat/>
    <w:rsid w:val="00065823"/>
    <w:pPr>
      <w:keepNext/>
      <w:keepLines/>
      <w:spacing w:before="200" w:line="276" w:lineRule="auto"/>
      <w:ind w:left="1584" w:hanging="1584"/>
      <w:outlineLvl w:val="8"/>
    </w:pPr>
    <w:rPr>
      <w:rFonts w:asciiTheme="majorHAnsi" w:eastAsiaTheme="majorEastAsia" w:hAnsiTheme="majorHAnsi" w:cstheme="majorBidi"/>
      <w:i/>
      <w:iCs/>
      <w:color w:val="404040" w:themeColor="text1" w:themeTint="BF"/>
      <w:sz w:val="20"/>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link w:val="OdsekzoznamuChar"/>
    <w:uiPriority w:val="1"/>
    <w:qFormat/>
    <w:rsid w:val="00B948E0"/>
    <w:pPr>
      <w:ind w:left="720"/>
      <w:contextualSpacing/>
    </w:pPr>
  </w:style>
  <w:style w:type="paragraph" w:styleId="Obsah1">
    <w:name w:val="toc 1"/>
    <w:basedOn w:val="Normlny"/>
    <w:next w:val="Normlny"/>
    <w:autoRedefine/>
    <w:uiPriority w:val="39"/>
    <w:unhideWhenUsed/>
    <w:qFormat/>
    <w:rsid w:val="00367DF4"/>
    <w:pPr>
      <w:tabs>
        <w:tab w:val="left" w:pos="440"/>
        <w:tab w:val="right" w:leader="dot" w:pos="9062"/>
      </w:tabs>
      <w:spacing w:after="100"/>
    </w:pPr>
    <w:rPr>
      <w:b/>
      <w:noProof/>
      <w:lang w:eastAsia="cs-CZ"/>
    </w:r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8806AC"/>
    <w:rPr>
      <w:sz w:val="20"/>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character" w:customStyle="1" w:styleId="Nadpis1Char">
    <w:name w:val="Nadpis 1 Char"/>
    <w:basedOn w:val="Predvolenpsmoodseku"/>
    <w:link w:val="Nadpis1"/>
    <w:uiPriority w:val="9"/>
    <w:rsid w:val="00065823"/>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semiHidden/>
    <w:unhideWhenUsed/>
    <w:qFormat/>
    <w:rsid w:val="00065823"/>
    <w:pPr>
      <w:outlineLvl w:val="9"/>
    </w:pPr>
  </w:style>
  <w:style w:type="character" w:customStyle="1" w:styleId="Nadpis2Char">
    <w:name w:val="Nadpis 2 Char"/>
    <w:basedOn w:val="Predvolenpsmoodseku"/>
    <w:link w:val="Nadpis2"/>
    <w:uiPriority w:val="9"/>
    <w:rsid w:val="00065823"/>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065823"/>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065823"/>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semiHidden/>
    <w:rsid w:val="00065823"/>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semiHidden/>
    <w:rsid w:val="00065823"/>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uiPriority w:val="9"/>
    <w:semiHidden/>
    <w:rsid w:val="00065823"/>
    <w:rPr>
      <w:rFonts w:asciiTheme="majorHAnsi" w:eastAsiaTheme="majorEastAsia" w:hAnsiTheme="majorHAnsi" w:cstheme="majorBidi"/>
      <w:i/>
      <w:iCs/>
      <w:color w:val="404040" w:themeColor="text1" w:themeTint="BF"/>
    </w:rPr>
  </w:style>
  <w:style w:type="character" w:customStyle="1" w:styleId="Nadpis8Char">
    <w:name w:val="Nadpis 8 Char"/>
    <w:basedOn w:val="Predvolenpsmoodseku"/>
    <w:link w:val="Nadpis8"/>
    <w:uiPriority w:val="9"/>
    <w:semiHidden/>
    <w:rsid w:val="00065823"/>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Predvolenpsmoodseku"/>
    <w:link w:val="Nadpis9"/>
    <w:uiPriority w:val="9"/>
    <w:semiHidden/>
    <w:rsid w:val="00065823"/>
    <w:rPr>
      <w:rFonts w:asciiTheme="majorHAnsi" w:eastAsiaTheme="majorEastAsia" w:hAnsiTheme="majorHAnsi" w:cstheme="majorBidi"/>
      <w:i/>
      <w:iCs/>
      <w:color w:val="404040" w:themeColor="text1" w:themeTint="BF"/>
      <w:sz w:val="20"/>
      <w:szCs w:val="20"/>
    </w:rPr>
  </w:style>
  <w:style w:type="table" w:styleId="Strednmrieka3zvraznenie1">
    <w:name w:val="Medium Grid 3 Accent 1"/>
    <w:basedOn w:val="Normlnatabuka"/>
    <w:uiPriority w:val="69"/>
    <w:rsid w:val="0006582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Default">
    <w:name w:val="Default"/>
    <w:rsid w:val="00065823"/>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59"/>
    <w:rsid w:val="000658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next w:val="Mriekatabuky"/>
    <w:uiPriority w:val="59"/>
    <w:rsid w:val="000658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0658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basedOn w:val="Predvolenpsmoodseku"/>
    <w:link w:val="Odsekzoznamu"/>
    <w:uiPriority w:val="34"/>
    <w:locked/>
    <w:rsid w:val="00065823"/>
    <w:rPr>
      <w:rFonts w:ascii="Times New Roman" w:eastAsia="Times New Roman" w:hAnsi="Times New Roman" w:cs="Times New Roman"/>
      <w:sz w:val="24"/>
      <w:szCs w:val="24"/>
      <w:lang w:eastAsia="sk-SK"/>
    </w:rPr>
  </w:style>
  <w:style w:type="paragraph" w:styleId="Revzia">
    <w:name w:val="Revision"/>
    <w:hidden/>
    <w:uiPriority w:val="99"/>
    <w:semiHidden/>
    <w:rsid w:val="00065823"/>
    <w:pPr>
      <w:spacing w:after="0" w:line="240" w:lineRule="auto"/>
    </w:pPr>
  </w:style>
  <w:style w:type="paragraph" w:styleId="Obsah2">
    <w:name w:val="toc 2"/>
    <w:basedOn w:val="Normlny"/>
    <w:next w:val="Normlny"/>
    <w:autoRedefine/>
    <w:uiPriority w:val="39"/>
    <w:unhideWhenUsed/>
    <w:qFormat/>
    <w:rsid w:val="00A84F18"/>
    <w:pPr>
      <w:tabs>
        <w:tab w:val="left" w:pos="284"/>
        <w:tab w:val="right" w:leader="dot" w:pos="8788"/>
      </w:tabs>
      <w:spacing w:after="100" w:line="276" w:lineRule="auto"/>
      <w:ind w:left="284" w:hanging="284"/>
      <w:jc w:val="both"/>
    </w:pPr>
    <w:rPr>
      <w:rFonts w:asciiTheme="minorHAnsi" w:eastAsiaTheme="minorHAnsi" w:hAnsiTheme="minorHAnsi" w:cstheme="minorBidi"/>
      <w:sz w:val="22"/>
      <w:szCs w:val="22"/>
      <w:lang w:eastAsia="en-US"/>
    </w:rPr>
  </w:style>
  <w:style w:type="paragraph" w:styleId="Obsah3">
    <w:name w:val="toc 3"/>
    <w:basedOn w:val="Normlny"/>
    <w:next w:val="Normlny"/>
    <w:autoRedefine/>
    <w:uiPriority w:val="39"/>
    <w:unhideWhenUsed/>
    <w:qFormat/>
    <w:rsid w:val="00A84F18"/>
    <w:pPr>
      <w:tabs>
        <w:tab w:val="right" w:leader="dot" w:pos="8789"/>
      </w:tabs>
      <w:spacing w:after="100" w:line="276" w:lineRule="auto"/>
      <w:ind w:left="196" w:right="-285"/>
      <w:jc w:val="both"/>
    </w:pPr>
    <w:rPr>
      <w:rFonts w:asciiTheme="minorHAnsi" w:eastAsiaTheme="minorHAnsi" w:hAnsiTheme="minorHAnsi" w:cstheme="minorBidi"/>
      <w:sz w:val="22"/>
      <w:szCs w:val="22"/>
      <w:lang w:eastAsia="en-US"/>
    </w:rPr>
  </w:style>
  <w:style w:type="table" w:customStyle="1" w:styleId="Mriekatabuky3">
    <w:name w:val="Mriežka tabuľky3"/>
    <w:basedOn w:val="Normlnatabuka"/>
    <w:next w:val="Mriekatabuky"/>
    <w:uiPriority w:val="59"/>
    <w:rsid w:val="0057430E"/>
    <w:pPr>
      <w:spacing w:after="0" w:line="240" w:lineRule="auto"/>
    </w:pPr>
    <w:rPr>
      <w:rFonts w:eastAsia="Times New Roman"/>
      <w:lang w:eastAsia="sk-S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xx">
    <w:name w:val="xxx"/>
    <w:basedOn w:val="Normlny"/>
    <w:link w:val="xxxChar"/>
    <w:qFormat/>
    <w:rsid w:val="00703B6B"/>
    <w:pPr>
      <w:spacing w:after="120"/>
      <w:jc w:val="both"/>
    </w:pPr>
    <w:rPr>
      <w:lang w:eastAsia="cs-CZ"/>
    </w:rPr>
  </w:style>
  <w:style w:type="paragraph" w:customStyle="1" w:styleId="PM1">
    <w:name w:val="PM1"/>
    <w:basedOn w:val="Odsekzoznamu"/>
    <w:link w:val="PM1Char"/>
    <w:qFormat/>
    <w:rsid w:val="00703B6B"/>
    <w:pPr>
      <w:keepNext/>
      <w:widowControl w:val="0"/>
      <w:numPr>
        <w:numId w:val="2"/>
      </w:numPr>
      <w:tabs>
        <w:tab w:val="left" w:pos="480"/>
      </w:tabs>
      <w:autoSpaceDE w:val="0"/>
      <w:autoSpaceDN w:val="0"/>
      <w:adjustRightInd w:val="0"/>
      <w:spacing w:before="240" w:after="240"/>
      <w:outlineLvl w:val="0"/>
    </w:pPr>
    <w:rPr>
      <w:b/>
      <w:bCs/>
      <w:smallCaps/>
      <w:lang w:eastAsia="en-GB"/>
    </w:rPr>
  </w:style>
  <w:style w:type="character" w:customStyle="1" w:styleId="xxxChar">
    <w:name w:val="xxx Char"/>
    <w:basedOn w:val="Predvolenpsmoodseku"/>
    <w:link w:val="xxx"/>
    <w:rsid w:val="00703B6B"/>
    <w:rPr>
      <w:rFonts w:ascii="Times New Roman" w:eastAsia="Times New Roman" w:hAnsi="Times New Roman" w:cs="Times New Roman"/>
      <w:sz w:val="24"/>
      <w:szCs w:val="24"/>
      <w:lang w:eastAsia="cs-CZ"/>
    </w:rPr>
  </w:style>
  <w:style w:type="character" w:styleId="Zstupntext">
    <w:name w:val="Placeholder Text"/>
    <w:basedOn w:val="Predvolenpsmoodseku"/>
    <w:uiPriority w:val="99"/>
    <w:semiHidden/>
    <w:rsid w:val="009C2596"/>
    <w:rPr>
      <w:color w:val="808080"/>
    </w:rPr>
  </w:style>
  <w:style w:type="character" w:customStyle="1" w:styleId="PM1Char">
    <w:name w:val="PM1 Char"/>
    <w:basedOn w:val="OdsekzoznamuChar"/>
    <w:link w:val="PM1"/>
    <w:rsid w:val="00703B6B"/>
    <w:rPr>
      <w:rFonts w:ascii="Times New Roman" w:eastAsia="Times New Roman" w:hAnsi="Times New Roman" w:cs="Times New Roman"/>
      <w:b/>
      <w:bCs/>
      <w:smallCaps/>
      <w:sz w:val="24"/>
      <w:szCs w:val="24"/>
      <w:lang w:eastAsia="en-GB"/>
    </w:rPr>
  </w:style>
  <w:style w:type="paragraph" w:customStyle="1" w:styleId="MPCKO1">
    <w:name w:val="MP CKO 1"/>
    <w:basedOn w:val="Nadpis2"/>
    <w:next w:val="Normlny"/>
    <w:qFormat/>
    <w:rsid w:val="00D27422"/>
    <w:pPr>
      <w:pBdr>
        <w:bottom w:val="single" w:sz="8" w:space="4" w:color="4F81BD" w:themeColor="accent1"/>
      </w:pBdr>
      <w:spacing w:after="300" w:line="240" w:lineRule="auto"/>
      <w:ind w:left="0" w:firstLine="0"/>
    </w:pPr>
    <w:rPr>
      <w:rFonts w:ascii="Times New Roman" w:hAnsi="Times New Roman"/>
      <w:color w:val="365F91" w:themeColor="accent1" w:themeShade="BF"/>
      <w:spacing w:val="5"/>
      <w:kern w:val="28"/>
      <w:sz w:val="36"/>
      <w:lang w:eastAsia="sk-SK"/>
    </w:rPr>
  </w:style>
  <w:style w:type="paragraph" w:customStyle="1" w:styleId="MPCKO2">
    <w:name w:val="MP CKO 2"/>
    <w:basedOn w:val="Nadpis3"/>
    <w:qFormat/>
    <w:rsid w:val="00D27422"/>
    <w:pPr>
      <w:spacing w:line="240" w:lineRule="auto"/>
      <w:ind w:left="0" w:firstLine="0"/>
      <w:jc w:val="both"/>
    </w:pPr>
    <w:rPr>
      <w:rFonts w:ascii="Times New Roman" w:hAnsi="Times New Roman"/>
      <w:color w:val="365F91" w:themeColor="accent1" w:themeShade="BF"/>
      <w:sz w:val="26"/>
    </w:rPr>
  </w:style>
  <w:style w:type="paragraph" w:styleId="Obsah4">
    <w:name w:val="toc 4"/>
    <w:basedOn w:val="Normlny"/>
    <w:next w:val="Normlny"/>
    <w:autoRedefine/>
    <w:uiPriority w:val="39"/>
    <w:unhideWhenUsed/>
    <w:rsid w:val="00D27422"/>
    <w:pPr>
      <w:spacing w:after="100"/>
      <w:ind w:left="720"/>
    </w:pPr>
  </w:style>
  <w:style w:type="paragraph" w:styleId="Obsah5">
    <w:name w:val="toc 5"/>
    <w:basedOn w:val="Normlny"/>
    <w:next w:val="Normlny"/>
    <w:autoRedefine/>
    <w:uiPriority w:val="39"/>
    <w:unhideWhenUsed/>
    <w:rsid w:val="00D27422"/>
    <w:pPr>
      <w:spacing w:after="100"/>
      <w:ind w:left="960"/>
    </w:pPr>
  </w:style>
  <w:style w:type="character" w:styleId="Siln">
    <w:name w:val="Strong"/>
    <w:basedOn w:val="Predvolenpsmoodseku"/>
    <w:uiPriority w:val="22"/>
    <w:qFormat/>
    <w:rsid w:val="00282712"/>
    <w:rPr>
      <w:b/>
      <w:bCs/>
    </w:rPr>
  </w:style>
  <w:style w:type="paragraph" w:customStyle="1" w:styleId="MPCKO3">
    <w:name w:val="MP CKO 3"/>
    <w:basedOn w:val="Nadpis4"/>
    <w:next w:val="Normlny"/>
    <w:qFormat/>
    <w:rsid w:val="00817F8E"/>
    <w:pPr>
      <w:spacing w:line="240" w:lineRule="auto"/>
      <w:ind w:left="0" w:firstLine="0"/>
      <w:jc w:val="both"/>
    </w:pPr>
    <w:rPr>
      <w:rFonts w:ascii="Times New Roman" w:hAnsi="Times New Roman"/>
      <w:i w:val="0"/>
      <w:color w:val="365F91" w:themeColor="accent1" w:themeShade="BF"/>
      <w:sz w:val="24"/>
      <w:szCs w:val="24"/>
      <w:lang w:eastAsia="sk-SK"/>
    </w:rPr>
  </w:style>
  <w:style w:type="paragraph" w:styleId="Textvysvetlivky">
    <w:name w:val="endnote text"/>
    <w:basedOn w:val="Normlny"/>
    <w:link w:val="TextvysvetlivkyChar"/>
    <w:uiPriority w:val="99"/>
    <w:semiHidden/>
    <w:unhideWhenUsed/>
    <w:rsid w:val="00984387"/>
    <w:rPr>
      <w:sz w:val="20"/>
      <w:szCs w:val="20"/>
    </w:rPr>
  </w:style>
  <w:style w:type="character" w:customStyle="1" w:styleId="TextvysvetlivkyChar">
    <w:name w:val="Text vysvetlivky Char"/>
    <w:basedOn w:val="Predvolenpsmoodseku"/>
    <w:link w:val="Textvysvetlivky"/>
    <w:uiPriority w:val="99"/>
    <w:semiHidden/>
    <w:rsid w:val="00984387"/>
    <w:rPr>
      <w:rFonts w:ascii="Times New Roman" w:eastAsia="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9843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7454">
      <w:bodyDiv w:val="1"/>
      <w:marLeft w:val="0"/>
      <w:marRight w:val="0"/>
      <w:marTop w:val="0"/>
      <w:marBottom w:val="0"/>
      <w:divBdr>
        <w:top w:val="none" w:sz="0" w:space="0" w:color="auto"/>
        <w:left w:val="none" w:sz="0" w:space="0" w:color="auto"/>
        <w:bottom w:val="none" w:sz="0" w:space="0" w:color="auto"/>
        <w:right w:val="none" w:sz="0" w:space="0" w:color="auto"/>
      </w:divBdr>
    </w:div>
    <w:div w:id="11541235">
      <w:bodyDiv w:val="1"/>
      <w:marLeft w:val="0"/>
      <w:marRight w:val="0"/>
      <w:marTop w:val="0"/>
      <w:marBottom w:val="0"/>
      <w:divBdr>
        <w:top w:val="none" w:sz="0" w:space="0" w:color="auto"/>
        <w:left w:val="none" w:sz="0" w:space="0" w:color="auto"/>
        <w:bottom w:val="none" w:sz="0" w:space="0" w:color="auto"/>
        <w:right w:val="none" w:sz="0" w:space="0" w:color="auto"/>
      </w:divBdr>
    </w:div>
    <w:div w:id="15087720">
      <w:bodyDiv w:val="1"/>
      <w:marLeft w:val="0"/>
      <w:marRight w:val="0"/>
      <w:marTop w:val="0"/>
      <w:marBottom w:val="0"/>
      <w:divBdr>
        <w:top w:val="none" w:sz="0" w:space="0" w:color="auto"/>
        <w:left w:val="none" w:sz="0" w:space="0" w:color="auto"/>
        <w:bottom w:val="none" w:sz="0" w:space="0" w:color="auto"/>
        <w:right w:val="none" w:sz="0" w:space="0" w:color="auto"/>
      </w:divBdr>
    </w:div>
    <w:div w:id="575090933">
      <w:bodyDiv w:val="1"/>
      <w:marLeft w:val="0"/>
      <w:marRight w:val="0"/>
      <w:marTop w:val="0"/>
      <w:marBottom w:val="0"/>
      <w:divBdr>
        <w:top w:val="none" w:sz="0" w:space="0" w:color="auto"/>
        <w:left w:val="none" w:sz="0" w:space="0" w:color="auto"/>
        <w:bottom w:val="none" w:sz="0" w:space="0" w:color="auto"/>
        <w:right w:val="none" w:sz="0" w:space="0" w:color="auto"/>
      </w:divBdr>
      <w:divsChild>
        <w:div w:id="479929791">
          <w:marLeft w:val="547"/>
          <w:marRight w:val="0"/>
          <w:marTop w:val="0"/>
          <w:marBottom w:val="0"/>
          <w:divBdr>
            <w:top w:val="none" w:sz="0" w:space="0" w:color="auto"/>
            <w:left w:val="none" w:sz="0" w:space="0" w:color="auto"/>
            <w:bottom w:val="none" w:sz="0" w:space="0" w:color="auto"/>
            <w:right w:val="none" w:sz="0" w:space="0" w:color="auto"/>
          </w:divBdr>
        </w:div>
      </w:divsChild>
    </w:div>
    <w:div w:id="1480851937">
      <w:bodyDiv w:val="1"/>
      <w:marLeft w:val="0"/>
      <w:marRight w:val="0"/>
      <w:marTop w:val="0"/>
      <w:marBottom w:val="0"/>
      <w:divBdr>
        <w:top w:val="none" w:sz="0" w:space="0" w:color="auto"/>
        <w:left w:val="none" w:sz="0" w:space="0" w:color="auto"/>
        <w:bottom w:val="none" w:sz="0" w:space="0" w:color="auto"/>
        <w:right w:val="none" w:sz="0" w:space="0" w:color="auto"/>
      </w:divBdr>
    </w:div>
    <w:div w:id="1554535324">
      <w:bodyDiv w:val="1"/>
      <w:marLeft w:val="0"/>
      <w:marRight w:val="0"/>
      <w:marTop w:val="0"/>
      <w:marBottom w:val="0"/>
      <w:divBdr>
        <w:top w:val="none" w:sz="0" w:space="0" w:color="auto"/>
        <w:left w:val="none" w:sz="0" w:space="0" w:color="auto"/>
        <w:bottom w:val="none" w:sz="0" w:space="0" w:color="auto"/>
        <w:right w:val="none" w:sz="0" w:space="0" w:color="auto"/>
      </w:divBdr>
    </w:div>
    <w:div w:id="1582442461">
      <w:bodyDiv w:val="1"/>
      <w:marLeft w:val="0"/>
      <w:marRight w:val="0"/>
      <w:marTop w:val="0"/>
      <w:marBottom w:val="0"/>
      <w:divBdr>
        <w:top w:val="none" w:sz="0" w:space="0" w:color="auto"/>
        <w:left w:val="none" w:sz="0" w:space="0" w:color="auto"/>
        <w:bottom w:val="none" w:sz="0" w:space="0" w:color="auto"/>
        <w:right w:val="none" w:sz="0" w:space="0" w:color="auto"/>
      </w:divBdr>
    </w:div>
    <w:div w:id="1858545070">
      <w:bodyDiv w:val="1"/>
      <w:marLeft w:val="0"/>
      <w:marRight w:val="0"/>
      <w:marTop w:val="0"/>
      <w:marBottom w:val="0"/>
      <w:divBdr>
        <w:top w:val="none" w:sz="0" w:space="0" w:color="auto"/>
        <w:left w:val="none" w:sz="0" w:space="0" w:color="auto"/>
        <w:bottom w:val="none" w:sz="0" w:space="0" w:color="auto"/>
        <w:right w:val="none" w:sz="0" w:space="0" w:color="auto"/>
      </w:divBdr>
    </w:div>
    <w:div w:id="2009596693">
      <w:bodyDiv w:val="1"/>
      <w:marLeft w:val="0"/>
      <w:marRight w:val="0"/>
      <w:marTop w:val="0"/>
      <w:marBottom w:val="0"/>
      <w:divBdr>
        <w:top w:val="none" w:sz="0" w:space="0" w:color="auto"/>
        <w:left w:val="none" w:sz="0" w:space="0" w:color="auto"/>
        <w:bottom w:val="none" w:sz="0" w:space="0" w:color="auto"/>
        <w:right w:val="none" w:sz="0" w:space="0" w:color="auto"/>
      </w:divBdr>
      <w:divsChild>
        <w:div w:id="78246079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zp.cko@vicepremier.gov.s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p.cko@vicepremier.gov.sk"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torovanie.cko@vicepremier.gov.s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onitorovanie.cko@vicepremier.gov.s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889B89750624D85A66062A42A531F3A"/>
        <w:category>
          <w:name w:val="Všeobecné"/>
          <w:gallery w:val="placeholder"/>
        </w:category>
        <w:types>
          <w:type w:val="bbPlcHdr"/>
        </w:types>
        <w:behaviors>
          <w:behavior w:val="content"/>
        </w:behaviors>
        <w:guid w:val="{4D3992A7-4A3C-47A1-A50E-4731738413B1}"/>
      </w:docPartPr>
      <w:docPartBody>
        <w:p w:rsidR="009608D6" w:rsidRDefault="00547682" w:rsidP="00547682">
          <w:pPr>
            <w:pStyle w:val="E889B89750624D85A66062A42A531F3A"/>
          </w:pPr>
          <w:r w:rsidRPr="00F64F3B">
            <w:rPr>
              <w:rStyle w:val="Zstupntext"/>
              <w:rFonts w:eastAsiaTheme="minorHAnsi"/>
            </w:rPr>
            <w:t>Vyberte položku.</w:t>
          </w:r>
        </w:p>
      </w:docPartBody>
    </w:docPart>
    <w:docPart>
      <w:docPartPr>
        <w:name w:val="5CA0FEBD54E74C35BF740DB01F694FFD"/>
        <w:category>
          <w:name w:val="Všeobecné"/>
          <w:gallery w:val="placeholder"/>
        </w:category>
        <w:types>
          <w:type w:val="bbPlcHdr"/>
        </w:types>
        <w:behaviors>
          <w:behavior w:val="content"/>
        </w:behaviors>
        <w:guid w:val="{E9A6553C-F9D3-40AD-8AD8-24FB630FE4DE}"/>
      </w:docPartPr>
      <w:docPartBody>
        <w:p w:rsidR="009608D6" w:rsidRDefault="00547682" w:rsidP="00547682">
          <w:pPr>
            <w:pStyle w:val="5CA0FEBD54E74C35BF740DB01F694FFD"/>
          </w:pPr>
          <w:r w:rsidRPr="00F64F3B">
            <w:rPr>
              <w:rStyle w:val="Zstupntext"/>
              <w:rFonts w:eastAsiaTheme="minorHAnsi"/>
            </w:rPr>
            <w:t>Vyberte položku.</w:t>
          </w:r>
        </w:p>
      </w:docPartBody>
    </w:docPart>
    <w:docPart>
      <w:docPartPr>
        <w:name w:val="F0189BE8013D421FB9092F2CCE676A5A"/>
        <w:category>
          <w:name w:val="Všeobecné"/>
          <w:gallery w:val="placeholder"/>
        </w:category>
        <w:types>
          <w:type w:val="bbPlcHdr"/>
        </w:types>
        <w:behaviors>
          <w:behavior w:val="content"/>
        </w:behaviors>
        <w:guid w:val="{67900E90-5251-424E-9765-BC5227D648E4}"/>
      </w:docPartPr>
      <w:docPartBody>
        <w:p w:rsidR="009608D6" w:rsidRDefault="00547682" w:rsidP="00547682">
          <w:pPr>
            <w:pStyle w:val="F0189BE8013D421FB9092F2CCE676A5A"/>
          </w:pPr>
          <w:r w:rsidRPr="00F64F3B">
            <w:rPr>
              <w:rStyle w:val="Zstupntext"/>
              <w:rFonts w:eastAsiaTheme="minorHAnsi"/>
            </w:rPr>
            <w:t>Vyberte položku.</w:t>
          </w:r>
        </w:p>
      </w:docPartBody>
    </w:docPart>
    <w:docPart>
      <w:docPartPr>
        <w:name w:val="413EF00730C04E1C985AE869157401FD"/>
        <w:category>
          <w:name w:val="Všeobecné"/>
          <w:gallery w:val="placeholder"/>
        </w:category>
        <w:types>
          <w:type w:val="bbPlcHdr"/>
        </w:types>
        <w:behaviors>
          <w:behavior w:val="content"/>
        </w:behaviors>
        <w:guid w:val="{A7007AB8-37A3-411F-8902-F5B7896F2A0B}"/>
      </w:docPartPr>
      <w:docPartBody>
        <w:p w:rsidR="009608D6" w:rsidRDefault="00547682" w:rsidP="00547682">
          <w:pPr>
            <w:pStyle w:val="413EF00730C04E1C985AE869157401FD"/>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682"/>
    <w:rsid w:val="00033F48"/>
    <w:rsid w:val="00054183"/>
    <w:rsid w:val="000F4008"/>
    <w:rsid w:val="001111AE"/>
    <w:rsid w:val="00111C53"/>
    <w:rsid w:val="001735C6"/>
    <w:rsid w:val="001C2DDF"/>
    <w:rsid w:val="00293059"/>
    <w:rsid w:val="002965AB"/>
    <w:rsid w:val="002D3A6F"/>
    <w:rsid w:val="0034121B"/>
    <w:rsid w:val="00400DE9"/>
    <w:rsid w:val="004449D3"/>
    <w:rsid w:val="004A3AC1"/>
    <w:rsid w:val="004B4215"/>
    <w:rsid w:val="004C2FB9"/>
    <w:rsid w:val="004D6A89"/>
    <w:rsid w:val="004E255E"/>
    <w:rsid w:val="004E45CA"/>
    <w:rsid w:val="005160A2"/>
    <w:rsid w:val="00547682"/>
    <w:rsid w:val="00602D3A"/>
    <w:rsid w:val="00607398"/>
    <w:rsid w:val="006F72E5"/>
    <w:rsid w:val="007101F6"/>
    <w:rsid w:val="007259A8"/>
    <w:rsid w:val="00741AAC"/>
    <w:rsid w:val="00775238"/>
    <w:rsid w:val="008026B4"/>
    <w:rsid w:val="00827F82"/>
    <w:rsid w:val="00883504"/>
    <w:rsid w:val="008C0510"/>
    <w:rsid w:val="008E01AC"/>
    <w:rsid w:val="009608D6"/>
    <w:rsid w:val="00971C9E"/>
    <w:rsid w:val="00976074"/>
    <w:rsid w:val="009B6205"/>
    <w:rsid w:val="00AC2AD8"/>
    <w:rsid w:val="00AC4660"/>
    <w:rsid w:val="00B4609F"/>
    <w:rsid w:val="00BC2CF8"/>
    <w:rsid w:val="00C53F2A"/>
    <w:rsid w:val="00C708F2"/>
    <w:rsid w:val="00C83FFB"/>
    <w:rsid w:val="00C9018A"/>
    <w:rsid w:val="00CA4EA9"/>
    <w:rsid w:val="00CA68B1"/>
    <w:rsid w:val="00CF6C70"/>
    <w:rsid w:val="00D04DFA"/>
    <w:rsid w:val="00D10FAF"/>
    <w:rsid w:val="00D24665"/>
    <w:rsid w:val="00D32DBE"/>
    <w:rsid w:val="00D5520D"/>
    <w:rsid w:val="00E2487F"/>
    <w:rsid w:val="00EB5E9B"/>
    <w:rsid w:val="00EF0AEF"/>
    <w:rsid w:val="00EF666A"/>
    <w:rsid w:val="00F03EF9"/>
    <w:rsid w:val="00F612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D7F31A8A0B446E5B13EE2889E7ACFE6">
    <w:name w:val="DD7F31A8A0B446E5B13EE2889E7ACFE6"/>
    <w:rsid w:val="00547682"/>
  </w:style>
  <w:style w:type="paragraph" w:customStyle="1" w:styleId="EC60B79F2BAD4E93A476FC62968D6B8F">
    <w:name w:val="EC60B79F2BAD4E93A476FC62968D6B8F"/>
    <w:rsid w:val="00547682"/>
  </w:style>
  <w:style w:type="paragraph" w:customStyle="1" w:styleId="87D807E7C37849EA924AA92307E459B9">
    <w:name w:val="87D807E7C37849EA924AA92307E459B9"/>
    <w:rsid w:val="00547682"/>
  </w:style>
  <w:style w:type="character" w:styleId="Zstupntext">
    <w:name w:val="Placeholder Text"/>
    <w:basedOn w:val="Predvolenpsmoodseku"/>
    <w:uiPriority w:val="99"/>
    <w:semiHidden/>
    <w:rsid w:val="00547682"/>
    <w:rPr>
      <w:color w:val="808080"/>
    </w:rPr>
  </w:style>
  <w:style w:type="paragraph" w:customStyle="1" w:styleId="E889B89750624D85A66062A42A531F3A">
    <w:name w:val="E889B89750624D85A66062A42A531F3A"/>
    <w:rsid w:val="00547682"/>
  </w:style>
  <w:style w:type="paragraph" w:customStyle="1" w:styleId="5CA0FEBD54E74C35BF740DB01F694FFD">
    <w:name w:val="5CA0FEBD54E74C35BF740DB01F694FFD"/>
    <w:rsid w:val="00547682"/>
  </w:style>
  <w:style w:type="paragraph" w:customStyle="1" w:styleId="F0189BE8013D421FB9092F2CCE676A5A">
    <w:name w:val="F0189BE8013D421FB9092F2CCE676A5A"/>
    <w:rsid w:val="00547682"/>
  </w:style>
  <w:style w:type="paragraph" w:customStyle="1" w:styleId="413EF00730C04E1C985AE869157401FD">
    <w:name w:val="413EF00730C04E1C985AE869157401FD"/>
    <w:rsid w:val="00547682"/>
  </w:style>
  <w:style w:type="paragraph" w:customStyle="1" w:styleId="F5DE85393C32431DBA4CC53CB455E784">
    <w:name w:val="F5DE85393C32431DBA4CC53CB455E784"/>
    <w:rsid w:val="00547682"/>
  </w:style>
  <w:style w:type="paragraph" w:customStyle="1" w:styleId="116CE730DBDE4EC3A1734E6D3CCCFB0F">
    <w:name w:val="116CE730DBDE4EC3A1734E6D3CCCFB0F"/>
    <w:rsid w:val="00547682"/>
  </w:style>
  <w:style w:type="paragraph" w:customStyle="1" w:styleId="65404F99E4B8492EB07FA131382D4DB6">
    <w:name w:val="65404F99E4B8492EB07FA131382D4DB6"/>
    <w:rsid w:val="00547682"/>
  </w:style>
  <w:style w:type="paragraph" w:customStyle="1" w:styleId="9BFB6198CF414B91A2CB6BAAE58A8442">
    <w:name w:val="9BFB6198CF414B91A2CB6BAAE58A8442"/>
    <w:rsid w:val="00547682"/>
  </w:style>
  <w:style w:type="paragraph" w:customStyle="1" w:styleId="189D64C638F84A57BAA24EEE8A824B5A">
    <w:name w:val="189D64C638F84A57BAA24EEE8A824B5A"/>
    <w:rsid w:val="005476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7FACC-F440-4547-8B22-CF2995CF4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3969</Words>
  <Characters>22624</Characters>
  <Application>Microsoft Office Word</Application>
  <DocSecurity>0</DocSecurity>
  <Lines>188</Lines>
  <Paragraphs>53</Paragraphs>
  <ScaleCrop>false</ScaleCrop>
  <Company/>
  <LinksUpToDate>false</LinksUpToDate>
  <CharactersWithSpaces>26540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2021-04-28T23:40:00Z</dcterms:created>
  <dcterms:modified xsi:type="dcterms:W3CDTF">2021-04-28T23:41:00Z</dcterms:modified>
</cp:coreProperties>
</file>