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3847" w:rsidRPr="0070364E" w:rsidRDefault="00523847" w:rsidP="00523847">
      <w:pPr>
        <w:rPr>
          <w:sz w:val="20"/>
          <w:szCs w:val="20"/>
        </w:rPr>
      </w:pPr>
      <w:r w:rsidRPr="0070364E">
        <w:rPr>
          <w:b/>
          <w:noProof/>
        </w:rPr>
        <w:drawing>
          <wp:anchor distT="0" distB="0" distL="114300" distR="114300" simplePos="0" relativeHeight="251660288" behindDoc="0" locked="0" layoutInCell="1" allowOverlap="1" wp14:anchorId="48596FE1" wp14:editId="2A25DCB6">
            <wp:simplePos x="0" y="0"/>
            <wp:positionH relativeFrom="column">
              <wp:posOffset>10795</wp:posOffset>
            </wp:positionH>
            <wp:positionV relativeFrom="paragraph">
              <wp:posOffset>86995</wp:posOffset>
            </wp:positionV>
            <wp:extent cx="1374775" cy="899795"/>
            <wp:effectExtent l="0" t="0" r="0" b="0"/>
            <wp:wrapNone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364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09910105" wp14:editId="1AE0DA8F">
            <wp:simplePos x="0" y="0"/>
            <wp:positionH relativeFrom="column">
              <wp:posOffset>4489450</wp:posOffset>
            </wp:positionH>
            <wp:positionV relativeFrom="paragraph">
              <wp:posOffset>88900</wp:posOffset>
            </wp:positionV>
            <wp:extent cx="1234440" cy="899795"/>
            <wp:effectExtent l="0" t="0" r="3810" b="0"/>
            <wp:wrapTight wrapText="bothSides">
              <wp:wrapPolygon edited="0">
                <wp:start x="0" y="0"/>
                <wp:lineTo x="0" y="21036"/>
                <wp:lineTo x="21333" y="21036"/>
                <wp:lineTo x="21333" y="0"/>
                <wp:lineTo x="0" y="0"/>
              </wp:wrapPolygon>
            </wp:wrapTight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364E" w:rsidDel="00E701EB">
        <w:rPr>
          <w:sz w:val="20"/>
          <w:szCs w:val="20"/>
        </w:rPr>
        <w:t xml:space="preserve"> </w:t>
      </w:r>
      <w:r w:rsidRPr="0070364E">
        <w:rPr>
          <w:sz w:val="20"/>
          <w:szCs w:val="20"/>
        </w:rPr>
        <w:tab/>
      </w:r>
      <w:r w:rsidRPr="0070364E">
        <w:rPr>
          <w:sz w:val="20"/>
          <w:szCs w:val="20"/>
        </w:rPr>
        <w:tab/>
      </w:r>
    </w:p>
    <w:p w:rsidR="00523847" w:rsidRPr="0070364E" w:rsidRDefault="00523847" w:rsidP="00523847">
      <w:pPr>
        <w:rPr>
          <w:sz w:val="20"/>
          <w:szCs w:val="20"/>
        </w:rPr>
      </w:pPr>
    </w:p>
    <w:p w:rsidR="00523847" w:rsidRPr="0070364E" w:rsidRDefault="00523847" w:rsidP="00523847">
      <w:pPr>
        <w:rPr>
          <w:b/>
          <w:sz w:val="20"/>
          <w:szCs w:val="20"/>
        </w:rPr>
      </w:pPr>
      <w:r w:rsidRPr="0070364E">
        <w:rPr>
          <w:sz w:val="20"/>
          <w:szCs w:val="20"/>
        </w:rPr>
        <w:tab/>
      </w:r>
      <w:r w:rsidRPr="0070364E">
        <w:rPr>
          <w:sz w:val="20"/>
          <w:szCs w:val="20"/>
        </w:rPr>
        <w:tab/>
      </w:r>
      <w:r w:rsidRPr="0070364E">
        <w:rPr>
          <w:sz w:val="20"/>
          <w:szCs w:val="20"/>
        </w:rPr>
        <w:tab/>
        <w:t xml:space="preserve">    </w:t>
      </w:r>
      <w:r w:rsidRPr="0070364E">
        <w:rPr>
          <w:sz w:val="20"/>
          <w:szCs w:val="20"/>
        </w:rPr>
        <w:tab/>
      </w:r>
      <w:r w:rsidRPr="0070364E">
        <w:rPr>
          <w:sz w:val="20"/>
          <w:szCs w:val="20"/>
        </w:rPr>
        <w:tab/>
      </w:r>
      <w:r w:rsidRPr="0070364E">
        <w:rPr>
          <w:sz w:val="20"/>
          <w:szCs w:val="20"/>
        </w:rPr>
        <w:tab/>
      </w:r>
    </w:p>
    <w:p w:rsidR="00523847" w:rsidRPr="0070364E" w:rsidRDefault="00523847" w:rsidP="00523847">
      <w:pPr>
        <w:rPr>
          <w:b/>
          <w:sz w:val="20"/>
          <w:szCs w:val="20"/>
        </w:rPr>
      </w:pPr>
    </w:p>
    <w:p w:rsidR="00523847" w:rsidRPr="0070364E" w:rsidRDefault="00523847" w:rsidP="00523847">
      <w:pPr>
        <w:rPr>
          <w:b/>
          <w:sz w:val="20"/>
          <w:szCs w:val="20"/>
        </w:rPr>
      </w:pPr>
    </w:p>
    <w:p w:rsidR="00523847" w:rsidRPr="0070364E" w:rsidRDefault="00523847" w:rsidP="00523847">
      <w:pPr>
        <w:rPr>
          <w:b/>
          <w:sz w:val="20"/>
          <w:szCs w:val="20"/>
        </w:rPr>
      </w:pPr>
    </w:p>
    <w:p w:rsidR="00523847" w:rsidRPr="0070364E" w:rsidRDefault="00523847" w:rsidP="00523847">
      <w:pPr>
        <w:rPr>
          <w:b/>
          <w:sz w:val="20"/>
          <w:szCs w:val="20"/>
        </w:rPr>
      </w:pPr>
    </w:p>
    <w:p w:rsidR="00523847" w:rsidRPr="0070364E" w:rsidRDefault="00523847" w:rsidP="00523847">
      <w:pPr>
        <w:ind w:right="6802"/>
        <w:jc w:val="center"/>
        <w:rPr>
          <w:rFonts w:ascii="Arial" w:hAnsi="Arial" w:cs="Arial"/>
          <w:sz w:val="20"/>
          <w:szCs w:val="20"/>
        </w:rPr>
      </w:pPr>
      <w:r w:rsidRPr="0070364E">
        <w:rPr>
          <w:rFonts w:ascii="Arial" w:hAnsi="Arial" w:cs="Arial"/>
          <w:sz w:val="20"/>
          <w:szCs w:val="20"/>
        </w:rPr>
        <w:t>Európska únia</w:t>
      </w:r>
    </w:p>
    <w:p w:rsidR="00523847" w:rsidRPr="0070364E" w:rsidRDefault="00523847" w:rsidP="00523847">
      <w:pPr>
        <w:ind w:right="6802"/>
        <w:jc w:val="center"/>
        <w:rPr>
          <w:rFonts w:ascii="Arial" w:hAnsi="Arial" w:cs="Arial"/>
          <w:sz w:val="20"/>
          <w:szCs w:val="20"/>
        </w:rPr>
      </w:pPr>
      <w:r w:rsidRPr="0070364E">
        <w:rPr>
          <w:rFonts w:ascii="Arial" w:hAnsi="Arial" w:cs="Arial"/>
          <w:sz w:val="20"/>
          <w:szCs w:val="20"/>
        </w:rPr>
        <w:t>Európsky fond regionálneho</w:t>
      </w:r>
    </w:p>
    <w:p w:rsidR="00523847" w:rsidRPr="0070364E" w:rsidRDefault="00523847" w:rsidP="00523847">
      <w:pPr>
        <w:ind w:right="6802"/>
        <w:jc w:val="center"/>
        <w:rPr>
          <w:b/>
          <w:sz w:val="20"/>
          <w:szCs w:val="20"/>
        </w:rPr>
      </w:pPr>
      <w:r w:rsidRPr="0070364E">
        <w:rPr>
          <w:rFonts w:ascii="Arial" w:hAnsi="Arial" w:cs="Arial"/>
          <w:sz w:val="20"/>
          <w:szCs w:val="20"/>
        </w:rPr>
        <w:t>rozvoja</w:t>
      </w:r>
    </w:p>
    <w:p w:rsidR="00523847" w:rsidRPr="006479DF" w:rsidRDefault="00523847" w:rsidP="00523847">
      <w:pPr>
        <w:jc w:val="center"/>
        <w:rPr>
          <w:b/>
          <w:sz w:val="20"/>
          <w:szCs w:val="20"/>
        </w:rPr>
      </w:pPr>
    </w:p>
    <w:p w:rsidR="00523847" w:rsidRPr="00C85A7F" w:rsidRDefault="00523847" w:rsidP="00523847">
      <w:pPr>
        <w:jc w:val="center"/>
        <w:rPr>
          <w:b/>
          <w:sz w:val="40"/>
          <w:szCs w:val="20"/>
        </w:rPr>
      </w:pPr>
      <w:r w:rsidRPr="00C85A7F">
        <w:rPr>
          <w:b/>
          <w:sz w:val="40"/>
          <w:szCs w:val="20"/>
        </w:rPr>
        <w:t xml:space="preserve">Usmernenie CKO č. </w:t>
      </w:r>
      <w:r w:rsidRPr="00523847">
        <w:rPr>
          <w:b/>
          <w:sz w:val="40"/>
          <w:szCs w:val="20"/>
        </w:rPr>
        <w:t>5</w:t>
      </w:r>
    </w:p>
    <w:p w:rsidR="00523847" w:rsidRPr="00C85A7F" w:rsidRDefault="00523847" w:rsidP="00523847">
      <w:pPr>
        <w:jc w:val="center"/>
        <w:rPr>
          <w:b/>
          <w:sz w:val="32"/>
          <w:szCs w:val="32"/>
        </w:rPr>
      </w:pPr>
      <w:r w:rsidRPr="00C567DB">
        <w:rPr>
          <w:b/>
          <w:sz w:val="32"/>
          <w:szCs w:val="32"/>
        </w:rPr>
        <w:t xml:space="preserve">verzia </w:t>
      </w:r>
      <w:sdt>
        <w:sdtPr>
          <w:rPr>
            <w:b/>
            <w:sz w:val="32"/>
            <w:szCs w:val="32"/>
          </w:rPr>
          <w:alias w:val="Poradové číslo vzoru"/>
          <w:tag w:val="Poradové číslo vzoru"/>
          <w:id w:val="-1645188027"/>
          <w:placeholder>
            <w:docPart w:val="55330B350F214E16A85597CEAB5AC733"/>
          </w:placeholder>
          <w:dropDownList>
            <w:listItem w:value="Vyberte položku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  <w:listItem w:displayText="32" w:value="32"/>
            <w:listItem w:displayText="33" w:value="33"/>
            <w:listItem w:displayText="34" w:value="34"/>
            <w:listItem w:displayText="35" w:value="35"/>
            <w:listItem w:displayText="36" w:value="36"/>
            <w:listItem w:displayText="37" w:value="37"/>
            <w:listItem w:displayText="38" w:value="38"/>
            <w:listItem w:displayText="39" w:value="39"/>
            <w:listItem w:displayText="40" w:value="40"/>
            <w:listItem w:displayText="41" w:value="41"/>
            <w:listItem w:displayText="42" w:value="42"/>
            <w:listItem w:displayText="43" w:value="43"/>
            <w:listItem w:displayText="44" w:value="44"/>
            <w:listItem w:displayText="45" w:value="45"/>
            <w:listItem w:displayText="46" w:value="46"/>
            <w:listItem w:displayText="47" w:value="47"/>
            <w:listItem w:displayText="48" w:value="48"/>
            <w:listItem w:displayText="49" w:value="49"/>
            <w:listItem w:displayText="50" w:value="50"/>
            <w:listItem w:displayText="51" w:value="51"/>
            <w:listItem w:displayText="52" w:value="52"/>
            <w:listItem w:displayText="53" w:value="53"/>
            <w:listItem w:displayText="54" w:value="54"/>
            <w:listItem w:displayText="55" w:value="55"/>
            <w:listItem w:displayText="56" w:value="56"/>
            <w:listItem w:displayText="57" w:value="57"/>
            <w:listItem w:displayText="58" w:value="58"/>
            <w:listItem w:displayText="59" w:value="59"/>
            <w:listItem w:displayText="60" w:value="60"/>
            <w:listItem w:displayText="61" w:value="61"/>
            <w:listItem w:displayText="62" w:value="62"/>
            <w:listItem w:displayText="63" w:value="63"/>
            <w:listItem w:displayText="64" w:value="64"/>
            <w:listItem w:displayText="65" w:value="65"/>
            <w:listItem w:displayText="66" w:value="66"/>
            <w:listItem w:displayText="67" w:value="67"/>
            <w:listItem w:displayText="68" w:value="68"/>
            <w:listItem w:displayText="69" w:value="69"/>
            <w:listItem w:displayText="70" w:value="70"/>
            <w:listItem w:displayText="71" w:value="71"/>
            <w:listItem w:displayText="72" w:value="72"/>
            <w:listItem w:displayText="73" w:value="73"/>
            <w:listItem w:displayText="74" w:value="74"/>
            <w:listItem w:displayText="75" w:value="75"/>
            <w:listItem w:displayText="76" w:value="76"/>
            <w:listItem w:displayText="77" w:value="77"/>
            <w:listItem w:displayText="78" w:value="78"/>
            <w:listItem w:displayText="79" w:value="79"/>
            <w:listItem w:displayText="80" w:value="80"/>
            <w:listItem w:displayText="81" w:value="81"/>
            <w:listItem w:displayText="82" w:value="82"/>
            <w:listItem w:displayText="83" w:value="83"/>
            <w:listItem w:displayText="84" w:value="84"/>
            <w:listItem w:displayText="85" w:value="85"/>
            <w:listItem w:displayText="86" w:value="86"/>
            <w:listItem w:displayText="87" w:value="87"/>
            <w:listItem w:displayText="88" w:value="88"/>
            <w:listItem w:displayText="89" w:value="89"/>
            <w:listItem w:displayText="90" w:value="90"/>
            <w:listItem w:displayText="91" w:value="91"/>
            <w:listItem w:displayText="92" w:value="92"/>
            <w:listItem w:displayText="93" w:value="93"/>
            <w:listItem w:displayText="94" w:value="94"/>
            <w:listItem w:displayText="95" w:value="95"/>
            <w:listItem w:displayText="96" w:value="96"/>
            <w:listItem w:displayText="97" w:value="97"/>
            <w:listItem w:displayText="98" w:value="98"/>
            <w:listItem w:displayText="99" w:value="99"/>
            <w:listItem w:displayText="100" w:value="100"/>
            <w:listItem w:displayText="101" w:value="101"/>
            <w:listItem w:displayText="102" w:value="102"/>
            <w:listItem w:displayText="103" w:value="103"/>
            <w:listItem w:displayText="104" w:value="104"/>
            <w:listItem w:displayText="105" w:value="105"/>
            <w:listItem w:displayText="106" w:value="106"/>
            <w:listItem w:displayText="107" w:value="107"/>
            <w:listItem w:displayText="108" w:value="108"/>
            <w:listItem w:displayText="109" w:value="109"/>
            <w:listItem w:displayText="110" w:value="110"/>
            <w:listItem w:displayText="111" w:value="111"/>
            <w:listItem w:displayText="112" w:value="112"/>
            <w:listItem w:displayText="113" w:value="113"/>
            <w:listItem w:displayText="114" w:value="114"/>
            <w:listItem w:displayText="115" w:value="115"/>
            <w:listItem w:displayText="116" w:value="116"/>
            <w:listItem w:displayText="117" w:value="117"/>
            <w:listItem w:displayText="118" w:value="118"/>
            <w:listItem w:displayText="119" w:value="119"/>
            <w:listItem w:displayText="120" w:value="120"/>
            <w:listItem w:displayText="121" w:value="121"/>
            <w:listItem w:displayText="122" w:value="122"/>
            <w:listItem w:displayText="123" w:value="123"/>
            <w:listItem w:displayText="124" w:value="124"/>
            <w:listItem w:displayText="125" w:value="125"/>
            <w:listItem w:displayText="126" w:value="126"/>
            <w:listItem w:displayText="127" w:value="127"/>
            <w:listItem w:displayText="128" w:value="128"/>
            <w:listItem w:displayText="129" w:value="129"/>
            <w:listItem w:displayText="130" w:value="130"/>
            <w:listItem w:displayText="131" w:value="131"/>
            <w:listItem w:displayText="132" w:value="132"/>
            <w:listItem w:displayText="133" w:value="133"/>
            <w:listItem w:displayText="134" w:value="134"/>
            <w:listItem w:displayText="135" w:value="135"/>
            <w:listItem w:displayText="136" w:value="136"/>
            <w:listItem w:displayText="137" w:value="137"/>
            <w:listItem w:displayText="138" w:value="138"/>
            <w:listItem w:displayText="139" w:value="139"/>
            <w:listItem w:displayText="140" w:value="140"/>
            <w:listItem w:displayText="141" w:value="141"/>
            <w:listItem w:displayText="142" w:value="142"/>
            <w:listItem w:displayText="143" w:value="143"/>
            <w:listItem w:displayText="144" w:value="144"/>
            <w:listItem w:displayText="145" w:value="145"/>
            <w:listItem w:displayText="146" w:value="146"/>
            <w:listItem w:displayText="147" w:value="147"/>
            <w:listItem w:displayText="148" w:value="148"/>
            <w:listItem w:displayText="149" w:value="149"/>
            <w:listItem w:displayText="150" w:value="150"/>
            <w:listItem w:displayText="151" w:value="151"/>
            <w:listItem w:displayText="152" w:value="152"/>
            <w:listItem w:displayText="153" w:value="153"/>
            <w:listItem w:displayText="154" w:value="154"/>
            <w:listItem w:displayText="155" w:value="155"/>
            <w:listItem w:displayText="156" w:value="156"/>
            <w:listItem w:displayText="157" w:value="157"/>
            <w:listItem w:displayText="158" w:value="158"/>
            <w:listItem w:displayText="159" w:value="159"/>
            <w:listItem w:displayText="160" w:value="160"/>
            <w:listItem w:displayText="161" w:value="161"/>
            <w:listItem w:displayText="162" w:value="162"/>
            <w:listItem w:displayText="163" w:value="163"/>
            <w:listItem w:displayText="164" w:value="164"/>
            <w:listItem w:displayText="165" w:value="165"/>
            <w:listItem w:displayText="166" w:value="166"/>
            <w:listItem w:displayText="167" w:value="167"/>
            <w:listItem w:displayText="168" w:value="168"/>
            <w:listItem w:displayText="169" w:value="169"/>
            <w:listItem w:displayText="170" w:value="170"/>
            <w:listItem w:displayText="171" w:value="171"/>
            <w:listItem w:displayText="172" w:value="172"/>
            <w:listItem w:displayText="173" w:value="173"/>
            <w:listItem w:displayText="174" w:value="174"/>
            <w:listItem w:displayText="175" w:value="175"/>
            <w:listItem w:displayText="176" w:value="176"/>
            <w:listItem w:displayText="177" w:value="177"/>
            <w:listItem w:displayText="178" w:value="178"/>
            <w:listItem w:displayText="179" w:value="179"/>
            <w:listItem w:displayText="180" w:value="180"/>
            <w:listItem w:displayText="181" w:value="181"/>
            <w:listItem w:displayText="182" w:value="182"/>
            <w:listItem w:displayText="183" w:value="183"/>
            <w:listItem w:displayText="184" w:value="184"/>
            <w:listItem w:displayText="185" w:value="185"/>
            <w:listItem w:displayText="186" w:value="186"/>
            <w:listItem w:displayText="187" w:value="187"/>
            <w:listItem w:displayText="188" w:value="188"/>
            <w:listItem w:displayText="189" w:value="189"/>
            <w:listItem w:displayText="190" w:value="190"/>
            <w:listItem w:displayText="191" w:value="191"/>
            <w:listItem w:displayText="192" w:value="192"/>
            <w:listItem w:displayText="193" w:value="193"/>
            <w:listItem w:displayText="194" w:value="194"/>
            <w:listItem w:displayText="195" w:value="195"/>
            <w:listItem w:displayText="196" w:value="196"/>
            <w:listItem w:displayText="197" w:value="197"/>
            <w:listItem w:displayText="198" w:value="198"/>
            <w:listItem w:displayText="199" w:value="199"/>
            <w:listItem w:displayText="200" w:value="200"/>
          </w:dropDownList>
        </w:sdtPr>
        <w:sdtEndPr/>
        <w:sdtContent>
          <w:r>
            <w:rPr>
              <w:b/>
              <w:sz w:val="32"/>
              <w:szCs w:val="32"/>
            </w:rPr>
            <w:t>1</w:t>
          </w:r>
        </w:sdtContent>
      </w:sdt>
    </w:p>
    <w:p w:rsidR="00523847" w:rsidRPr="00C85A7F" w:rsidRDefault="00523847" w:rsidP="00523847">
      <w:pPr>
        <w:jc w:val="center"/>
        <w:rPr>
          <w:b/>
          <w:sz w:val="20"/>
          <w:szCs w:val="20"/>
        </w:rPr>
      </w:pPr>
    </w:p>
    <w:p w:rsidR="00523847" w:rsidRPr="00C85A7F" w:rsidRDefault="00523847" w:rsidP="00523847">
      <w:pPr>
        <w:jc w:val="center"/>
        <w:rPr>
          <w:b/>
          <w:sz w:val="28"/>
          <w:szCs w:val="20"/>
        </w:rPr>
      </w:pPr>
      <w:r w:rsidRPr="00C85A7F">
        <w:rPr>
          <w:b/>
          <w:sz w:val="28"/>
          <w:szCs w:val="20"/>
        </w:rPr>
        <w:t>Programové obdobie 2014 – 2020</w:t>
      </w:r>
    </w:p>
    <w:tbl>
      <w:tblPr>
        <w:tblStyle w:val="Mriekatabuky1"/>
        <w:tblW w:w="8964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shd w:val="clear" w:color="auto" w:fill="C2D69B"/>
        <w:tblLook w:val="04A0" w:firstRow="1" w:lastRow="0" w:firstColumn="1" w:lastColumn="0" w:noHBand="0" w:noVBand="1"/>
      </w:tblPr>
      <w:tblGrid>
        <w:gridCol w:w="2268"/>
        <w:gridCol w:w="6696"/>
      </w:tblGrid>
      <w:tr w:rsidR="00523847" w:rsidRPr="00523847" w:rsidTr="00523847">
        <w:tc>
          <w:tcPr>
            <w:tcW w:w="2268" w:type="dxa"/>
            <w:shd w:val="clear" w:color="auto" w:fill="C2D69B"/>
          </w:tcPr>
          <w:p w:rsidR="00523847" w:rsidRPr="00523847" w:rsidRDefault="00523847" w:rsidP="00523847">
            <w:pPr>
              <w:rPr>
                <w:b/>
                <w:sz w:val="26"/>
                <w:szCs w:val="26"/>
              </w:rPr>
            </w:pPr>
          </w:p>
          <w:p w:rsidR="00523847" w:rsidRPr="00523847" w:rsidRDefault="00523847" w:rsidP="00523847">
            <w:pPr>
              <w:rPr>
                <w:b/>
                <w:sz w:val="26"/>
                <w:szCs w:val="26"/>
              </w:rPr>
            </w:pPr>
            <w:r w:rsidRPr="00523847">
              <w:rPr>
                <w:b/>
                <w:sz w:val="26"/>
                <w:szCs w:val="26"/>
              </w:rPr>
              <w:t>Vec:</w:t>
            </w:r>
          </w:p>
          <w:p w:rsidR="00523847" w:rsidRPr="00523847" w:rsidRDefault="00523847" w:rsidP="00523847">
            <w:pPr>
              <w:rPr>
                <w:b/>
                <w:sz w:val="26"/>
                <w:szCs w:val="26"/>
              </w:rPr>
            </w:pPr>
          </w:p>
          <w:p w:rsidR="00523847" w:rsidRPr="00523847" w:rsidRDefault="00523847" w:rsidP="00523847">
            <w:pPr>
              <w:rPr>
                <w:b/>
                <w:sz w:val="26"/>
                <w:szCs w:val="26"/>
              </w:rPr>
            </w:pPr>
          </w:p>
          <w:p w:rsidR="00523847" w:rsidRPr="00523847" w:rsidRDefault="00523847" w:rsidP="00523847">
            <w:pPr>
              <w:rPr>
                <w:b/>
                <w:sz w:val="26"/>
                <w:szCs w:val="26"/>
              </w:rPr>
            </w:pPr>
          </w:p>
        </w:tc>
        <w:tc>
          <w:tcPr>
            <w:tcW w:w="6696" w:type="dxa"/>
            <w:shd w:val="clear" w:color="auto" w:fill="C2D69B"/>
          </w:tcPr>
          <w:p w:rsidR="00523847" w:rsidRPr="00523847" w:rsidRDefault="00523847" w:rsidP="00523847">
            <w:pPr>
              <w:jc w:val="both"/>
              <w:rPr>
                <w:szCs w:val="20"/>
              </w:rPr>
            </w:pPr>
          </w:p>
          <w:p w:rsidR="00523847" w:rsidRPr="00523847" w:rsidRDefault="00523847" w:rsidP="00523847">
            <w:pPr>
              <w:jc w:val="both"/>
              <w:rPr>
                <w:b/>
                <w:szCs w:val="20"/>
              </w:rPr>
            </w:pPr>
            <w:r>
              <w:rPr>
                <w:b/>
                <w:szCs w:val="20"/>
              </w:rPr>
              <w:t>k </w:t>
            </w:r>
            <w:r w:rsidR="0046683D">
              <w:rPr>
                <w:b/>
                <w:szCs w:val="20"/>
              </w:rPr>
              <w:t xml:space="preserve">automatickému </w:t>
            </w:r>
            <w:r>
              <w:rPr>
                <w:b/>
                <w:szCs w:val="20"/>
              </w:rPr>
              <w:t xml:space="preserve">priradeniu hodnotiteľov </w:t>
            </w:r>
            <w:r w:rsidR="00C5753E">
              <w:rPr>
                <w:b/>
                <w:szCs w:val="20"/>
              </w:rPr>
              <w:t>v systéme ITMS2014+</w:t>
            </w:r>
          </w:p>
          <w:p w:rsidR="00523847" w:rsidRPr="00523847" w:rsidRDefault="00523847" w:rsidP="00523847">
            <w:pPr>
              <w:jc w:val="both"/>
              <w:rPr>
                <w:b/>
                <w:szCs w:val="20"/>
              </w:rPr>
            </w:pPr>
          </w:p>
        </w:tc>
      </w:tr>
      <w:tr w:rsidR="00523847" w:rsidRPr="00523847" w:rsidTr="00523847">
        <w:tc>
          <w:tcPr>
            <w:tcW w:w="2268" w:type="dxa"/>
            <w:shd w:val="clear" w:color="auto" w:fill="C2D69B"/>
          </w:tcPr>
          <w:p w:rsidR="00523847" w:rsidRPr="00523847" w:rsidRDefault="00523847" w:rsidP="00523847">
            <w:pPr>
              <w:rPr>
                <w:b/>
                <w:sz w:val="26"/>
                <w:szCs w:val="26"/>
              </w:rPr>
            </w:pPr>
            <w:r w:rsidRPr="00523847">
              <w:rPr>
                <w:b/>
                <w:sz w:val="26"/>
                <w:szCs w:val="26"/>
              </w:rPr>
              <w:t>Určené pre:</w:t>
            </w:r>
          </w:p>
          <w:p w:rsidR="00523847" w:rsidRPr="00523847" w:rsidRDefault="00523847" w:rsidP="00523847">
            <w:pPr>
              <w:rPr>
                <w:b/>
                <w:sz w:val="26"/>
                <w:szCs w:val="26"/>
              </w:rPr>
            </w:pPr>
          </w:p>
          <w:p w:rsidR="00523847" w:rsidRPr="00523847" w:rsidRDefault="00523847" w:rsidP="00523847">
            <w:pPr>
              <w:rPr>
                <w:b/>
                <w:sz w:val="26"/>
                <w:szCs w:val="26"/>
              </w:rPr>
            </w:pPr>
          </w:p>
          <w:p w:rsidR="00523847" w:rsidRPr="00523847" w:rsidRDefault="00523847" w:rsidP="00523847">
            <w:pPr>
              <w:rPr>
                <w:b/>
                <w:sz w:val="26"/>
                <w:szCs w:val="26"/>
              </w:rPr>
            </w:pPr>
          </w:p>
        </w:tc>
        <w:tc>
          <w:tcPr>
            <w:tcW w:w="6696" w:type="dxa"/>
            <w:shd w:val="clear" w:color="auto" w:fill="C2D69B"/>
          </w:tcPr>
          <w:p w:rsidR="00523847" w:rsidRDefault="00523847" w:rsidP="00523847">
            <w:pPr>
              <w:jc w:val="both"/>
              <w:rPr>
                <w:szCs w:val="20"/>
              </w:rPr>
            </w:pPr>
            <w:r w:rsidRPr="00523847">
              <w:rPr>
                <w:szCs w:val="20"/>
              </w:rPr>
              <w:t xml:space="preserve">Riadiace orgány </w:t>
            </w:r>
          </w:p>
          <w:p w:rsidR="00523847" w:rsidRPr="00523847" w:rsidRDefault="00523847" w:rsidP="00523847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Sprostredkovateľské orgány</w:t>
            </w:r>
          </w:p>
          <w:p w:rsidR="00523847" w:rsidRPr="00523847" w:rsidRDefault="00523847" w:rsidP="00523847">
            <w:pPr>
              <w:jc w:val="both"/>
              <w:rPr>
                <w:szCs w:val="20"/>
              </w:rPr>
            </w:pPr>
          </w:p>
          <w:p w:rsidR="00523847" w:rsidRPr="00523847" w:rsidRDefault="00523847" w:rsidP="00523847">
            <w:pPr>
              <w:jc w:val="both"/>
              <w:rPr>
                <w:szCs w:val="20"/>
              </w:rPr>
            </w:pPr>
          </w:p>
        </w:tc>
      </w:tr>
      <w:tr w:rsidR="00523847" w:rsidRPr="00523847" w:rsidTr="00523847">
        <w:tc>
          <w:tcPr>
            <w:tcW w:w="2268" w:type="dxa"/>
            <w:shd w:val="clear" w:color="auto" w:fill="C2D69B"/>
          </w:tcPr>
          <w:p w:rsidR="00523847" w:rsidRPr="00523847" w:rsidRDefault="00523847" w:rsidP="00523847">
            <w:pPr>
              <w:rPr>
                <w:b/>
                <w:sz w:val="26"/>
                <w:szCs w:val="26"/>
              </w:rPr>
            </w:pPr>
            <w:r w:rsidRPr="00523847">
              <w:rPr>
                <w:b/>
                <w:sz w:val="26"/>
                <w:szCs w:val="26"/>
              </w:rPr>
              <w:t>Na vedomie:</w:t>
            </w:r>
          </w:p>
          <w:p w:rsidR="00523847" w:rsidRPr="00523847" w:rsidRDefault="00523847" w:rsidP="00523847">
            <w:pPr>
              <w:rPr>
                <w:b/>
                <w:sz w:val="26"/>
                <w:szCs w:val="26"/>
              </w:rPr>
            </w:pPr>
          </w:p>
          <w:p w:rsidR="00523847" w:rsidRPr="00523847" w:rsidRDefault="00523847" w:rsidP="00523847">
            <w:pPr>
              <w:rPr>
                <w:b/>
                <w:sz w:val="26"/>
                <w:szCs w:val="26"/>
              </w:rPr>
            </w:pPr>
          </w:p>
        </w:tc>
        <w:tc>
          <w:tcPr>
            <w:tcW w:w="6696" w:type="dxa"/>
            <w:shd w:val="clear" w:color="auto" w:fill="C2D69B"/>
          </w:tcPr>
          <w:p w:rsidR="00523847" w:rsidRDefault="00BA7A1F" w:rsidP="00523847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Certifikačný orgán</w:t>
            </w:r>
          </w:p>
          <w:p w:rsidR="00BA7A1F" w:rsidRPr="00523847" w:rsidRDefault="00BA7A1F" w:rsidP="00523847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Orgán auditu</w:t>
            </w:r>
          </w:p>
        </w:tc>
      </w:tr>
      <w:tr w:rsidR="00523847" w:rsidRPr="00523847" w:rsidTr="00523847">
        <w:tc>
          <w:tcPr>
            <w:tcW w:w="2268" w:type="dxa"/>
            <w:shd w:val="clear" w:color="auto" w:fill="C2D69B"/>
          </w:tcPr>
          <w:p w:rsidR="00523847" w:rsidRPr="00523847" w:rsidRDefault="00523847" w:rsidP="00523847">
            <w:pPr>
              <w:rPr>
                <w:b/>
                <w:sz w:val="26"/>
                <w:szCs w:val="26"/>
              </w:rPr>
            </w:pPr>
            <w:r w:rsidRPr="00523847">
              <w:rPr>
                <w:b/>
                <w:sz w:val="26"/>
                <w:szCs w:val="26"/>
              </w:rPr>
              <w:t>Vydáva:</w:t>
            </w:r>
          </w:p>
          <w:p w:rsidR="00523847" w:rsidRPr="00523847" w:rsidRDefault="00523847" w:rsidP="00523847">
            <w:pPr>
              <w:rPr>
                <w:b/>
                <w:sz w:val="16"/>
                <w:szCs w:val="20"/>
              </w:rPr>
            </w:pPr>
          </w:p>
          <w:p w:rsidR="00523847" w:rsidRPr="00523847" w:rsidRDefault="00523847" w:rsidP="00523847">
            <w:pPr>
              <w:rPr>
                <w:b/>
                <w:sz w:val="16"/>
                <w:szCs w:val="20"/>
              </w:rPr>
            </w:pPr>
          </w:p>
          <w:p w:rsidR="00523847" w:rsidRPr="00523847" w:rsidRDefault="00523847" w:rsidP="00523847">
            <w:pPr>
              <w:rPr>
                <w:b/>
                <w:sz w:val="16"/>
                <w:szCs w:val="20"/>
              </w:rPr>
            </w:pPr>
          </w:p>
          <w:p w:rsidR="00523847" w:rsidRPr="00523847" w:rsidRDefault="00523847" w:rsidP="00523847">
            <w:pPr>
              <w:rPr>
                <w:b/>
                <w:sz w:val="16"/>
                <w:szCs w:val="20"/>
              </w:rPr>
            </w:pPr>
          </w:p>
          <w:p w:rsidR="00523847" w:rsidRPr="00523847" w:rsidRDefault="00523847" w:rsidP="00523847">
            <w:pPr>
              <w:rPr>
                <w:b/>
                <w:sz w:val="26"/>
                <w:szCs w:val="26"/>
              </w:rPr>
            </w:pPr>
          </w:p>
        </w:tc>
        <w:tc>
          <w:tcPr>
            <w:tcW w:w="6696" w:type="dxa"/>
            <w:shd w:val="clear" w:color="auto" w:fill="C2D69B"/>
          </w:tcPr>
          <w:p w:rsidR="00523847" w:rsidRPr="00523847" w:rsidRDefault="00523847" w:rsidP="00523847">
            <w:pPr>
              <w:jc w:val="both"/>
              <w:rPr>
                <w:szCs w:val="20"/>
              </w:rPr>
            </w:pPr>
            <w:r w:rsidRPr="00523847">
              <w:rPr>
                <w:szCs w:val="20"/>
              </w:rPr>
              <w:t>Centrálny koordinačný orgán</w:t>
            </w:r>
          </w:p>
          <w:p w:rsidR="00523847" w:rsidRPr="00523847" w:rsidRDefault="00523847" w:rsidP="00523847">
            <w:pPr>
              <w:jc w:val="both"/>
              <w:rPr>
                <w:szCs w:val="20"/>
              </w:rPr>
            </w:pPr>
            <w:r w:rsidRPr="00523847">
              <w:rPr>
                <w:szCs w:val="20"/>
              </w:rPr>
              <w:t>Úrad podpredsedu vlády SR pre investície a informatizáciu</w:t>
            </w:r>
          </w:p>
          <w:p w:rsidR="00523847" w:rsidRPr="00523847" w:rsidRDefault="00523847" w:rsidP="00523847">
            <w:pPr>
              <w:jc w:val="both"/>
              <w:rPr>
                <w:szCs w:val="20"/>
              </w:rPr>
            </w:pPr>
          </w:p>
        </w:tc>
      </w:tr>
      <w:tr w:rsidR="00523847" w:rsidRPr="00523847" w:rsidTr="00523847">
        <w:tc>
          <w:tcPr>
            <w:tcW w:w="2268" w:type="dxa"/>
            <w:shd w:val="clear" w:color="auto" w:fill="C2D69B"/>
          </w:tcPr>
          <w:p w:rsidR="00523847" w:rsidRPr="00523847" w:rsidRDefault="00523847" w:rsidP="00523847">
            <w:pPr>
              <w:rPr>
                <w:b/>
                <w:sz w:val="26"/>
                <w:szCs w:val="26"/>
              </w:rPr>
            </w:pPr>
            <w:r w:rsidRPr="00523847">
              <w:rPr>
                <w:b/>
                <w:sz w:val="26"/>
                <w:szCs w:val="26"/>
              </w:rPr>
              <w:t>Záväznosť:</w:t>
            </w:r>
          </w:p>
          <w:p w:rsidR="00523847" w:rsidRPr="00523847" w:rsidRDefault="00523847" w:rsidP="00523847">
            <w:pPr>
              <w:rPr>
                <w:b/>
                <w:sz w:val="16"/>
                <w:szCs w:val="16"/>
              </w:rPr>
            </w:pPr>
          </w:p>
          <w:p w:rsidR="00523847" w:rsidRPr="00523847" w:rsidRDefault="00523847" w:rsidP="00523847">
            <w:pPr>
              <w:rPr>
                <w:b/>
                <w:sz w:val="16"/>
                <w:szCs w:val="16"/>
              </w:rPr>
            </w:pPr>
          </w:p>
          <w:p w:rsidR="00523847" w:rsidRPr="00523847" w:rsidRDefault="00523847" w:rsidP="00523847">
            <w:pPr>
              <w:rPr>
                <w:b/>
                <w:sz w:val="16"/>
                <w:szCs w:val="16"/>
              </w:rPr>
            </w:pPr>
          </w:p>
          <w:p w:rsidR="00523847" w:rsidRPr="00523847" w:rsidRDefault="00523847" w:rsidP="00523847">
            <w:pPr>
              <w:rPr>
                <w:b/>
                <w:sz w:val="16"/>
                <w:szCs w:val="16"/>
              </w:rPr>
            </w:pPr>
          </w:p>
          <w:p w:rsidR="00523847" w:rsidRPr="00523847" w:rsidRDefault="00523847" w:rsidP="00523847">
            <w:pPr>
              <w:rPr>
                <w:b/>
                <w:sz w:val="16"/>
                <w:szCs w:val="16"/>
              </w:rPr>
            </w:pPr>
          </w:p>
          <w:p w:rsidR="00523847" w:rsidRPr="00523847" w:rsidRDefault="00523847" w:rsidP="00523847">
            <w:pPr>
              <w:rPr>
                <w:b/>
                <w:sz w:val="16"/>
                <w:szCs w:val="16"/>
              </w:rPr>
            </w:pPr>
          </w:p>
        </w:tc>
        <w:tc>
          <w:tcPr>
            <w:tcW w:w="6696" w:type="dxa"/>
            <w:shd w:val="clear" w:color="auto" w:fill="C2D69B"/>
          </w:tcPr>
          <w:p w:rsidR="00BA7A1F" w:rsidRDefault="00523847" w:rsidP="00523847">
            <w:pPr>
              <w:jc w:val="both"/>
              <w:rPr>
                <w:szCs w:val="20"/>
              </w:rPr>
            </w:pPr>
            <w:r w:rsidRPr="00523847">
              <w:rPr>
                <w:szCs w:val="20"/>
              </w:rPr>
              <w:t xml:space="preserve">Usmernenie má záväzný charakter pri </w:t>
            </w:r>
            <w:r w:rsidR="00BA7A1F">
              <w:rPr>
                <w:szCs w:val="20"/>
              </w:rPr>
              <w:t>postupe a využívaní ITMS2014+</w:t>
            </w:r>
          </w:p>
          <w:p w:rsidR="00523847" w:rsidRPr="00523847" w:rsidRDefault="00523847" w:rsidP="00523847">
            <w:pPr>
              <w:jc w:val="both"/>
              <w:rPr>
                <w:szCs w:val="20"/>
              </w:rPr>
            </w:pPr>
          </w:p>
        </w:tc>
      </w:tr>
      <w:tr w:rsidR="00523847" w:rsidRPr="00523847" w:rsidTr="00523847">
        <w:tc>
          <w:tcPr>
            <w:tcW w:w="2268" w:type="dxa"/>
            <w:shd w:val="clear" w:color="auto" w:fill="C2D69B"/>
          </w:tcPr>
          <w:p w:rsidR="00523847" w:rsidRPr="00523847" w:rsidRDefault="00523847" w:rsidP="00523847">
            <w:pPr>
              <w:rPr>
                <w:b/>
                <w:sz w:val="26"/>
                <w:szCs w:val="26"/>
              </w:rPr>
            </w:pPr>
            <w:r w:rsidRPr="005575E7">
              <w:rPr>
                <w:b/>
                <w:sz w:val="26"/>
                <w:szCs w:val="26"/>
              </w:rPr>
              <w:t>Počet príloh:</w:t>
            </w:r>
          </w:p>
          <w:p w:rsidR="00523847" w:rsidRPr="00523847" w:rsidRDefault="00523847" w:rsidP="00523847">
            <w:pPr>
              <w:rPr>
                <w:b/>
              </w:rPr>
            </w:pPr>
          </w:p>
          <w:p w:rsidR="00523847" w:rsidRPr="00523847" w:rsidRDefault="00523847" w:rsidP="00523847">
            <w:pPr>
              <w:rPr>
                <w:b/>
              </w:rPr>
            </w:pPr>
          </w:p>
        </w:tc>
        <w:tc>
          <w:tcPr>
            <w:tcW w:w="6696" w:type="dxa"/>
            <w:shd w:val="clear" w:color="auto" w:fill="C2D69B"/>
          </w:tcPr>
          <w:p w:rsidR="00523847" w:rsidRPr="00523847" w:rsidRDefault="005575E7" w:rsidP="00523847">
            <w:pPr>
              <w:jc w:val="both"/>
              <w:rPr>
                <w:rFonts w:eastAsia="Calibri"/>
                <w:color w:val="808080"/>
              </w:rPr>
            </w:pPr>
            <w:r>
              <w:t>0</w:t>
            </w:r>
          </w:p>
        </w:tc>
      </w:tr>
      <w:tr w:rsidR="00523847" w:rsidRPr="00523847" w:rsidTr="00523847">
        <w:tc>
          <w:tcPr>
            <w:tcW w:w="2268" w:type="dxa"/>
            <w:shd w:val="clear" w:color="auto" w:fill="C2D69B"/>
          </w:tcPr>
          <w:p w:rsidR="00523847" w:rsidRPr="00523847" w:rsidRDefault="00523847" w:rsidP="00523847">
            <w:pPr>
              <w:rPr>
                <w:b/>
                <w:sz w:val="26"/>
                <w:szCs w:val="26"/>
              </w:rPr>
            </w:pPr>
            <w:r w:rsidRPr="005575E7">
              <w:rPr>
                <w:b/>
                <w:sz w:val="26"/>
                <w:szCs w:val="26"/>
              </w:rPr>
              <w:t>Dátum vydania:</w:t>
            </w:r>
          </w:p>
          <w:p w:rsidR="00523847" w:rsidRPr="00523847" w:rsidRDefault="00523847" w:rsidP="00523847">
            <w:pPr>
              <w:rPr>
                <w:b/>
                <w:sz w:val="26"/>
                <w:szCs w:val="26"/>
              </w:rPr>
            </w:pPr>
          </w:p>
          <w:p w:rsidR="00523847" w:rsidRPr="00523847" w:rsidRDefault="00523847" w:rsidP="00523847">
            <w:pPr>
              <w:rPr>
                <w:b/>
                <w:sz w:val="26"/>
                <w:szCs w:val="26"/>
              </w:rPr>
            </w:pPr>
          </w:p>
        </w:tc>
        <w:sdt>
          <w:sdtPr>
            <w:rPr>
              <w:szCs w:val="20"/>
            </w:rPr>
            <w:id w:val="88820667"/>
            <w:placeholder>
              <w:docPart w:val="83263C04905844DF840E5CC2B30A0BBA"/>
            </w:placeholder>
            <w:date w:fullDate="2019-02-18T00:00:00Z">
              <w:dateFormat w:val="dd.MM.yyyy"/>
              <w:lid w:val="sk-SK"/>
              <w:storeMappedDataAs w:val="dateTime"/>
              <w:calendar w:val="gregorian"/>
            </w:date>
          </w:sdtPr>
          <w:sdtEndPr/>
          <w:sdtContent>
            <w:tc>
              <w:tcPr>
                <w:tcW w:w="6696" w:type="dxa"/>
                <w:shd w:val="clear" w:color="auto" w:fill="C2D69B"/>
              </w:tcPr>
              <w:p w:rsidR="00523847" w:rsidRPr="00523847" w:rsidRDefault="00713131" w:rsidP="00BA7A1F">
                <w:pPr>
                  <w:jc w:val="both"/>
                  <w:rPr>
                    <w:szCs w:val="20"/>
                  </w:rPr>
                </w:pPr>
                <w:r w:rsidRPr="00713131">
                  <w:rPr>
                    <w:szCs w:val="20"/>
                  </w:rPr>
                  <w:t>18.02.2019</w:t>
                </w:r>
              </w:p>
            </w:tc>
          </w:sdtContent>
        </w:sdt>
      </w:tr>
      <w:tr w:rsidR="00523847" w:rsidRPr="00523847" w:rsidTr="00523847">
        <w:tc>
          <w:tcPr>
            <w:tcW w:w="2268" w:type="dxa"/>
            <w:shd w:val="clear" w:color="auto" w:fill="C2D69B"/>
          </w:tcPr>
          <w:p w:rsidR="00523847" w:rsidRPr="00523847" w:rsidRDefault="00523847" w:rsidP="00523847">
            <w:pPr>
              <w:rPr>
                <w:b/>
                <w:sz w:val="26"/>
                <w:szCs w:val="26"/>
              </w:rPr>
            </w:pPr>
            <w:r w:rsidRPr="005575E7">
              <w:rPr>
                <w:b/>
                <w:sz w:val="26"/>
                <w:szCs w:val="26"/>
              </w:rPr>
              <w:t>Dátum účinnosti:</w:t>
            </w:r>
          </w:p>
          <w:p w:rsidR="00523847" w:rsidRPr="00523847" w:rsidRDefault="00523847" w:rsidP="00523847">
            <w:pPr>
              <w:rPr>
                <w:b/>
                <w:sz w:val="26"/>
                <w:szCs w:val="26"/>
              </w:rPr>
            </w:pPr>
          </w:p>
        </w:tc>
        <w:sdt>
          <w:sdtPr>
            <w:rPr>
              <w:szCs w:val="20"/>
            </w:rPr>
            <w:id w:val="-1813329615"/>
            <w:placeholder>
              <w:docPart w:val="2C38CE2B16654F49B0C743360CF4AA23"/>
            </w:placeholder>
            <w:date w:fullDate="2019-02-19T00:00:00Z">
              <w:dateFormat w:val="dd.MM.yyyy"/>
              <w:lid w:val="sk-SK"/>
              <w:storeMappedDataAs w:val="dateTime"/>
              <w:calendar w:val="gregorian"/>
            </w:date>
          </w:sdtPr>
          <w:sdtEndPr/>
          <w:sdtContent>
            <w:tc>
              <w:tcPr>
                <w:tcW w:w="6696" w:type="dxa"/>
                <w:shd w:val="clear" w:color="auto" w:fill="C2D69B"/>
              </w:tcPr>
              <w:p w:rsidR="00523847" w:rsidRPr="00713131" w:rsidRDefault="005575E7" w:rsidP="00523847">
                <w:pPr>
                  <w:jc w:val="both"/>
                  <w:rPr>
                    <w:szCs w:val="20"/>
                  </w:rPr>
                </w:pPr>
                <w:r>
                  <w:rPr>
                    <w:szCs w:val="20"/>
                  </w:rPr>
                  <w:t>19.02.2019</w:t>
                </w:r>
              </w:p>
            </w:tc>
          </w:sdtContent>
        </w:sdt>
      </w:tr>
      <w:tr w:rsidR="00523847" w:rsidRPr="00523847" w:rsidTr="00523847">
        <w:tc>
          <w:tcPr>
            <w:tcW w:w="2268" w:type="dxa"/>
            <w:shd w:val="clear" w:color="auto" w:fill="C2D69B"/>
          </w:tcPr>
          <w:p w:rsidR="00523847" w:rsidRPr="00523847" w:rsidRDefault="00523847" w:rsidP="00523847">
            <w:pPr>
              <w:rPr>
                <w:b/>
                <w:sz w:val="26"/>
                <w:szCs w:val="26"/>
              </w:rPr>
            </w:pPr>
            <w:r w:rsidRPr="00523847">
              <w:rPr>
                <w:b/>
                <w:sz w:val="26"/>
                <w:szCs w:val="26"/>
              </w:rPr>
              <w:t>Schválil:</w:t>
            </w:r>
          </w:p>
        </w:tc>
        <w:tc>
          <w:tcPr>
            <w:tcW w:w="6696" w:type="dxa"/>
            <w:shd w:val="clear" w:color="auto" w:fill="C2D69B"/>
          </w:tcPr>
          <w:p w:rsidR="00523847" w:rsidRPr="00523847" w:rsidRDefault="00523847" w:rsidP="00523847">
            <w:pPr>
              <w:jc w:val="both"/>
              <w:rPr>
                <w:szCs w:val="20"/>
              </w:rPr>
            </w:pPr>
            <w:r w:rsidRPr="00523847">
              <w:rPr>
                <w:szCs w:val="20"/>
              </w:rPr>
              <w:t>Ing. Ján Bačko</w:t>
            </w:r>
          </w:p>
          <w:p w:rsidR="00523847" w:rsidRPr="00523847" w:rsidRDefault="00523847" w:rsidP="00523847">
            <w:pPr>
              <w:jc w:val="both"/>
              <w:rPr>
                <w:szCs w:val="20"/>
              </w:rPr>
            </w:pPr>
            <w:r w:rsidRPr="00523847">
              <w:rPr>
                <w:szCs w:val="20"/>
              </w:rPr>
              <w:t>riaditeľ odboru riadenia IT projektov</w:t>
            </w:r>
          </w:p>
        </w:tc>
      </w:tr>
    </w:tbl>
    <w:p w:rsidR="00232445" w:rsidRDefault="00232445"/>
    <w:p w:rsidR="00C5244B" w:rsidRDefault="00C5244B"/>
    <w:p w:rsidR="00C5244B" w:rsidRDefault="00C5244B"/>
    <w:p w:rsidR="00C5244B" w:rsidRDefault="00C5244B"/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84814380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24380A" w:rsidRPr="00F64E2F" w:rsidRDefault="0024380A">
          <w:pPr>
            <w:pStyle w:val="Hlavikaobsahu"/>
            <w:rPr>
              <w:rFonts w:ascii="Times New Roman" w:hAnsi="Times New Roman" w:cs="Times New Roman"/>
              <w:b/>
            </w:rPr>
          </w:pPr>
          <w:r w:rsidRPr="00F64E2F">
            <w:rPr>
              <w:rFonts w:ascii="Times New Roman" w:hAnsi="Times New Roman" w:cs="Times New Roman"/>
              <w:b/>
            </w:rPr>
            <w:t>Obsah</w:t>
          </w:r>
        </w:p>
        <w:p w:rsidR="00BB06BF" w:rsidRDefault="0024380A">
          <w:pPr>
            <w:pStyle w:val="Obsah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331855" w:history="1">
            <w:r w:rsidR="00BB06BF" w:rsidRPr="00326145">
              <w:rPr>
                <w:rStyle w:val="Hypertextovprepojenie"/>
                <w:noProof/>
              </w:rPr>
              <w:t>1.</w:t>
            </w:r>
            <w:r w:rsidR="00BB06B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BB06BF" w:rsidRPr="00326145">
              <w:rPr>
                <w:rStyle w:val="Hypertextovprepojenie"/>
                <w:noProof/>
              </w:rPr>
              <w:t>Úvod</w:t>
            </w:r>
            <w:r w:rsidR="00BB06BF">
              <w:rPr>
                <w:noProof/>
                <w:webHidden/>
              </w:rPr>
              <w:tab/>
            </w:r>
            <w:r w:rsidR="00BB06BF">
              <w:rPr>
                <w:noProof/>
                <w:webHidden/>
              </w:rPr>
              <w:fldChar w:fldCharType="begin"/>
            </w:r>
            <w:r w:rsidR="00BB06BF">
              <w:rPr>
                <w:noProof/>
                <w:webHidden/>
              </w:rPr>
              <w:instrText xml:space="preserve"> PAGEREF _Toc1331855 \h </w:instrText>
            </w:r>
            <w:r w:rsidR="00BB06BF">
              <w:rPr>
                <w:noProof/>
                <w:webHidden/>
              </w:rPr>
            </w:r>
            <w:r w:rsidR="00BB06BF">
              <w:rPr>
                <w:noProof/>
                <w:webHidden/>
              </w:rPr>
              <w:fldChar w:fldCharType="separate"/>
            </w:r>
            <w:r w:rsidR="006806C9">
              <w:rPr>
                <w:noProof/>
                <w:webHidden/>
              </w:rPr>
              <w:t>2</w:t>
            </w:r>
            <w:r w:rsidR="00BB06BF">
              <w:rPr>
                <w:noProof/>
                <w:webHidden/>
              </w:rPr>
              <w:fldChar w:fldCharType="end"/>
            </w:r>
          </w:hyperlink>
        </w:p>
        <w:p w:rsidR="00BB06BF" w:rsidRDefault="007A7C48">
          <w:pPr>
            <w:pStyle w:val="Obsah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331856" w:history="1">
            <w:r w:rsidR="00BB06BF" w:rsidRPr="00326145">
              <w:rPr>
                <w:rStyle w:val="Hypertextovprepojenie"/>
                <w:noProof/>
              </w:rPr>
              <w:t>2.</w:t>
            </w:r>
            <w:r w:rsidR="00BB06B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BB06BF" w:rsidRPr="00326145">
              <w:rPr>
                <w:rStyle w:val="Hypertextovprepojenie"/>
                <w:noProof/>
              </w:rPr>
              <w:t>Evidencia hodnotiteľov na programovej štruktúre</w:t>
            </w:r>
            <w:r w:rsidR="00BB06BF">
              <w:rPr>
                <w:noProof/>
                <w:webHidden/>
              </w:rPr>
              <w:tab/>
            </w:r>
            <w:r w:rsidR="00BB06BF">
              <w:rPr>
                <w:noProof/>
                <w:webHidden/>
              </w:rPr>
              <w:fldChar w:fldCharType="begin"/>
            </w:r>
            <w:r w:rsidR="00BB06BF">
              <w:rPr>
                <w:noProof/>
                <w:webHidden/>
              </w:rPr>
              <w:instrText xml:space="preserve"> PAGEREF _Toc1331856 \h </w:instrText>
            </w:r>
            <w:r w:rsidR="00BB06BF">
              <w:rPr>
                <w:noProof/>
                <w:webHidden/>
              </w:rPr>
            </w:r>
            <w:r w:rsidR="00BB06BF">
              <w:rPr>
                <w:noProof/>
                <w:webHidden/>
              </w:rPr>
              <w:fldChar w:fldCharType="separate"/>
            </w:r>
            <w:r w:rsidR="006806C9">
              <w:rPr>
                <w:noProof/>
                <w:webHidden/>
              </w:rPr>
              <w:t>2</w:t>
            </w:r>
            <w:r w:rsidR="00BB06BF">
              <w:rPr>
                <w:noProof/>
                <w:webHidden/>
              </w:rPr>
              <w:fldChar w:fldCharType="end"/>
            </w:r>
          </w:hyperlink>
        </w:p>
        <w:p w:rsidR="00BB06BF" w:rsidRDefault="007A7C48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331857" w:history="1">
            <w:r w:rsidR="00BB06BF" w:rsidRPr="00326145">
              <w:rPr>
                <w:rStyle w:val="Hypertextovprepojenie"/>
                <w:noProof/>
              </w:rPr>
              <w:t>2.1</w:t>
            </w:r>
            <w:r w:rsidR="00BB06B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BB06BF" w:rsidRPr="00326145">
              <w:rPr>
                <w:rStyle w:val="Hypertextovprepojenie"/>
                <w:noProof/>
              </w:rPr>
              <w:t>Hodnotitelia na programovej štruktúre</w:t>
            </w:r>
            <w:r w:rsidR="00BB06BF">
              <w:rPr>
                <w:noProof/>
                <w:webHidden/>
              </w:rPr>
              <w:tab/>
            </w:r>
            <w:r w:rsidR="00BB06BF">
              <w:rPr>
                <w:noProof/>
                <w:webHidden/>
              </w:rPr>
              <w:fldChar w:fldCharType="begin"/>
            </w:r>
            <w:r w:rsidR="00BB06BF">
              <w:rPr>
                <w:noProof/>
                <w:webHidden/>
              </w:rPr>
              <w:instrText xml:space="preserve"> PAGEREF _Toc1331857 \h </w:instrText>
            </w:r>
            <w:r w:rsidR="00BB06BF">
              <w:rPr>
                <w:noProof/>
                <w:webHidden/>
              </w:rPr>
            </w:r>
            <w:r w:rsidR="00BB06BF">
              <w:rPr>
                <w:noProof/>
                <w:webHidden/>
              </w:rPr>
              <w:fldChar w:fldCharType="separate"/>
            </w:r>
            <w:r w:rsidR="006806C9">
              <w:rPr>
                <w:noProof/>
                <w:webHidden/>
              </w:rPr>
              <w:t>2</w:t>
            </w:r>
            <w:r w:rsidR="00BB06BF">
              <w:rPr>
                <w:noProof/>
                <w:webHidden/>
              </w:rPr>
              <w:fldChar w:fldCharType="end"/>
            </w:r>
          </w:hyperlink>
        </w:p>
        <w:p w:rsidR="00BB06BF" w:rsidRDefault="007A7C48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331858" w:history="1">
            <w:r w:rsidR="00BB06BF" w:rsidRPr="00326145">
              <w:rPr>
                <w:rStyle w:val="Hypertextovprepojenie"/>
                <w:noProof/>
              </w:rPr>
              <w:t>2.2</w:t>
            </w:r>
            <w:r w:rsidR="00BB06B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BB06BF" w:rsidRPr="00326145">
              <w:rPr>
                <w:rStyle w:val="Hypertextovprepojenie"/>
                <w:noProof/>
              </w:rPr>
              <w:t>Nastavenie detailu hodnotiteľa.</w:t>
            </w:r>
            <w:r w:rsidR="00BB06BF">
              <w:rPr>
                <w:noProof/>
                <w:webHidden/>
              </w:rPr>
              <w:tab/>
            </w:r>
            <w:r w:rsidR="00BB06BF">
              <w:rPr>
                <w:noProof/>
                <w:webHidden/>
              </w:rPr>
              <w:fldChar w:fldCharType="begin"/>
            </w:r>
            <w:r w:rsidR="00BB06BF">
              <w:rPr>
                <w:noProof/>
                <w:webHidden/>
              </w:rPr>
              <w:instrText xml:space="preserve"> PAGEREF _Toc1331858 \h </w:instrText>
            </w:r>
            <w:r w:rsidR="00BB06BF">
              <w:rPr>
                <w:noProof/>
                <w:webHidden/>
              </w:rPr>
            </w:r>
            <w:r w:rsidR="00BB06BF">
              <w:rPr>
                <w:noProof/>
                <w:webHidden/>
              </w:rPr>
              <w:fldChar w:fldCharType="separate"/>
            </w:r>
            <w:r w:rsidR="006806C9">
              <w:rPr>
                <w:noProof/>
                <w:webHidden/>
              </w:rPr>
              <w:t>3</w:t>
            </w:r>
            <w:r w:rsidR="00BB06BF">
              <w:rPr>
                <w:noProof/>
                <w:webHidden/>
              </w:rPr>
              <w:fldChar w:fldCharType="end"/>
            </w:r>
          </w:hyperlink>
        </w:p>
        <w:p w:rsidR="00BB06BF" w:rsidRDefault="007A7C48">
          <w:pPr>
            <w:pStyle w:val="Obsah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331859" w:history="1">
            <w:r w:rsidR="00BB06BF" w:rsidRPr="00326145">
              <w:rPr>
                <w:rStyle w:val="Hypertextovprepojenie"/>
                <w:noProof/>
              </w:rPr>
              <w:t>3.</w:t>
            </w:r>
            <w:r w:rsidR="00BB06B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BB06BF" w:rsidRPr="00326145">
              <w:rPr>
                <w:rStyle w:val="Hypertextovprepojenie"/>
                <w:noProof/>
              </w:rPr>
              <w:t>Nastavenie špecializácie ŽoNFP</w:t>
            </w:r>
            <w:r w:rsidR="00BB06BF">
              <w:rPr>
                <w:noProof/>
                <w:webHidden/>
              </w:rPr>
              <w:tab/>
            </w:r>
            <w:r w:rsidR="00BB06BF">
              <w:rPr>
                <w:noProof/>
                <w:webHidden/>
              </w:rPr>
              <w:fldChar w:fldCharType="begin"/>
            </w:r>
            <w:r w:rsidR="00BB06BF">
              <w:rPr>
                <w:noProof/>
                <w:webHidden/>
              </w:rPr>
              <w:instrText xml:space="preserve"> PAGEREF _Toc1331859 \h </w:instrText>
            </w:r>
            <w:r w:rsidR="00BB06BF">
              <w:rPr>
                <w:noProof/>
                <w:webHidden/>
              </w:rPr>
            </w:r>
            <w:r w:rsidR="00BB06BF">
              <w:rPr>
                <w:noProof/>
                <w:webHidden/>
              </w:rPr>
              <w:fldChar w:fldCharType="separate"/>
            </w:r>
            <w:r w:rsidR="006806C9">
              <w:rPr>
                <w:noProof/>
                <w:webHidden/>
              </w:rPr>
              <w:t>4</w:t>
            </w:r>
            <w:r w:rsidR="00BB06BF">
              <w:rPr>
                <w:noProof/>
                <w:webHidden/>
              </w:rPr>
              <w:fldChar w:fldCharType="end"/>
            </w:r>
          </w:hyperlink>
        </w:p>
        <w:p w:rsidR="00BB06BF" w:rsidRDefault="007A7C48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331860" w:history="1">
            <w:r w:rsidR="00BB06BF" w:rsidRPr="00326145">
              <w:rPr>
                <w:rStyle w:val="Hypertextovprepojenie"/>
                <w:noProof/>
              </w:rPr>
              <w:t>3.1</w:t>
            </w:r>
            <w:r w:rsidR="00BB06B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BB06BF" w:rsidRPr="00326145">
              <w:rPr>
                <w:rStyle w:val="Hypertextovprepojenie"/>
                <w:noProof/>
              </w:rPr>
              <w:t>Špecializácia v detaile ŽoNFP</w:t>
            </w:r>
            <w:r w:rsidR="00BB06BF">
              <w:rPr>
                <w:noProof/>
                <w:webHidden/>
              </w:rPr>
              <w:tab/>
            </w:r>
            <w:r w:rsidR="00BB06BF">
              <w:rPr>
                <w:noProof/>
                <w:webHidden/>
              </w:rPr>
              <w:fldChar w:fldCharType="begin"/>
            </w:r>
            <w:r w:rsidR="00BB06BF">
              <w:rPr>
                <w:noProof/>
                <w:webHidden/>
              </w:rPr>
              <w:instrText xml:space="preserve"> PAGEREF _Toc1331860 \h </w:instrText>
            </w:r>
            <w:r w:rsidR="00BB06BF">
              <w:rPr>
                <w:noProof/>
                <w:webHidden/>
              </w:rPr>
            </w:r>
            <w:r w:rsidR="00BB06BF">
              <w:rPr>
                <w:noProof/>
                <w:webHidden/>
              </w:rPr>
              <w:fldChar w:fldCharType="separate"/>
            </w:r>
            <w:r w:rsidR="006806C9">
              <w:rPr>
                <w:noProof/>
                <w:webHidden/>
              </w:rPr>
              <w:t>4</w:t>
            </w:r>
            <w:r w:rsidR="00BB06BF">
              <w:rPr>
                <w:noProof/>
                <w:webHidden/>
              </w:rPr>
              <w:fldChar w:fldCharType="end"/>
            </w:r>
          </w:hyperlink>
        </w:p>
        <w:p w:rsidR="00BB06BF" w:rsidRDefault="007A7C48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331861" w:history="1">
            <w:r w:rsidR="00BB06BF" w:rsidRPr="00326145">
              <w:rPr>
                <w:rStyle w:val="Hypertextovprepojenie"/>
                <w:noProof/>
              </w:rPr>
              <w:t>3.2</w:t>
            </w:r>
            <w:r w:rsidR="00BB06B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BB06BF" w:rsidRPr="00326145">
              <w:rPr>
                <w:rStyle w:val="Hypertextovprepojenie"/>
                <w:noProof/>
              </w:rPr>
              <w:t>Špecializácia pri hodnotiteľovi v nastavení APH na výzve</w:t>
            </w:r>
            <w:r w:rsidR="00BB06BF">
              <w:rPr>
                <w:noProof/>
                <w:webHidden/>
              </w:rPr>
              <w:tab/>
            </w:r>
            <w:r w:rsidR="00BB06BF">
              <w:rPr>
                <w:noProof/>
                <w:webHidden/>
              </w:rPr>
              <w:fldChar w:fldCharType="begin"/>
            </w:r>
            <w:r w:rsidR="00BB06BF">
              <w:rPr>
                <w:noProof/>
                <w:webHidden/>
              </w:rPr>
              <w:instrText xml:space="preserve"> PAGEREF _Toc1331861 \h </w:instrText>
            </w:r>
            <w:r w:rsidR="00BB06BF">
              <w:rPr>
                <w:noProof/>
                <w:webHidden/>
              </w:rPr>
            </w:r>
            <w:r w:rsidR="00BB06BF">
              <w:rPr>
                <w:noProof/>
                <w:webHidden/>
              </w:rPr>
              <w:fldChar w:fldCharType="separate"/>
            </w:r>
            <w:r w:rsidR="006806C9">
              <w:rPr>
                <w:noProof/>
                <w:webHidden/>
              </w:rPr>
              <w:t>5</w:t>
            </w:r>
            <w:r w:rsidR="00BB06BF">
              <w:rPr>
                <w:noProof/>
                <w:webHidden/>
              </w:rPr>
              <w:fldChar w:fldCharType="end"/>
            </w:r>
          </w:hyperlink>
        </w:p>
        <w:p w:rsidR="00BB06BF" w:rsidRDefault="007A7C48">
          <w:pPr>
            <w:pStyle w:val="Obsah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331862" w:history="1">
            <w:r w:rsidR="00BB06BF" w:rsidRPr="00326145">
              <w:rPr>
                <w:rStyle w:val="Hypertextovprepojenie"/>
                <w:noProof/>
              </w:rPr>
              <w:t>4.</w:t>
            </w:r>
            <w:r w:rsidR="00BB06B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BB06BF" w:rsidRPr="00326145">
              <w:rPr>
                <w:rStyle w:val="Hypertextovprepojenie"/>
                <w:noProof/>
              </w:rPr>
              <w:t>Komplexné nastavenie parametrov APH pre výzvu / kolo výzvy.</w:t>
            </w:r>
            <w:r w:rsidR="00BB06BF">
              <w:rPr>
                <w:noProof/>
                <w:webHidden/>
              </w:rPr>
              <w:tab/>
            </w:r>
            <w:r w:rsidR="00BB06BF">
              <w:rPr>
                <w:noProof/>
                <w:webHidden/>
              </w:rPr>
              <w:fldChar w:fldCharType="begin"/>
            </w:r>
            <w:r w:rsidR="00BB06BF">
              <w:rPr>
                <w:noProof/>
                <w:webHidden/>
              </w:rPr>
              <w:instrText xml:space="preserve"> PAGEREF _Toc1331862 \h </w:instrText>
            </w:r>
            <w:r w:rsidR="00BB06BF">
              <w:rPr>
                <w:noProof/>
                <w:webHidden/>
              </w:rPr>
            </w:r>
            <w:r w:rsidR="00BB06BF">
              <w:rPr>
                <w:noProof/>
                <w:webHidden/>
              </w:rPr>
              <w:fldChar w:fldCharType="separate"/>
            </w:r>
            <w:r w:rsidR="006806C9">
              <w:rPr>
                <w:noProof/>
                <w:webHidden/>
              </w:rPr>
              <w:t>7</w:t>
            </w:r>
            <w:r w:rsidR="00BB06BF">
              <w:rPr>
                <w:noProof/>
                <w:webHidden/>
              </w:rPr>
              <w:fldChar w:fldCharType="end"/>
            </w:r>
          </w:hyperlink>
        </w:p>
        <w:p w:rsidR="00BB06BF" w:rsidRDefault="007A7C48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331863" w:history="1">
            <w:r w:rsidR="00BB06BF" w:rsidRPr="00326145">
              <w:rPr>
                <w:rStyle w:val="Hypertextovprepojenie"/>
                <w:noProof/>
              </w:rPr>
              <w:t>4.1</w:t>
            </w:r>
            <w:r w:rsidR="00BB06B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BB06BF" w:rsidRPr="00326145">
              <w:rPr>
                <w:rStyle w:val="Hypertextovprepojenie"/>
                <w:noProof/>
              </w:rPr>
              <w:t>Vytvorenie APH – Vlastnosti výzvy</w:t>
            </w:r>
            <w:r w:rsidR="00BB06BF">
              <w:rPr>
                <w:noProof/>
                <w:webHidden/>
              </w:rPr>
              <w:tab/>
            </w:r>
            <w:r w:rsidR="00BB06BF">
              <w:rPr>
                <w:noProof/>
                <w:webHidden/>
              </w:rPr>
              <w:fldChar w:fldCharType="begin"/>
            </w:r>
            <w:r w:rsidR="00BB06BF">
              <w:rPr>
                <w:noProof/>
                <w:webHidden/>
              </w:rPr>
              <w:instrText xml:space="preserve"> PAGEREF _Toc1331863 \h </w:instrText>
            </w:r>
            <w:r w:rsidR="00BB06BF">
              <w:rPr>
                <w:noProof/>
                <w:webHidden/>
              </w:rPr>
            </w:r>
            <w:r w:rsidR="00BB06BF">
              <w:rPr>
                <w:noProof/>
                <w:webHidden/>
              </w:rPr>
              <w:fldChar w:fldCharType="separate"/>
            </w:r>
            <w:r w:rsidR="006806C9">
              <w:rPr>
                <w:noProof/>
                <w:webHidden/>
              </w:rPr>
              <w:t>7</w:t>
            </w:r>
            <w:r w:rsidR="00BB06BF">
              <w:rPr>
                <w:noProof/>
                <w:webHidden/>
              </w:rPr>
              <w:fldChar w:fldCharType="end"/>
            </w:r>
          </w:hyperlink>
        </w:p>
        <w:p w:rsidR="00BB06BF" w:rsidRDefault="007A7C48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331864" w:history="1">
            <w:r w:rsidR="00BB06BF" w:rsidRPr="00326145">
              <w:rPr>
                <w:rStyle w:val="Hypertextovprepojenie"/>
                <w:noProof/>
              </w:rPr>
              <w:t>4.2</w:t>
            </w:r>
            <w:r w:rsidR="00BB06B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BB06BF" w:rsidRPr="00326145">
              <w:rPr>
                <w:rStyle w:val="Hypertextovprepojenie"/>
                <w:noProof/>
              </w:rPr>
              <w:t>Vytvorenie APH – vlastnosti hodnotiteľa.</w:t>
            </w:r>
            <w:r w:rsidR="00BB06BF">
              <w:rPr>
                <w:noProof/>
                <w:webHidden/>
              </w:rPr>
              <w:tab/>
            </w:r>
            <w:r w:rsidR="00BB06BF">
              <w:rPr>
                <w:noProof/>
                <w:webHidden/>
              </w:rPr>
              <w:fldChar w:fldCharType="begin"/>
            </w:r>
            <w:r w:rsidR="00BB06BF">
              <w:rPr>
                <w:noProof/>
                <w:webHidden/>
              </w:rPr>
              <w:instrText xml:space="preserve"> PAGEREF _Toc1331864 \h </w:instrText>
            </w:r>
            <w:r w:rsidR="00BB06BF">
              <w:rPr>
                <w:noProof/>
                <w:webHidden/>
              </w:rPr>
            </w:r>
            <w:r w:rsidR="00BB06BF">
              <w:rPr>
                <w:noProof/>
                <w:webHidden/>
              </w:rPr>
              <w:fldChar w:fldCharType="separate"/>
            </w:r>
            <w:r w:rsidR="006806C9">
              <w:rPr>
                <w:noProof/>
                <w:webHidden/>
              </w:rPr>
              <w:t>8</w:t>
            </w:r>
            <w:r w:rsidR="00BB06BF">
              <w:rPr>
                <w:noProof/>
                <w:webHidden/>
              </w:rPr>
              <w:fldChar w:fldCharType="end"/>
            </w:r>
          </w:hyperlink>
        </w:p>
        <w:p w:rsidR="00BB06BF" w:rsidRDefault="007A7C48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331865" w:history="1">
            <w:r w:rsidR="00BB06BF" w:rsidRPr="00326145">
              <w:rPr>
                <w:rStyle w:val="Hypertextovprepojenie"/>
                <w:noProof/>
              </w:rPr>
              <w:t>4.3</w:t>
            </w:r>
            <w:r w:rsidR="00BB06B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BB06BF" w:rsidRPr="00326145">
              <w:rPr>
                <w:rStyle w:val="Hypertextovprepojenie"/>
                <w:noProof/>
              </w:rPr>
              <w:t>Algoritmus APH</w:t>
            </w:r>
            <w:r w:rsidR="00BB06BF">
              <w:rPr>
                <w:noProof/>
                <w:webHidden/>
              </w:rPr>
              <w:tab/>
            </w:r>
            <w:r w:rsidR="00BB06BF">
              <w:rPr>
                <w:noProof/>
                <w:webHidden/>
              </w:rPr>
              <w:fldChar w:fldCharType="begin"/>
            </w:r>
            <w:r w:rsidR="00BB06BF">
              <w:rPr>
                <w:noProof/>
                <w:webHidden/>
              </w:rPr>
              <w:instrText xml:space="preserve"> PAGEREF _Toc1331865 \h </w:instrText>
            </w:r>
            <w:r w:rsidR="00BB06BF">
              <w:rPr>
                <w:noProof/>
                <w:webHidden/>
              </w:rPr>
            </w:r>
            <w:r w:rsidR="00BB06BF">
              <w:rPr>
                <w:noProof/>
                <w:webHidden/>
              </w:rPr>
              <w:fldChar w:fldCharType="separate"/>
            </w:r>
            <w:r w:rsidR="006806C9">
              <w:rPr>
                <w:noProof/>
                <w:webHidden/>
              </w:rPr>
              <w:t>10</w:t>
            </w:r>
            <w:r w:rsidR="00BB06BF">
              <w:rPr>
                <w:noProof/>
                <w:webHidden/>
              </w:rPr>
              <w:fldChar w:fldCharType="end"/>
            </w:r>
          </w:hyperlink>
        </w:p>
        <w:p w:rsidR="00BB06BF" w:rsidRDefault="007A7C48">
          <w:pPr>
            <w:pStyle w:val="Obsah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331866" w:history="1">
            <w:r w:rsidR="00BB06BF" w:rsidRPr="00326145">
              <w:rPr>
                <w:rStyle w:val="Hypertextovprepojenie"/>
                <w:noProof/>
              </w:rPr>
              <w:t>5.</w:t>
            </w:r>
            <w:r w:rsidR="00BB06B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BB06BF" w:rsidRPr="00326145">
              <w:rPr>
                <w:rStyle w:val="Hypertextovprepojenie"/>
                <w:noProof/>
              </w:rPr>
              <w:t>Detail APH</w:t>
            </w:r>
            <w:r w:rsidR="00BB06BF">
              <w:rPr>
                <w:noProof/>
                <w:webHidden/>
              </w:rPr>
              <w:tab/>
            </w:r>
            <w:r w:rsidR="00BB06BF">
              <w:rPr>
                <w:noProof/>
                <w:webHidden/>
              </w:rPr>
              <w:fldChar w:fldCharType="begin"/>
            </w:r>
            <w:r w:rsidR="00BB06BF">
              <w:rPr>
                <w:noProof/>
                <w:webHidden/>
              </w:rPr>
              <w:instrText xml:space="preserve"> PAGEREF _Toc1331866 \h </w:instrText>
            </w:r>
            <w:r w:rsidR="00BB06BF">
              <w:rPr>
                <w:noProof/>
                <w:webHidden/>
              </w:rPr>
            </w:r>
            <w:r w:rsidR="00BB06BF">
              <w:rPr>
                <w:noProof/>
                <w:webHidden/>
              </w:rPr>
              <w:fldChar w:fldCharType="separate"/>
            </w:r>
            <w:r w:rsidR="006806C9">
              <w:rPr>
                <w:noProof/>
                <w:webHidden/>
              </w:rPr>
              <w:t>11</w:t>
            </w:r>
            <w:r w:rsidR="00BB06BF">
              <w:rPr>
                <w:noProof/>
                <w:webHidden/>
              </w:rPr>
              <w:fldChar w:fldCharType="end"/>
            </w:r>
          </w:hyperlink>
        </w:p>
        <w:p w:rsidR="00BB06BF" w:rsidRDefault="007A7C48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331867" w:history="1">
            <w:r w:rsidR="00BB06BF" w:rsidRPr="00326145">
              <w:rPr>
                <w:rStyle w:val="Hypertextovprepojenie"/>
                <w:noProof/>
              </w:rPr>
              <w:t>5.1</w:t>
            </w:r>
            <w:r w:rsidR="00BB06B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BB06BF" w:rsidRPr="00326145">
              <w:rPr>
                <w:rStyle w:val="Hypertextovprepojenie"/>
                <w:noProof/>
              </w:rPr>
              <w:t>Záložka „Podľa hodnotiteľov“</w:t>
            </w:r>
            <w:r w:rsidR="00BB06BF">
              <w:rPr>
                <w:noProof/>
                <w:webHidden/>
              </w:rPr>
              <w:tab/>
            </w:r>
            <w:r w:rsidR="00BB06BF">
              <w:rPr>
                <w:noProof/>
                <w:webHidden/>
              </w:rPr>
              <w:fldChar w:fldCharType="begin"/>
            </w:r>
            <w:r w:rsidR="00BB06BF">
              <w:rPr>
                <w:noProof/>
                <w:webHidden/>
              </w:rPr>
              <w:instrText xml:space="preserve"> PAGEREF _Toc1331867 \h </w:instrText>
            </w:r>
            <w:r w:rsidR="00BB06BF">
              <w:rPr>
                <w:noProof/>
                <w:webHidden/>
              </w:rPr>
            </w:r>
            <w:r w:rsidR="00BB06BF">
              <w:rPr>
                <w:noProof/>
                <w:webHidden/>
              </w:rPr>
              <w:fldChar w:fldCharType="separate"/>
            </w:r>
            <w:r w:rsidR="006806C9">
              <w:rPr>
                <w:noProof/>
                <w:webHidden/>
              </w:rPr>
              <w:t>11</w:t>
            </w:r>
            <w:r w:rsidR="00BB06BF">
              <w:rPr>
                <w:noProof/>
                <w:webHidden/>
              </w:rPr>
              <w:fldChar w:fldCharType="end"/>
            </w:r>
          </w:hyperlink>
        </w:p>
        <w:p w:rsidR="00BB06BF" w:rsidRDefault="007A7C48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331868" w:history="1">
            <w:r w:rsidR="00BB06BF" w:rsidRPr="00326145">
              <w:rPr>
                <w:rStyle w:val="Hypertextovprepojenie"/>
                <w:noProof/>
              </w:rPr>
              <w:t>5.2</w:t>
            </w:r>
            <w:r w:rsidR="00BB06B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BB06BF" w:rsidRPr="00326145">
              <w:rPr>
                <w:rStyle w:val="Hypertextovprepojenie"/>
                <w:noProof/>
              </w:rPr>
              <w:t>Záložka „Podľa ŽoNFP“</w:t>
            </w:r>
            <w:r w:rsidR="00BB06BF">
              <w:rPr>
                <w:noProof/>
                <w:webHidden/>
              </w:rPr>
              <w:tab/>
            </w:r>
            <w:r w:rsidR="00BB06BF">
              <w:rPr>
                <w:noProof/>
                <w:webHidden/>
              </w:rPr>
              <w:fldChar w:fldCharType="begin"/>
            </w:r>
            <w:r w:rsidR="00BB06BF">
              <w:rPr>
                <w:noProof/>
                <w:webHidden/>
              </w:rPr>
              <w:instrText xml:space="preserve"> PAGEREF _Toc1331868 \h </w:instrText>
            </w:r>
            <w:r w:rsidR="00BB06BF">
              <w:rPr>
                <w:noProof/>
                <w:webHidden/>
              </w:rPr>
            </w:r>
            <w:r w:rsidR="00BB06BF">
              <w:rPr>
                <w:noProof/>
                <w:webHidden/>
              </w:rPr>
              <w:fldChar w:fldCharType="separate"/>
            </w:r>
            <w:r w:rsidR="006806C9">
              <w:rPr>
                <w:noProof/>
                <w:webHidden/>
              </w:rPr>
              <w:t>13</w:t>
            </w:r>
            <w:r w:rsidR="00BB06BF">
              <w:rPr>
                <w:noProof/>
                <w:webHidden/>
              </w:rPr>
              <w:fldChar w:fldCharType="end"/>
            </w:r>
          </w:hyperlink>
        </w:p>
        <w:p w:rsidR="00BB06BF" w:rsidRDefault="007A7C48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331869" w:history="1">
            <w:r w:rsidR="00BB06BF" w:rsidRPr="00326145">
              <w:rPr>
                <w:rStyle w:val="Hypertextovprepojenie"/>
                <w:noProof/>
              </w:rPr>
              <w:t>5.3</w:t>
            </w:r>
            <w:r w:rsidR="00BB06B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BB06BF" w:rsidRPr="00326145">
              <w:rPr>
                <w:rStyle w:val="Hypertextovprepojenie"/>
                <w:noProof/>
              </w:rPr>
              <w:t>Záložka „Vlastnosti výzvy“</w:t>
            </w:r>
            <w:r w:rsidR="00BB06BF">
              <w:rPr>
                <w:noProof/>
                <w:webHidden/>
              </w:rPr>
              <w:tab/>
            </w:r>
            <w:r w:rsidR="00BB06BF">
              <w:rPr>
                <w:noProof/>
                <w:webHidden/>
              </w:rPr>
              <w:fldChar w:fldCharType="begin"/>
            </w:r>
            <w:r w:rsidR="00BB06BF">
              <w:rPr>
                <w:noProof/>
                <w:webHidden/>
              </w:rPr>
              <w:instrText xml:space="preserve"> PAGEREF _Toc1331869 \h </w:instrText>
            </w:r>
            <w:r w:rsidR="00BB06BF">
              <w:rPr>
                <w:noProof/>
                <w:webHidden/>
              </w:rPr>
            </w:r>
            <w:r w:rsidR="00BB06BF">
              <w:rPr>
                <w:noProof/>
                <w:webHidden/>
              </w:rPr>
              <w:fldChar w:fldCharType="separate"/>
            </w:r>
            <w:r w:rsidR="006806C9">
              <w:rPr>
                <w:noProof/>
                <w:webHidden/>
              </w:rPr>
              <w:t>14</w:t>
            </w:r>
            <w:r w:rsidR="00BB06BF">
              <w:rPr>
                <w:noProof/>
                <w:webHidden/>
              </w:rPr>
              <w:fldChar w:fldCharType="end"/>
            </w:r>
          </w:hyperlink>
        </w:p>
        <w:p w:rsidR="00BB06BF" w:rsidRDefault="007A7C48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331870" w:history="1">
            <w:r w:rsidR="00BB06BF" w:rsidRPr="00326145">
              <w:rPr>
                <w:rStyle w:val="Hypertextovprepojenie"/>
                <w:noProof/>
              </w:rPr>
              <w:t>5.4</w:t>
            </w:r>
            <w:r w:rsidR="00BB06B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BB06BF" w:rsidRPr="00326145">
              <w:rPr>
                <w:rStyle w:val="Hypertextovprepojenie"/>
                <w:noProof/>
              </w:rPr>
              <w:t>Záložka „Vlastnosti hodnotiteľa – Zoznam hodnotiteľov“</w:t>
            </w:r>
            <w:r w:rsidR="00BB06BF">
              <w:rPr>
                <w:noProof/>
                <w:webHidden/>
              </w:rPr>
              <w:tab/>
            </w:r>
            <w:r w:rsidR="00BB06BF">
              <w:rPr>
                <w:noProof/>
                <w:webHidden/>
              </w:rPr>
              <w:fldChar w:fldCharType="begin"/>
            </w:r>
            <w:r w:rsidR="00BB06BF">
              <w:rPr>
                <w:noProof/>
                <w:webHidden/>
              </w:rPr>
              <w:instrText xml:space="preserve"> PAGEREF _Toc1331870 \h </w:instrText>
            </w:r>
            <w:r w:rsidR="00BB06BF">
              <w:rPr>
                <w:noProof/>
                <w:webHidden/>
              </w:rPr>
            </w:r>
            <w:r w:rsidR="00BB06BF">
              <w:rPr>
                <w:noProof/>
                <w:webHidden/>
              </w:rPr>
              <w:fldChar w:fldCharType="separate"/>
            </w:r>
            <w:r w:rsidR="006806C9">
              <w:rPr>
                <w:noProof/>
                <w:webHidden/>
              </w:rPr>
              <w:t>14</w:t>
            </w:r>
            <w:r w:rsidR="00BB06BF">
              <w:rPr>
                <w:noProof/>
                <w:webHidden/>
              </w:rPr>
              <w:fldChar w:fldCharType="end"/>
            </w:r>
          </w:hyperlink>
        </w:p>
        <w:p w:rsidR="00BB06BF" w:rsidRDefault="007A7C48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331871" w:history="1">
            <w:r w:rsidR="00BB06BF" w:rsidRPr="00326145">
              <w:rPr>
                <w:rStyle w:val="Hypertextovprepojenie"/>
                <w:noProof/>
              </w:rPr>
              <w:t>5.5</w:t>
            </w:r>
            <w:r w:rsidR="00BB06B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BB06BF" w:rsidRPr="00326145">
              <w:rPr>
                <w:rStyle w:val="Hypertextovprepojenie"/>
                <w:noProof/>
              </w:rPr>
              <w:t>Dolosovanie hodnotiteľov - tlačidlo „Doplniť hodnotiteľov“</w:t>
            </w:r>
            <w:r w:rsidR="00BB06BF">
              <w:rPr>
                <w:noProof/>
                <w:webHidden/>
              </w:rPr>
              <w:tab/>
            </w:r>
            <w:r w:rsidR="00BB06BF">
              <w:rPr>
                <w:noProof/>
                <w:webHidden/>
              </w:rPr>
              <w:fldChar w:fldCharType="begin"/>
            </w:r>
            <w:r w:rsidR="00BB06BF">
              <w:rPr>
                <w:noProof/>
                <w:webHidden/>
              </w:rPr>
              <w:instrText xml:space="preserve"> PAGEREF _Toc1331871 \h </w:instrText>
            </w:r>
            <w:r w:rsidR="00BB06BF">
              <w:rPr>
                <w:noProof/>
                <w:webHidden/>
              </w:rPr>
            </w:r>
            <w:r w:rsidR="00BB06BF">
              <w:rPr>
                <w:noProof/>
                <w:webHidden/>
              </w:rPr>
              <w:fldChar w:fldCharType="separate"/>
            </w:r>
            <w:r w:rsidR="006806C9">
              <w:rPr>
                <w:noProof/>
                <w:webHidden/>
              </w:rPr>
              <w:t>14</w:t>
            </w:r>
            <w:r w:rsidR="00BB06BF">
              <w:rPr>
                <w:noProof/>
                <w:webHidden/>
              </w:rPr>
              <w:fldChar w:fldCharType="end"/>
            </w:r>
          </w:hyperlink>
        </w:p>
        <w:p w:rsidR="00BB06BF" w:rsidRDefault="007A7C48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331872" w:history="1">
            <w:r w:rsidR="00BB06BF" w:rsidRPr="00326145">
              <w:rPr>
                <w:rStyle w:val="Hypertextovprepojenie"/>
                <w:noProof/>
              </w:rPr>
              <w:t>5.6</w:t>
            </w:r>
            <w:r w:rsidR="00BB06B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BB06BF" w:rsidRPr="00326145">
              <w:rPr>
                <w:rStyle w:val="Hypertextovprepojenie"/>
                <w:noProof/>
              </w:rPr>
              <w:t>Výber tretieho hodnotiteľa – tlačidlo „Doplniť arbitrov“</w:t>
            </w:r>
            <w:r w:rsidR="00BB06BF">
              <w:rPr>
                <w:noProof/>
                <w:webHidden/>
              </w:rPr>
              <w:tab/>
            </w:r>
            <w:r w:rsidR="00BB06BF">
              <w:rPr>
                <w:noProof/>
                <w:webHidden/>
              </w:rPr>
              <w:fldChar w:fldCharType="begin"/>
            </w:r>
            <w:r w:rsidR="00BB06BF">
              <w:rPr>
                <w:noProof/>
                <w:webHidden/>
              </w:rPr>
              <w:instrText xml:space="preserve"> PAGEREF _Toc1331872 \h </w:instrText>
            </w:r>
            <w:r w:rsidR="00BB06BF">
              <w:rPr>
                <w:noProof/>
                <w:webHidden/>
              </w:rPr>
            </w:r>
            <w:r w:rsidR="00BB06BF">
              <w:rPr>
                <w:noProof/>
                <w:webHidden/>
              </w:rPr>
              <w:fldChar w:fldCharType="separate"/>
            </w:r>
            <w:r w:rsidR="006806C9">
              <w:rPr>
                <w:noProof/>
                <w:webHidden/>
              </w:rPr>
              <w:t>15</w:t>
            </w:r>
            <w:r w:rsidR="00BB06BF">
              <w:rPr>
                <w:noProof/>
                <w:webHidden/>
              </w:rPr>
              <w:fldChar w:fldCharType="end"/>
            </w:r>
          </w:hyperlink>
        </w:p>
        <w:p w:rsidR="00BB06BF" w:rsidRDefault="007A7C48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331873" w:history="1">
            <w:r w:rsidR="00BB06BF" w:rsidRPr="00326145">
              <w:rPr>
                <w:rStyle w:val="Hypertextovprepojenie"/>
                <w:noProof/>
              </w:rPr>
              <w:t>5.7</w:t>
            </w:r>
            <w:r w:rsidR="00BB06B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BB06BF" w:rsidRPr="00326145">
              <w:rPr>
                <w:rStyle w:val="Hypertextovprepojenie"/>
                <w:noProof/>
              </w:rPr>
              <w:t>Ukončenie hodnotenia - tlačidlo „Ukončiť“</w:t>
            </w:r>
            <w:r w:rsidR="00BB06BF">
              <w:rPr>
                <w:noProof/>
                <w:webHidden/>
              </w:rPr>
              <w:tab/>
            </w:r>
            <w:r w:rsidR="00BB06BF">
              <w:rPr>
                <w:noProof/>
                <w:webHidden/>
              </w:rPr>
              <w:fldChar w:fldCharType="begin"/>
            </w:r>
            <w:r w:rsidR="00BB06BF">
              <w:rPr>
                <w:noProof/>
                <w:webHidden/>
              </w:rPr>
              <w:instrText xml:space="preserve"> PAGEREF _Toc1331873 \h </w:instrText>
            </w:r>
            <w:r w:rsidR="00BB06BF">
              <w:rPr>
                <w:noProof/>
                <w:webHidden/>
              </w:rPr>
            </w:r>
            <w:r w:rsidR="00BB06BF">
              <w:rPr>
                <w:noProof/>
                <w:webHidden/>
              </w:rPr>
              <w:fldChar w:fldCharType="separate"/>
            </w:r>
            <w:r w:rsidR="006806C9">
              <w:rPr>
                <w:noProof/>
                <w:webHidden/>
              </w:rPr>
              <w:t>17</w:t>
            </w:r>
            <w:r w:rsidR="00BB06BF">
              <w:rPr>
                <w:noProof/>
                <w:webHidden/>
              </w:rPr>
              <w:fldChar w:fldCharType="end"/>
            </w:r>
          </w:hyperlink>
        </w:p>
        <w:p w:rsidR="00BB06BF" w:rsidRDefault="007A7C48">
          <w:pPr>
            <w:pStyle w:val="Obsah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 w:eastAsia="en-US"/>
            </w:rPr>
          </w:pPr>
          <w:hyperlink w:anchor="_Toc1331874" w:history="1">
            <w:r w:rsidR="00BB06BF" w:rsidRPr="00326145">
              <w:rPr>
                <w:rStyle w:val="Hypertextovprepojenie"/>
                <w:noProof/>
              </w:rPr>
              <w:t>6.</w:t>
            </w:r>
            <w:r w:rsidR="00BB06B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 w:eastAsia="en-US"/>
              </w:rPr>
              <w:tab/>
            </w:r>
            <w:r w:rsidR="00BB06BF" w:rsidRPr="00326145">
              <w:rPr>
                <w:rStyle w:val="Hypertextovprepojenie"/>
                <w:noProof/>
              </w:rPr>
              <w:t>Záver</w:t>
            </w:r>
            <w:r w:rsidR="00BB06BF">
              <w:rPr>
                <w:noProof/>
                <w:webHidden/>
              </w:rPr>
              <w:tab/>
            </w:r>
            <w:r w:rsidR="00BB06BF">
              <w:rPr>
                <w:noProof/>
                <w:webHidden/>
              </w:rPr>
              <w:fldChar w:fldCharType="begin"/>
            </w:r>
            <w:r w:rsidR="00BB06BF">
              <w:rPr>
                <w:noProof/>
                <w:webHidden/>
              </w:rPr>
              <w:instrText xml:space="preserve"> PAGEREF _Toc1331874 \h </w:instrText>
            </w:r>
            <w:r w:rsidR="00BB06BF">
              <w:rPr>
                <w:noProof/>
                <w:webHidden/>
              </w:rPr>
            </w:r>
            <w:r w:rsidR="00BB06BF">
              <w:rPr>
                <w:noProof/>
                <w:webHidden/>
              </w:rPr>
              <w:fldChar w:fldCharType="separate"/>
            </w:r>
            <w:r w:rsidR="006806C9">
              <w:rPr>
                <w:noProof/>
                <w:webHidden/>
              </w:rPr>
              <w:t>19</w:t>
            </w:r>
            <w:r w:rsidR="00BB06BF">
              <w:rPr>
                <w:noProof/>
                <w:webHidden/>
              </w:rPr>
              <w:fldChar w:fldCharType="end"/>
            </w:r>
          </w:hyperlink>
        </w:p>
        <w:p w:rsidR="0024380A" w:rsidRDefault="0024380A">
          <w:r>
            <w:rPr>
              <w:b/>
              <w:bCs/>
            </w:rPr>
            <w:fldChar w:fldCharType="end"/>
          </w:r>
        </w:p>
      </w:sdtContent>
    </w:sdt>
    <w:p w:rsidR="00C5244B" w:rsidRDefault="00C5244B"/>
    <w:p w:rsidR="00025A79" w:rsidRDefault="00025A79">
      <w:pPr>
        <w:spacing w:after="160" w:line="259" w:lineRule="auto"/>
      </w:pPr>
      <w:r>
        <w:br w:type="page"/>
      </w:r>
    </w:p>
    <w:p w:rsidR="009C168D" w:rsidRPr="009050C6" w:rsidRDefault="009C168D" w:rsidP="0046683D">
      <w:pPr>
        <w:pStyle w:val="Nadpis1"/>
        <w:rPr>
          <w:rFonts w:cs="Times New Roman"/>
          <w:szCs w:val="36"/>
        </w:rPr>
      </w:pPr>
      <w:bookmarkStart w:id="0" w:name="_Toc1331855"/>
      <w:r w:rsidRPr="000E2325">
        <w:lastRenderedPageBreak/>
        <w:t>Úvod</w:t>
      </w:r>
      <w:bookmarkEnd w:id="0"/>
    </w:p>
    <w:p w:rsidR="009C168D" w:rsidRDefault="009C168D" w:rsidP="009050C6">
      <w:pPr>
        <w:jc w:val="both"/>
      </w:pPr>
    </w:p>
    <w:p w:rsidR="00C5244B" w:rsidRDefault="00C5244B" w:rsidP="0046683D">
      <w:pPr>
        <w:pStyle w:val="Odsekzoznamu"/>
        <w:numPr>
          <w:ilvl w:val="0"/>
          <w:numId w:val="2"/>
        </w:numPr>
        <w:ind w:left="426" w:hanging="426"/>
        <w:jc w:val="both"/>
      </w:pPr>
      <w:r>
        <w:t>Usmernenie upravuje spôsob využívania funkcionality Automatického priradenia hodnotiteľov (ďalej aj „APH“) v systéme ITMS2014+.</w:t>
      </w:r>
    </w:p>
    <w:p w:rsidR="00C5244B" w:rsidRDefault="009050C6" w:rsidP="0046683D">
      <w:pPr>
        <w:pStyle w:val="Odsekzoznamu"/>
        <w:numPr>
          <w:ilvl w:val="0"/>
          <w:numId w:val="2"/>
        </w:numPr>
        <w:ind w:left="426" w:hanging="426"/>
        <w:jc w:val="both"/>
      </w:pPr>
      <w:r>
        <w:t>Cieľom usmernenia je poskytnúť technick</w:t>
      </w:r>
      <w:r w:rsidR="00C5244B">
        <w:t xml:space="preserve">o-funkčný popis k funkcionalite </w:t>
      </w:r>
      <w:r>
        <w:t>APH</w:t>
      </w:r>
      <w:r w:rsidR="00C5244B">
        <w:t xml:space="preserve"> k ž</w:t>
      </w:r>
      <w:r>
        <w:t>iadostiam o nenávratný finančný príspevok</w:t>
      </w:r>
      <w:r w:rsidR="00C5244B">
        <w:t xml:space="preserve"> (ďalej aj „ŽoNFP).</w:t>
      </w:r>
    </w:p>
    <w:p w:rsidR="00C5244B" w:rsidRDefault="009050C6" w:rsidP="0046683D">
      <w:pPr>
        <w:pStyle w:val="Odsekzoznamu"/>
        <w:numPr>
          <w:ilvl w:val="0"/>
          <w:numId w:val="2"/>
        </w:numPr>
        <w:ind w:left="426" w:hanging="426"/>
        <w:jc w:val="both"/>
      </w:pPr>
      <w:r>
        <w:t>Usmernenie je určené pre zamestnancov riadiacich a sprostr</w:t>
      </w:r>
      <w:r w:rsidR="00C5244B">
        <w:t xml:space="preserve">edkovateľských orgánov. </w:t>
      </w:r>
    </w:p>
    <w:p w:rsidR="0065555D" w:rsidRPr="009050C6" w:rsidRDefault="0065555D">
      <w:pPr>
        <w:pStyle w:val="Nadpis1"/>
        <w:rPr>
          <w:rFonts w:cs="Times New Roman"/>
          <w:szCs w:val="36"/>
        </w:rPr>
      </w:pPr>
      <w:bookmarkStart w:id="1" w:name="_Toc1331856"/>
      <w:r w:rsidRPr="0065555D">
        <w:t>Evidencia</w:t>
      </w:r>
      <w:r w:rsidRPr="00560D3C">
        <w:t xml:space="preserve"> hodnotiteľov na programovej štruktúre</w:t>
      </w:r>
      <w:bookmarkEnd w:id="1"/>
    </w:p>
    <w:p w:rsidR="00DE271D" w:rsidRPr="00560D3C" w:rsidRDefault="00DE271D" w:rsidP="00DE271D"/>
    <w:p w:rsidR="0065555D" w:rsidRPr="00560D3C" w:rsidRDefault="0065555D" w:rsidP="00F64E2F">
      <w:pPr>
        <w:pStyle w:val="Odsekzoznamu"/>
        <w:numPr>
          <w:ilvl w:val="0"/>
          <w:numId w:val="43"/>
        </w:numPr>
        <w:ind w:left="426" w:hanging="426"/>
      </w:pPr>
      <w:r w:rsidRPr="00560D3C">
        <w:t>Pred spustením funkcionality APH je potrebné správne nastavenie nasledovných parametrov:</w:t>
      </w:r>
    </w:p>
    <w:p w:rsidR="0065555D" w:rsidRDefault="0065555D" w:rsidP="00C776EB">
      <w:pPr>
        <w:jc w:val="both"/>
      </w:pPr>
    </w:p>
    <w:p w:rsidR="0065555D" w:rsidRPr="0046683D" w:rsidRDefault="0065555D">
      <w:pPr>
        <w:pStyle w:val="Nadpis2"/>
      </w:pPr>
      <w:bookmarkStart w:id="2" w:name="_Toc1331857"/>
      <w:r w:rsidRPr="0046683D">
        <w:t>Hodnotitelia na programovej štruktúre</w:t>
      </w:r>
      <w:bookmarkEnd w:id="2"/>
      <w:r w:rsidRPr="0046683D">
        <w:t xml:space="preserve"> </w:t>
      </w:r>
    </w:p>
    <w:p w:rsidR="0065555D" w:rsidRDefault="0065555D" w:rsidP="00C776EB">
      <w:pPr>
        <w:jc w:val="both"/>
      </w:pPr>
    </w:p>
    <w:p w:rsidR="00DE271D" w:rsidRPr="00560D3C" w:rsidRDefault="00DE271D" w:rsidP="00F64E2F">
      <w:pPr>
        <w:pStyle w:val="Odsekzoznamu"/>
        <w:numPr>
          <w:ilvl w:val="0"/>
          <w:numId w:val="44"/>
        </w:numPr>
        <w:ind w:left="426" w:hanging="426"/>
        <w:jc w:val="both"/>
      </w:pPr>
      <w:r w:rsidRPr="00560D3C">
        <w:t>Hodnotitelia sa zaevidujú k Operačnému programu (</w:t>
      </w:r>
      <w:r w:rsidRPr="0046683D">
        <w:rPr>
          <w:i/>
        </w:rPr>
        <w:t xml:space="preserve">Programová štruktúra </w:t>
      </w:r>
      <w:r w:rsidR="0090645E" w:rsidRPr="0046683D">
        <w:rPr>
          <w:i/>
        </w:rPr>
        <w:t>→</w:t>
      </w:r>
      <w:r w:rsidRPr="0046683D">
        <w:rPr>
          <w:i/>
        </w:rPr>
        <w:t xml:space="preserve"> detail Operačného programu </w:t>
      </w:r>
      <w:r w:rsidR="0090645E" w:rsidRPr="0046683D">
        <w:rPr>
          <w:i/>
        </w:rPr>
        <w:t>→</w:t>
      </w:r>
      <w:r w:rsidRPr="0046683D">
        <w:rPr>
          <w:i/>
        </w:rPr>
        <w:t xml:space="preserve"> Súvisiace evidencie </w:t>
      </w:r>
      <w:r w:rsidR="0090645E" w:rsidRPr="0046683D">
        <w:rPr>
          <w:i/>
        </w:rPr>
        <w:t>→</w:t>
      </w:r>
      <w:r w:rsidRPr="0046683D">
        <w:rPr>
          <w:i/>
        </w:rPr>
        <w:t xml:space="preserve"> Hodnotitelia</w:t>
      </w:r>
      <w:r w:rsidRPr="00560D3C">
        <w:t>)</w:t>
      </w:r>
      <w:r w:rsidR="00ED0242">
        <w:t xml:space="preserve"> (</w:t>
      </w:r>
      <w:r w:rsidR="00996258">
        <w:t>obrázok č.</w:t>
      </w:r>
      <w:r w:rsidR="00ED0242">
        <w:t xml:space="preserve"> 1)</w:t>
      </w:r>
      <w:r w:rsidRPr="00560D3C">
        <w:t>. Používateľ neverejnej časti s príslušným oprávnením má možnosť vytvoriť nového hodnotiteľa ako novú osobu v ITMS2014+ (postupuje podľa zobrazeného sprievodcu/</w:t>
      </w:r>
      <w:proofErr w:type="spellStart"/>
      <w:r w:rsidRPr="00560D3C">
        <w:t>wizardu</w:t>
      </w:r>
      <w:proofErr w:type="spellEnd"/>
      <w:r w:rsidRPr="00560D3C">
        <w:t>), alebo priradiť hodnotiteľa z existujúcich osôb zaevidovaných v ITMS2014+</w:t>
      </w:r>
      <w:r w:rsidR="00ED0242">
        <w:t xml:space="preserve"> (</w:t>
      </w:r>
      <w:r w:rsidR="00996258">
        <w:t>obrázok č.</w:t>
      </w:r>
      <w:r w:rsidR="00ED0242">
        <w:t xml:space="preserve"> 2)</w:t>
      </w:r>
      <w:r w:rsidRPr="00560D3C">
        <w:t>.</w:t>
      </w:r>
    </w:p>
    <w:p w:rsidR="00C776EB" w:rsidRPr="00560D3C" w:rsidRDefault="00C776EB" w:rsidP="00CE1D4B">
      <w:pPr>
        <w:ind w:left="708"/>
      </w:pPr>
    </w:p>
    <w:p w:rsidR="00975E23" w:rsidRDefault="00ED0242" w:rsidP="00CE1D4B">
      <w:r w:rsidRPr="00ED0242">
        <w:rPr>
          <w:noProof/>
        </w:rPr>
        <w:drawing>
          <wp:inline distT="0" distB="0" distL="0" distR="0" wp14:anchorId="3F2D6D33" wp14:editId="4CC321C8">
            <wp:extent cx="5760720" cy="247650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E23" w:rsidRPr="00975E23" w:rsidRDefault="00996258" w:rsidP="00CE1D4B">
      <w:pPr>
        <w:rPr>
          <w:sz w:val="20"/>
          <w:szCs w:val="20"/>
        </w:rPr>
      </w:pPr>
      <w:r>
        <w:rPr>
          <w:sz w:val="20"/>
          <w:szCs w:val="20"/>
        </w:rPr>
        <w:t>Obrázok č.</w:t>
      </w:r>
      <w:r w:rsidR="00975E23">
        <w:rPr>
          <w:sz w:val="20"/>
          <w:szCs w:val="20"/>
        </w:rPr>
        <w:t xml:space="preserve"> 1: D</w:t>
      </w:r>
      <w:r w:rsidR="00975E23" w:rsidRPr="00975E23">
        <w:rPr>
          <w:sz w:val="20"/>
          <w:szCs w:val="20"/>
        </w:rPr>
        <w:t>etail operačného programu</w:t>
      </w:r>
    </w:p>
    <w:p w:rsidR="00975E23" w:rsidRDefault="00975E23" w:rsidP="00975E23">
      <w:pPr>
        <w:spacing w:before="240" w:line="259" w:lineRule="auto"/>
        <w:jc w:val="both"/>
        <w:rPr>
          <w:b/>
        </w:rPr>
      </w:pPr>
      <w:r w:rsidRPr="00975E23">
        <w:rPr>
          <w:b/>
          <w:noProof/>
        </w:rPr>
        <w:lastRenderedPageBreak/>
        <w:drawing>
          <wp:inline distT="0" distB="0" distL="0" distR="0" wp14:anchorId="74F3D0D7" wp14:editId="489FCA7B">
            <wp:extent cx="5760720" cy="2367915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E23" w:rsidRDefault="00996258" w:rsidP="008A3204">
      <w:pPr>
        <w:spacing w:line="259" w:lineRule="auto"/>
        <w:jc w:val="both"/>
        <w:rPr>
          <w:sz w:val="20"/>
          <w:szCs w:val="20"/>
        </w:rPr>
      </w:pPr>
      <w:r>
        <w:rPr>
          <w:sz w:val="20"/>
          <w:szCs w:val="20"/>
        </w:rPr>
        <w:t>Obrázok č.</w:t>
      </w:r>
      <w:r w:rsidR="00975E23" w:rsidRPr="00975E23">
        <w:rPr>
          <w:sz w:val="20"/>
          <w:szCs w:val="20"/>
        </w:rPr>
        <w:t xml:space="preserve"> 2: Zoznam hodnotiteľov</w:t>
      </w:r>
      <w:r w:rsidR="00975E23">
        <w:rPr>
          <w:sz w:val="20"/>
          <w:szCs w:val="20"/>
        </w:rPr>
        <w:t xml:space="preserve"> pod operačným programom</w:t>
      </w:r>
    </w:p>
    <w:p w:rsidR="008A3204" w:rsidRDefault="008A3204" w:rsidP="008A3204">
      <w:pPr>
        <w:spacing w:line="259" w:lineRule="auto"/>
        <w:jc w:val="both"/>
        <w:rPr>
          <w:sz w:val="20"/>
          <w:szCs w:val="20"/>
        </w:rPr>
      </w:pPr>
    </w:p>
    <w:p w:rsidR="00560D3C" w:rsidRPr="0046683D" w:rsidRDefault="00560D3C" w:rsidP="00F64E2F">
      <w:pPr>
        <w:pStyle w:val="Nadpis2"/>
      </w:pPr>
      <w:bookmarkStart w:id="3" w:name="_Toc1331858"/>
      <w:r w:rsidRPr="0046683D">
        <w:t>Nastavenie detailu hodnotiteľa.</w:t>
      </w:r>
      <w:bookmarkEnd w:id="3"/>
    </w:p>
    <w:p w:rsidR="00660AA5" w:rsidRDefault="00660AA5" w:rsidP="00660AA5"/>
    <w:p w:rsidR="00560D3C" w:rsidRPr="00560D3C" w:rsidRDefault="00660AA5" w:rsidP="00F64E2F">
      <w:pPr>
        <w:pStyle w:val="Odsekzoznamu"/>
        <w:numPr>
          <w:ilvl w:val="0"/>
          <w:numId w:val="45"/>
        </w:numPr>
        <w:ind w:left="426" w:hanging="426"/>
      </w:pPr>
      <w:r>
        <w:t>N</w:t>
      </w:r>
      <w:r w:rsidR="00560D3C" w:rsidRPr="00560D3C">
        <w:t xml:space="preserve">astavenie </w:t>
      </w:r>
      <w:r w:rsidR="00560D3C" w:rsidRPr="000C0A62">
        <w:t>oblastí</w:t>
      </w:r>
      <w:r w:rsidR="00560D3C" w:rsidRPr="00560D3C">
        <w:t xml:space="preserve"> hodnotenia. </w:t>
      </w:r>
    </w:p>
    <w:p w:rsidR="00560D3C" w:rsidRDefault="00560D3C" w:rsidP="00560D3C">
      <w:pPr>
        <w:spacing w:before="240"/>
        <w:jc w:val="both"/>
      </w:pPr>
      <w:r w:rsidRPr="00560D3C">
        <w:t>V záložke „Základné údaje“ (</w:t>
      </w:r>
      <w:r w:rsidRPr="00560D3C">
        <w:rPr>
          <w:i/>
        </w:rPr>
        <w:t xml:space="preserve">Programová štruktúra </w:t>
      </w:r>
      <w:r w:rsidR="0090645E">
        <w:rPr>
          <w:i/>
        </w:rPr>
        <w:t>→</w:t>
      </w:r>
      <w:r w:rsidRPr="00560D3C">
        <w:rPr>
          <w:i/>
        </w:rPr>
        <w:t xml:space="preserve"> detail Operačného programu </w:t>
      </w:r>
      <w:r w:rsidR="0090645E">
        <w:rPr>
          <w:i/>
        </w:rPr>
        <w:t>→</w:t>
      </w:r>
      <w:r w:rsidRPr="00560D3C">
        <w:rPr>
          <w:i/>
        </w:rPr>
        <w:t xml:space="preserve"> Súvisiace evidencie </w:t>
      </w:r>
      <w:r w:rsidR="0090645E">
        <w:rPr>
          <w:i/>
        </w:rPr>
        <w:t>→</w:t>
      </w:r>
      <w:r w:rsidRPr="00560D3C">
        <w:rPr>
          <w:i/>
        </w:rPr>
        <w:t xml:space="preserve"> Hodnotitelia </w:t>
      </w:r>
      <w:r w:rsidR="0090645E">
        <w:rPr>
          <w:i/>
        </w:rPr>
        <w:t>→</w:t>
      </w:r>
      <w:r w:rsidRPr="00560D3C">
        <w:rPr>
          <w:i/>
        </w:rPr>
        <w:t xml:space="preserve"> detail Hodnotiteľa</w:t>
      </w:r>
      <w:r w:rsidR="00996258">
        <w:t xml:space="preserve">) je potrebné </w:t>
      </w:r>
      <w:r w:rsidRPr="00560D3C">
        <w:t>definovať „Oblasť</w:t>
      </w:r>
      <w:r w:rsidR="00996258">
        <w:t>/i</w:t>
      </w:r>
      <w:r w:rsidRPr="00560D3C">
        <w:t xml:space="preserve"> hodnotenia“ (časť/i Žiadosti o nenávratný fina</w:t>
      </w:r>
      <w:r w:rsidR="00975E23">
        <w:t>nčný príspevok</w:t>
      </w:r>
      <w:r w:rsidRPr="00560D3C">
        <w:t>, ktorú</w:t>
      </w:r>
      <w:r w:rsidR="00996258">
        <w:t>/é</w:t>
      </w:r>
      <w:r w:rsidRPr="00560D3C">
        <w:t xml:space="preserve"> je</w:t>
      </w:r>
      <w:r w:rsidR="00975E23">
        <w:t xml:space="preserve"> hodnotiteľ spôsobilý hodnotiť) pre každý subjekt zvlášť a to z nasledovných dostupných:</w:t>
      </w:r>
    </w:p>
    <w:p w:rsidR="008A3204" w:rsidRDefault="008A3204" w:rsidP="008A3204">
      <w:pPr>
        <w:pStyle w:val="Odsekzoznamu"/>
        <w:numPr>
          <w:ilvl w:val="0"/>
          <w:numId w:val="9"/>
        </w:numPr>
        <w:spacing w:before="240"/>
        <w:jc w:val="both"/>
      </w:pPr>
      <w:r>
        <w:t>P</w:t>
      </w:r>
      <w:r w:rsidRPr="008A3204">
        <w:t>ríspevok navrhovaného proj</w:t>
      </w:r>
      <w:r>
        <w:t>ektu k cieľom a výsledkom OP</w:t>
      </w:r>
      <w:r w:rsidRPr="008A3204">
        <w:t xml:space="preserve"> a</w:t>
      </w:r>
      <w:r>
        <w:t> PO</w:t>
      </w:r>
    </w:p>
    <w:p w:rsidR="008A3204" w:rsidRDefault="008A3204" w:rsidP="008A3204">
      <w:pPr>
        <w:pStyle w:val="Odsekzoznamu"/>
        <w:numPr>
          <w:ilvl w:val="0"/>
          <w:numId w:val="9"/>
        </w:numPr>
        <w:spacing w:before="240"/>
        <w:jc w:val="both"/>
      </w:pPr>
      <w:r>
        <w:t>N</w:t>
      </w:r>
      <w:r w:rsidRPr="008A3204">
        <w:t>avrhovaný spôsob realizácie projektu</w:t>
      </w:r>
    </w:p>
    <w:p w:rsidR="008A3204" w:rsidRDefault="008A3204" w:rsidP="008A3204">
      <w:pPr>
        <w:pStyle w:val="Odsekzoznamu"/>
        <w:numPr>
          <w:ilvl w:val="0"/>
          <w:numId w:val="9"/>
        </w:numPr>
        <w:spacing w:before="240"/>
        <w:jc w:val="both"/>
      </w:pPr>
      <w:r>
        <w:t>A</w:t>
      </w:r>
      <w:r w:rsidRPr="008A3204">
        <w:t>dministratívna a prevádzková kapacita žiadateľa</w:t>
      </w:r>
    </w:p>
    <w:p w:rsidR="008A3204" w:rsidRDefault="008A3204" w:rsidP="008A3204">
      <w:pPr>
        <w:pStyle w:val="Odsekzoznamu"/>
        <w:numPr>
          <w:ilvl w:val="0"/>
          <w:numId w:val="9"/>
        </w:numPr>
        <w:spacing w:before="240"/>
        <w:jc w:val="both"/>
      </w:pPr>
      <w:r>
        <w:t>F</w:t>
      </w:r>
      <w:r w:rsidRPr="008A3204">
        <w:t>inančná a ekonomická stránka projektu</w:t>
      </w:r>
    </w:p>
    <w:p w:rsidR="008A3204" w:rsidRDefault="008A3204" w:rsidP="008A3204">
      <w:pPr>
        <w:pStyle w:val="Odsekzoznamu"/>
        <w:numPr>
          <w:ilvl w:val="0"/>
          <w:numId w:val="9"/>
        </w:numPr>
        <w:spacing w:before="240"/>
        <w:jc w:val="both"/>
      </w:pPr>
      <w:r>
        <w:t>Súlad Ž</w:t>
      </w:r>
      <w:r w:rsidRPr="008A3204">
        <w:t>o</w:t>
      </w:r>
      <w:r>
        <w:t>NFP s HP</w:t>
      </w:r>
      <w:r w:rsidRPr="008A3204">
        <w:t xml:space="preserve"> </w:t>
      </w:r>
      <w:r>
        <w:t>RMŽ</w:t>
      </w:r>
      <w:r w:rsidRPr="008A3204">
        <w:t xml:space="preserve"> a</w:t>
      </w:r>
      <w:r>
        <w:t> ND</w:t>
      </w:r>
    </w:p>
    <w:p w:rsidR="008A3204" w:rsidRDefault="008A3204" w:rsidP="008A3204">
      <w:pPr>
        <w:pStyle w:val="Odsekzoznamu"/>
        <w:numPr>
          <w:ilvl w:val="0"/>
          <w:numId w:val="9"/>
        </w:numPr>
        <w:spacing w:before="240"/>
        <w:jc w:val="both"/>
      </w:pPr>
      <w:r>
        <w:t>Súlad Ž</w:t>
      </w:r>
      <w:r w:rsidRPr="008A3204">
        <w:t>o</w:t>
      </w:r>
      <w:r>
        <w:t>NFP</w:t>
      </w:r>
      <w:r w:rsidRPr="008A3204">
        <w:t xml:space="preserve"> s </w:t>
      </w:r>
      <w:r>
        <w:t>HP UR</w:t>
      </w:r>
    </w:p>
    <w:p w:rsidR="00CE297B" w:rsidRDefault="00CE297B" w:rsidP="00CE297B">
      <w:pPr>
        <w:pStyle w:val="Odsekzoznamu"/>
        <w:spacing w:before="240"/>
        <w:jc w:val="both"/>
      </w:pPr>
    </w:p>
    <w:p w:rsidR="008A3204" w:rsidRDefault="008A3204" w:rsidP="008A3204">
      <w:pPr>
        <w:spacing w:before="240"/>
        <w:jc w:val="both"/>
      </w:pPr>
      <w:r w:rsidRPr="008A3204">
        <w:rPr>
          <w:noProof/>
        </w:rPr>
        <w:drawing>
          <wp:inline distT="0" distB="0" distL="0" distR="0" wp14:anchorId="3527AC9F" wp14:editId="4E1624BB">
            <wp:extent cx="5760720" cy="2809240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97B" w:rsidRDefault="00996258" w:rsidP="008A3204">
      <w:pPr>
        <w:jc w:val="both"/>
        <w:rPr>
          <w:sz w:val="20"/>
          <w:szCs w:val="20"/>
        </w:rPr>
      </w:pPr>
      <w:r>
        <w:rPr>
          <w:sz w:val="20"/>
          <w:szCs w:val="20"/>
        </w:rPr>
        <w:t>Obrázok č.</w:t>
      </w:r>
      <w:r w:rsidR="008A3204" w:rsidRPr="008A3204">
        <w:rPr>
          <w:sz w:val="20"/>
          <w:szCs w:val="20"/>
        </w:rPr>
        <w:t xml:space="preserve"> 3: Detail hodnotiteľa</w:t>
      </w:r>
      <w:r w:rsidR="00CA7FE8">
        <w:rPr>
          <w:sz w:val="20"/>
          <w:szCs w:val="20"/>
        </w:rPr>
        <w:t xml:space="preserve"> – základné údaje</w:t>
      </w:r>
    </w:p>
    <w:p w:rsidR="00660AA5" w:rsidRDefault="00660AA5" w:rsidP="008A3204">
      <w:pPr>
        <w:jc w:val="both"/>
        <w:rPr>
          <w:sz w:val="20"/>
          <w:szCs w:val="20"/>
        </w:rPr>
      </w:pPr>
    </w:p>
    <w:p w:rsidR="00560D3C" w:rsidRPr="00560D3C" w:rsidRDefault="00563080" w:rsidP="00F64E2F">
      <w:pPr>
        <w:pStyle w:val="Odsekzoznamu"/>
        <w:numPr>
          <w:ilvl w:val="0"/>
          <w:numId w:val="45"/>
        </w:numPr>
        <w:ind w:left="426" w:hanging="426"/>
      </w:pPr>
      <w:r>
        <w:lastRenderedPageBreak/>
        <w:t>N</w:t>
      </w:r>
      <w:r w:rsidRPr="00560D3C">
        <w:t xml:space="preserve">astavenie </w:t>
      </w:r>
      <w:r w:rsidR="00560D3C" w:rsidRPr="00560D3C">
        <w:t>typov aktivít.</w:t>
      </w:r>
    </w:p>
    <w:p w:rsidR="00560D3C" w:rsidRDefault="00560D3C" w:rsidP="00560D3C">
      <w:pPr>
        <w:spacing w:before="240"/>
        <w:jc w:val="both"/>
      </w:pPr>
      <w:r w:rsidRPr="00560D3C">
        <w:t>V záložke „Programová štruktúra“ (</w:t>
      </w:r>
      <w:r w:rsidRPr="00560D3C">
        <w:rPr>
          <w:i/>
        </w:rPr>
        <w:t xml:space="preserve">Programová štruktúra </w:t>
      </w:r>
      <w:r w:rsidR="0090645E">
        <w:rPr>
          <w:i/>
        </w:rPr>
        <w:t>→</w:t>
      </w:r>
      <w:r w:rsidRPr="00560D3C">
        <w:rPr>
          <w:i/>
        </w:rPr>
        <w:t xml:space="preserve"> detail Operačného programu </w:t>
      </w:r>
      <w:r w:rsidR="0090645E">
        <w:rPr>
          <w:i/>
        </w:rPr>
        <w:t>→</w:t>
      </w:r>
      <w:r w:rsidRPr="00560D3C">
        <w:rPr>
          <w:i/>
        </w:rPr>
        <w:t xml:space="preserve"> Súvisiace evidencie </w:t>
      </w:r>
      <w:r w:rsidR="0090645E">
        <w:rPr>
          <w:i/>
        </w:rPr>
        <w:t>→</w:t>
      </w:r>
      <w:r w:rsidRPr="00560D3C">
        <w:rPr>
          <w:i/>
        </w:rPr>
        <w:t xml:space="preserve"> Hodnotitelia </w:t>
      </w:r>
      <w:r w:rsidR="0090645E">
        <w:rPr>
          <w:i/>
        </w:rPr>
        <w:t>→</w:t>
      </w:r>
      <w:r w:rsidRPr="00560D3C">
        <w:rPr>
          <w:i/>
        </w:rPr>
        <w:t xml:space="preserve"> detail Hodnotiteľa </w:t>
      </w:r>
      <w:r w:rsidR="0090645E">
        <w:rPr>
          <w:i/>
        </w:rPr>
        <w:t>→</w:t>
      </w:r>
      <w:r w:rsidRPr="00560D3C">
        <w:rPr>
          <w:i/>
        </w:rPr>
        <w:t xml:space="preserve"> záložka Programová štruktúra</w:t>
      </w:r>
      <w:r w:rsidRPr="00560D3C">
        <w:t>) je potrebné definovať, ktorú časť Operačného programu bude hodnotiteľ hodnotiť (na úroveň typu aktivity).</w:t>
      </w:r>
    </w:p>
    <w:p w:rsidR="00CE297B" w:rsidRDefault="00CE297B" w:rsidP="00560D3C">
      <w:pPr>
        <w:spacing w:before="240"/>
        <w:jc w:val="both"/>
      </w:pPr>
      <w:r w:rsidRPr="00CE297B">
        <w:rPr>
          <w:noProof/>
        </w:rPr>
        <w:drawing>
          <wp:inline distT="0" distB="0" distL="0" distR="0" wp14:anchorId="428BF306" wp14:editId="0DF705E6">
            <wp:extent cx="5760720" cy="2992755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FE8" w:rsidRPr="008A3204" w:rsidRDefault="00996258" w:rsidP="00CA7FE8">
      <w:pPr>
        <w:jc w:val="both"/>
        <w:rPr>
          <w:sz w:val="20"/>
          <w:szCs w:val="20"/>
        </w:rPr>
      </w:pPr>
      <w:r>
        <w:rPr>
          <w:sz w:val="20"/>
          <w:szCs w:val="20"/>
        </w:rPr>
        <w:t>Obrázok č.</w:t>
      </w:r>
      <w:r w:rsidR="00CA7FE8" w:rsidRPr="008A3204">
        <w:rPr>
          <w:sz w:val="20"/>
          <w:szCs w:val="20"/>
        </w:rPr>
        <w:t xml:space="preserve"> </w:t>
      </w:r>
      <w:r w:rsidR="00CA7FE8">
        <w:rPr>
          <w:sz w:val="20"/>
          <w:szCs w:val="20"/>
        </w:rPr>
        <w:t>4</w:t>
      </w:r>
      <w:r w:rsidR="00CA7FE8" w:rsidRPr="008A3204">
        <w:rPr>
          <w:sz w:val="20"/>
          <w:szCs w:val="20"/>
        </w:rPr>
        <w:t>: Detail hodnotiteľa</w:t>
      </w:r>
      <w:r w:rsidR="00CA7FE8">
        <w:rPr>
          <w:sz w:val="20"/>
          <w:szCs w:val="20"/>
        </w:rPr>
        <w:t xml:space="preserve"> – programová štruktúra</w:t>
      </w:r>
    </w:p>
    <w:p w:rsidR="00560D3C" w:rsidRDefault="00560D3C" w:rsidP="0046683D">
      <w:pPr>
        <w:pStyle w:val="Nadpis1"/>
      </w:pPr>
      <w:bookmarkStart w:id="4" w:name="_Toc1331859"/>
      <w:r w:rsidRPr="00CE297B">
        <w:t>Nastavenie špecializácie</w:t>
      </w:r>
      <w:r w:rsidR="00ED0242">
        <w:t xml:space="preserve"> ŽoNFP</w:t>
      </w:r>
      <w:bookmarkEnd w:id="4"/>
    </w:p>
    <w:p w:rsidR="00ED0242" w:rsidRDefault="003C759B" w:rsidP="00F64E2F">
      <w:pPr>
        <w:pStyle w:val="Nadpis2"/>
      </w:pPr>
      <w:bookmarkStart w:id="5" w:name="_Toc1331860"/>
      <w:r>
        <w:t>Špecializácia v detaile ŽoNFP</w:t>
      </w:r>
      <w:bookmarkEnd w:id="5"/>
    </w:p>
    <w:p w:rsidR="005C5246" w:rsidRDefault="00ED0242" w:rsidP="00F64E2F">
      <w:pPr>
        <w:pStyle w:val="Odsekzoznamu"/>
        <w:numPr>
          <w:ilvl w:val="0"/>
          <w:numId w:val="46"/>
        </w:numPr>
        <w:spacing w:before="240"/>
        <w:ind w:left="426" w:hanging="426"/>
        <w:jc w:val="both"/>
      </w:pPr>
      <w:r>
        <w:t>K</w:t>
      </w:r>
      <w:r w:rsidR="00560D3C" w:rsidRPr="00560D3C">
        <w:t>aždá ŽoNFP</w:t>
      </w:r>
      <w:r w:rsidR="00BA4408">
        <w:t xml:space="preserve"> </w:t>
      </w:r>
      <w:r>
        <w:t>má vo svojom detaile</w:t>
      </w:r>
      <w:r w:rsidRPr="00560D3C">
        <w:t xml:space="preserve"> </w:t>
      </w:r>
      <w:proofErr w:type="spellStart"/>
      <w:r>
        <w:t>d</w:t>
      </w:r>
      <w:r w:rsidRPr="00560D3C">
        <w:t>efaultne</w:t>
      </w:r>
      <w:proofErr w:type="spellEnd"/>
      <w:r w:rsidRPr="00560D3C">
        <w:t xml:space="preserve"> (prednastavene)</w:t>
      </w:r>
      <w:r>
        <w:t xml:space="preserve"> </w:t>
      </w:r>
      <w:r w:rsidR="00560D3C" w:rsidRPr="00560D3C">
        <w:t xml:space="preserve">nastavenú špecializáciu </w:t>
      </w:r>
      <w:r>
        <w:t>„</w:t>
      </w:r>
      <w:r w:rsidR="00560D3C" w:rsidRPr="00560D3C">
        <w:t>01</w:t>
      </w:r>
      <w:r>
        <w:t>“</w:t>
      </w:r>
      <w:r w:rsidR="00E01DB3">
        <w:t xml:space="preserve"> (</w:t>
      </w:r>
      <w:r w:rsidR="00996258">
        <w:t>obrázok č.</w:t>
      </w:r>
      <w:r w:rsidR="00E01DB3">
        <w:t xml:space="preserve"> 5)</w:t>
      </w:r>
      <w:r w:rsidR="00560D3C" w:rsidRPr="00560D3C">
        <w:t xml:space="preserve">. V prípade, že sú ŽoNFP tematicky nehomogénne, je potrebné ich </w:t>
      </w:r>
      <w:r w:rsidR="00BA4408">
        <w:t xml:space="preserve">prostredníctvom tohto parametra odlíšiť. </w:t>
      </w:r>
      <w:r w:rsidR="00560D3C" w:rsidRPr="00560D3C">
        <w:t>RO</w:t>
      </w:r>
      <w:r w:rsidR="00BA4408">
        <w:t>/SO</w:t>
      </w:r>
      <w:r w:rsidR="00560D3C" w:rsidRPr="00560D3C">
        <w:t xml:space="preserve"> zmení/doplní/rozšíri špecializáciu</w:t>
      </w:r>
      <w:r w:rsidR="00BA4408">
        <w:t xml:space="preserve"> po uzamknutí detailu </w:t>
      </w:r>
      <w:r w:rsidR="00560D3C" w:rsidRPr="00560D3C">
        <w:t>ŽoNFP. Jedna ŽoNFP môže mať viac špecializácií. RO</w:t>
      </w:r>
      <w:r w:rsidR="00BA4408">
        <w:t>/SO</w:t>
      </w:r>
      <w:r w:rsidR="00560D3C" w:rsidRPr="00560D3C">
        <w:t xml:space="preserve"> si interne vytvorí a vedie vlastný číselník so špecializáciami (v rozpätí od 01 do 99)</w:t>
      </w:r>
      <w:r w:rsidR="00BE388A">
        <w:t xml:space="preserve">, pričom číselník môže byť odlišný pre každú výzvu. </w:t>
      </w:r>
    </w:p>
    <w:p w:rsidR="005C5246" w:rsidRDefault="006555B6" w:rsidP="00560D3C">
      <w:pPr>
        <w:spacing w:before="240"/>
        <w:jc w:val="both"/>
      </w:pPr>
      <w:r w:rsidRPr="006555B6">
        <w:rPr>
          <w:noProof/>
        </w:rPr>
        <w:lastRenderedPageBreak/>
        <w:drawing>
          <wp:inline distT="0" distB="0" distL="0" distR="0" wp14:anchorId="58A9FE6D" wp14:editId="0C928C71">
            <wp:extent cx="5716988" cy="3314746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7556" cy="334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FE8" w:rsidRPr="008A3204" w:rsidRDefault="00996258" w:rsidP="00CA7FE8">
      <w:pPr>
        <w:jc w:val="both"/>
        <w:rPr>
          <w:sz w:val="20"/>
          <w:szCs w:val="20"/>
        </w:rPr>
      </w:pPr>
      <w:r>
        <w:rPr>
          <w:sz w:val="20"/>
          <w:szCs w:val="20"/>
        </w:rPr>
        <w:t>Obrázok č.</w:t>
      </w:r>
      <w:r w:rsidR="00CA7FE8">
        <w:rPr>
          <w:sz w:val="20"/>
          <w:szCs w:val="20"/>
        </w:rPr>
        <w:t xml:space="preserve"> 5</w:t>
      </w:r>
      <w:r w:rsidR="00CA7FE8" w:rsidRPr="008A3204">
        <w:rPr>
          <w:sz w:val="20"/>
          <w:szCs w:val="20"/>
        </w:rPr>
        <w:t xml:space="preserve">: Detail </w:t>
      </w:r>
      <w:r w:rsidR="00CA7FE8">
        <w:rPr>
          <w:sz w:val="20"/>
          <w:szCs w:val="20"/>
        </w:rPr>
        <w:t>ŽoNFP – základné údaje/špecializácia</w:t>
      </w:r>
    </w:p>
    <w:p w:rsidR="005C5246" w:rsidRDefault="005C5246" w:rsidP="00560D3C">
      <w:pPr>
        <w:spacing w:before="240"/>
        <w:jc w:val="both"/>
      </w:pPr>
    </w:p>
    <w:p w:rsidR="005C5246" w:rsidRDefault="003C759B" w:rsidP="00F64E2F">
      <w:pPr>
        <w:pStyle w:val="Nadpis2"/>
      </w:pPr>
      <w:bookmarkStart w:id="6" w:name="_Toc1331861"/>
      <w:r>
        <w:t>Špecializácia pri hodnotiteľovi</w:t>
      </w:r>
      <w:r w:rsidR="005C5246">
        <w:t xml:space="preserve"> v nastavení APH na výzve</w:t>
      </w:r>
      <w:bookmarkEnd w:id="6"/>
    </w:p>
    <w:p w:rsidR="00560D3C" w:rsidRDefault="005C5246" w:rsidP="00F64E2F">
      <w:pPr>
        <w:pStyle w:val="Odsekzoznamu"/>
        <w:numPr>
          <w:ilvl w:val="0"/>
          <w:numId w:val="47"/>
        </w:numPr>
        <w:spacing w:before="240"/>
        <w:ind w:left="426" w:hanging="426"/>
        <w:jc w:val="both"/>
      </w:pPr>
      <w:r>
        <w:t>Š</w:t>
      </w:r>
      <w:r w:rsidR="00560D3C" w:rsidRPr="00560D3C">
        <w:t>pecializácie budú</w:t>
      </w:r>
      <w:r>
        <w:t xml:space="preserve"> pri nastavovaní parametrov APH (</w:t>
      </w:r>
      <w:r w:rsidRPr="00563080">
        <w:rPr>
          <w:i/>
        </w:rPr>
        <w:t xml:space="preserve">Programovanie </w:t>
      </w:r>
      <w:r w:rsidR="0090645E" w:rsidRPr="00563080">
        <w:rPr>
          <w:i/>
        </w:rPr>
        <w:t>→</w:t>
      </w:r>
      <w:r w:rsidRPr="00563080">
        <w:rPr>
          <w:i/>
        </w:rPr>
        <w:t xml:space="preserve"> Výzvy </w:t>
      </w:r>
      <w:r w:rsidR="0090645E" w:rsidRPr="00563080">
        <w:rPr>
          <w:i/>
        </w:rPr>
        <w:t>→</w:t>
      </w:r>
      <w:r w:rsidRPr="00563080">
        <w:rPr>
          <w:i/>
        </w:rPr>
        <w:t xml:space="preserve"> detail Výzvy </w:t>
      </w:r>
      <w:r w:rsidR="0090645E" w:rsidRPr="00563080">
        <w:rPr>
          <w:i/>
        </w:rPr>
        <w:t>→</w:t>
      </w:r>
      <w:r w:rsidRPr="00563080">
        <w:rPr>
          <w:i/>
        </w:rPr>
        <w:t xml:space="preserve"> </w:t>
      </w:r>
      <w:r w:rsidR="0090645E" w:rsidRPr="00563080">
        <w:rPr>
          <w:i/>
        </w:rPr>
        <w:t>Odborné hodnotenie</w:t>
      </w:r>
      <w:r w:rsidRPr="00563080">
        <w:rPr>
          <w:i/>
        </w:rPr>
        <w:t xml:space="preserve"> </w:t>
      </w:r>
      <w:r w:rsidR="0090645E" w:rsidRPr="00563080">
        <w:rPr>
          <w:i/>
        </w:rPr>
        <w:t>→</w:t>
      </w:r>
      <w:r w:rsidRPr="00563080">
        <w:rPr>
          <w:i/>
        </w:rPr>
        <w:t xml:space="preserve"> Automatické priradenie hodnotiteľov</w:t>
      </w:r>
      <w:r>
        <w:t>) zadané</w:t>
      </w:r>
      <w:r w:rsidR="00560D3C" w:rsidRPr="00560D3C">
        <w:t xml:space="preserve"> </w:t>
      </w:r>
      <w:r>
        <w:t>pre jednotlivých hodnotiteľov</w:t>
      </w:r>
      <w:r w:rsidR="00560D3C" w:rsidRPr="00560D3C">
        <w:t>. Na základe nich bude systém náhodne pri</w:t>
      </w:r>
      <w:r w:rsidR="008C4656">
        <w:t>raďo</w:t>
      </w:r>
      <w:r w:rsidR="00560D3C" w:rsidRPr="00560D3C">
        <w:t>vať hodnotiteľov ku žiadostiam o NFP.</w:t>
      </w:r>
    </w:p>
    <w:p w:rsidR="008842D8" w:rsidRDefault="00E91ABF" w:rsidP="00560D3C">
      <w:pPr>
        <w:spacing w:before="240"/>
        <w:jc w:val="both"/>
      </w:pPr>
      <w:r w:rsidRPr="00E91ABF">
        <w:rPr>
          <w:noProof/>
        </w:rPr>
        <w:drawing>
          <wp:inline distT="0" distB="0" distL="0" distR="0" wp14:anchorId="6D2293A7" wp14:editId="62876E3E">
            <wp:extent cx="5760720" cy="280797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ABF" w:rsidRPr="008A3204" w:rsidRDefault="00996258" w:rsidP="00E91ABF">
      <w:pPr>
        <w:jc w:val="both"/>
        <w:rPr>
          <w:sz w:val="20"/>
          <w:szCs w:val="20"/>
        </w:rPr>
      </w:pPr>
      <w:r>
        <w:rPr>
          <w:sz w:val="20"/>
          <w:szCs w:val="20"/>
        </w:rPr>
        <w:t>Obrázok č.</w:t>
      </w:r>
      <w:r w:rsidR="00E91ABF">
        <w:rPr>
          <w:sz w:val="20"/>
          <w:szCs w:val="20"/>
        </w:rPr>
        <w:t xml:space="preserve"> 6</w:t>
      </w:r>
      <w:r w:rsidR="00E91ABF" w:rsidRPr="008A3204">
        <w:rPr>
          <w:sz w:val="20"/>
          <w:szCs w:val="20"/>
        </w:rPr>
        <w:t xml:space="preserve">: </w:t>
      </w:r>
      <w:r w:rsidR="00E91ABF">
        <w:rPr>
          <w:sz w:val="20"/>
          <w:szCs w:val="20"/>
        </w:rPr>
        <w:t xml:space="preserve">Vlastnosti hodnotiteľa – 2. krok </w:t>
      </w:r>
      <w:proofErr w:type="spellStart"/>
      <w:r w:rsidR="00E91ABF">
        <w:rPr>
          <w:sz w:val="20"/>
          <w:szCs w:val="20"/>
        </w:rPr>
        <w:t>wizardu</w:t>
      </w:r>
      <w:proofErr w:type="spellEnd"/>
      <w:r w:rsidR="00E91ABF">
        <w:rPr>
          <w:sz w:val="20"/>
          <w:szCs w:val="20"/>
        </w:rPr>
        <w:t xml:space="preserve"> vytvorenie APH</w:t>
      </w:r>
    </w:p>
    <w:p w:rsidR="00BF65C4" w:rsidRPr="00560D3C" w:rsidRDefault="00BF65C4" w:rsidP="00560D3C">
      <w:pPr>
        <w:spacing w:before="240"/>
        <w:jc w:val="both"/>
      </w:pPr>
    </w:p>
    <w:p w:rsidR="00560D3C" w:rsidRDefault="00560D3C" w:rsidP="00F64E2F">
      <w:pPr>
        <w:pStyle w:val="Odsekzoznamu"/>
        <w:numPr>
          <w:ilvl w:val="0"/>
          <w:numId w:val="47"/>
        </w:numPr>
        <w:spacing w:before="240"/>
        <w:ind w:left="426" w:hanging="426"/>
        <w:jc w:val="both"/>
      </w:pPr>
      <w:r w:rsidRPr="00560D3C">
        <w:lastRenderedPageBreak/>
        <w:t>Takto nastavená množina hodnotiteľov bude vstupovať do automatického výberu.</w:t>
      </w:r>
      <w:r w:rsidRPr="00560D3C">
        <w:br/>
        <w:t>Automatický výber hodnotiteľov sa spustí z detailu výzvy (</w:t>
      </w:r>
      <w:r w:rsidRPr="00F64E2F">
        <w:t xml:space="preserve">Programovanie </w:t>
      </w:r>
      <w:r w:rsidR="0090645E" w:rsidRPr="00F64E2F">
        <w:t>→</w:t>
      </w:r>
      <w:r w:rsidRPr="00F64E2F">
        <w:t xml:space="preserve"> Výzvy </w:t>
      </w:r>
      <w:r w:rsidR="0090645E" w:rsidRPr="00F64E2F">
        <w:t>→</w:t>
      </w:r>
      <w:r w:rsidRPr="00F64E2F">
        <w:t xml:space="preserve"> detail Výzvy </w:t>
      </w:r>
      <w:r w:rsidR="0090645E" w:rsidRPr="00F64E2F">
        <w:t>→</w:t>
      </w:r>
      <w:r w:rsidRPr="00F64E2F">
        <w:t xml:space="preserve"> </w:t>
      </w:r>
      <w:r w:rsidR="00D016FD" w:rsidRPr="00F64E2F">
        <w:t>Odborné hodnotenie</w:t>
      </w:r>
      <w:r w:rsidRPr="00F64E2F">
        <w:t xml:space="preserve"> </w:t>
      </w:r>
      <w:r w:rsidR="0090645E" w:rsidRPr="00F64E2F">
        <w:t>→</w:t>
      </w:r>
      <w:r w:rsidRPr="00F64E2F">
        <w:t xml:space="preserve"> Automatické priradenie hodnotiteľov</w:t>
      </w:r>
      <w:r w:rsidRPr="00560D3C">
        <w:t>)</w:t>
      </w:r>
      <w:r w:rsidR="00E01DB3">
        <w:t xml:space="preserve"> (</w:t>
      </w:r>
      <w:r w:rsidR="00996258">
        <w:t>obrázok č.</w:t>
      </w:r>
      <w:r w:rsidR="00E01DB3">
        <w:t xml:space="preserve"> 7, 8)</w:t>
      </w:r>
      <w:r w:rsidRPr="00560D3C">
        <w:t>.</w:t>
      </w:r>
    </w:p>
    <w:p w:rsidR="008510F9" w:rsidRDefault="00BA004A" w:rsidP="00560D3C">
      <w:pPr>
        <w:spacing w:before="240"/>
        <w:jc w:val="both"/>
      </w:pPr>
      <w:r w:rsidRPr="00BA004A">
        <w:rPr>
          <w:noProof/>
        </w:rPr>
        <w:drawing>
          <wp:inline distT="0" distB="0" distL="0" distR="0" wp14:anchorId="009D350B" wp14:editId="2A08856B">
            <wp:extent cx="5760720" cy="2605405"/>
            <wp:effectExtent l="0" t="0" r="0" b="4445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0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E0D" w:rsidRDefault="00996258" w:rsidP="00966A50">
      <w:pPr>
        <w:jc w:val="both"/>
        <w:rPr>
          <w:sz w:val="20"/>
          <w:szCs w:val="20"/>
        </w:rPr>
      </w:pPr>
      <w:r>
        <w:rPr>
          <w:sz w:val="20"/>
          <w:szCs w:val="20"/>
        </w:rPr>
        <w:t>Obrázok č.</w:t>
      </w:r>
      <w:r w:rsidR="00966A50">
        <w:rPr>
          <w:sz w:val="20"/>
          <w:szCs w:val="20"/>
        </w:rPr>
        <w:t xml:space="preserve"> 7</w:t>
      </w:r>
      <w:r w:rsidR="00966A50" w:rsidRPr="008A3204">
        <w:rPr>
          <w:sz w:val="20"/>
          <w:szCs w:val="20"/>
        </w:rPr>
        <w:t xml:space="preserve">: </w:t>
      </w:r>
      <w:r w:rsidR="00966A50">
        <w:rPr>
          <w:sz w:val="20"/>
          <w:szCs w:val="20"/>
        </w:rPr>
        <w:t>Detail výzvy – Automatické priradenie hodnotiteľov</w:t>
      </w:r>
    </w:p>
    <w:p w:rsidR="00E01DB3" w:rsidRDefault="00E01DB3" w:rsidP="00966A50">
      <w:pPr>
        <w:jc w:val="both"/>
        <w:rPr>
          <w:sz w:val="20"/>
          <w:szCs w:val="20"/>
        </w:rPr>
      </w:pPr>
    </w:p>
    <w:p w:rsidR="004C11E9" w:rsidRDefault="004C11E9" w:rsidP="00966A50">
      <w:pPr>
        <w:jc w:val="both"/>
        <w:rPr>
          <w:sz w:val="20"/>
          <w:szCs w:val="20"/>
        </w:rPr>
      </w:pPr>
    </w:p>
    <w:p w:rsidR="00DB2E0D" w:rsidRPr="00560D3C" w:rsidRDefault="00DB2E0D" w:rsidP="00966A50">
      <w:pPr>
        <w:jc w:val="both"/>
      </w:pPr>
      <w:r w:rsidRPr="00DB2E0D">
        <w:rPr>
          <w:noProof/>
        </w:rPr>
        <w:drawing>
          <wp:inline distT="0" distB="0" distL="0" distR="0" wp14:anchorId="23F329F9" wp14:editId="429DFB1A">
            <wp:extent cx="5760720" cy="1830070"/>
            <wp:effectExtent l="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3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E0D" w:rsidRDefault="00996258" w:rsidP="00DB2E0D">
      <w:pPr>
        <w:jc w:val="both"/>
        <w:rPr>
          <w:sz w:val="20"/>
          <w:szCs w:val="20"/>
        </w:rPr>
      </w:pPr>
      <w:r>
        <w:rPr>
          <w:sz w:val="20"/>
          <w:szCs w:val="20"/>
        </w:rPr>
        <w:t>Obrázok č.</w:t>
      </w:r>
      <w:r w:rsidR="00DB2E0D">
        <w:rPr>
          <w:sz w:val="20"/>
          <w:szCs w:val="20"/>
        </w:rPr>
        <w:t xml:space="preserve"> </w:t>
      </w:r>
      <w:r w:rsidR="00825D8F">
        <w:rPr>
          <w:sz w:val="20"/>
          <w:szCs w:val="20"/>
        </w:rPr>
        <w:t>8</w:t>
      </w:r>
      <w:r w:rsidR="00DB2E0D" w:rsidRPr="008A3204">
        <w:rPr>
          <w:sz w:val="20"/>
          <w:szCs w:val="20"/>
        </w:rPr>
        <w:t xml:space="preserve">: </w:t>
      </w:r>
      <w:r w:rsidR="00DB2E0D">
        <w:rPr>
          <w:sz w:val="20"/>
          <w:szCs w:val="20"/>
        </w:rPr>
        <w:t>Tlačidlo vytvorenia APH</w:t>
      </w:r>
    </w:p>
    <w:p w:rsidR="000C0A62" w:rsidRDefault="000C0A62" w:rsidP="00DB2E0D">
      <w:pPr>
        <w:jc w:val="both"/>
        <w:rPr>
          <w:sz w:val="20"/>
          <w:szCs w:val="20"/>
        </w:rPr>
      </w:pPr>
    </w:p>
    <w:p w:rsidR="00E01DB3" w:rsidRDefault="00E01DB3" w:rsidP="00DB2E0D">
      <w:pPr>
        <w:jc w:val="both"/>
        <w:rPr>
          <w:sz w:val="20"/>
          <w:szCs w:val="20"/>
        </w:rPr>
      </w:pPr>
    </w:p>
    <w:p w:rsidR="00E01DB3" w:rsidRDefault="00E01DB3" w:rsidP="00DB2E0D">
      <w:pPr>
        <w:jc w:val="both"/>
        <w:rPr>
          <w:sz w:val="20"/>
          <w:szCs w:val="20"/>
        </w:rPr>
      </w:pPr>
    </w:p>
    <w:p w:rsidR="00E01DB3" w:rsidRDefault="00E01DB3" w:rsidP="00DB2E0D">
      <w:pPr>
        <w:jc w:val="both"/>
        <w:rPr>
          <w:sz w:val="20"/>
          <w:szCs w:val="20"/>
        </w:rPr>
      </w:pPr>
    </w:p>
    <w:p w:rsidR="00E01DB3" w:rsidRDefault="00E01DB3" w:rsidP="00DB2E0D">
      <w:pPr>
        <w:jc w:val="both"/>
        <w:rPr>
          <w:sz w:val="20"/>
          <w:szCs w:val="20"/>
        </w:rPr>
      </w:pPr>
    </w:p>
    <w:p w:rsidR="00E01DB3" w:rsidRDefault="00E01DB3" w:rsidP="00DB2E0D">
      <w:pPr>
        <w:jc w:val="both"/>
        <w:rPr>
          <w:sz w:val="20"/>
          <w:szCs w:val="20"/>
        </w:rPr>
      </w:pPr>
    </w:p>
    <w:p w:rsidR="00E01DB3" w:rsidRDefault="00E01DB3" w:rsidP="00DB2E0D">
      <w:pPr>
        <w:jc w:val="both"/>
        <w:rPr>
          <w:sz w:val="20"/>
          <w:szCs w:val="20"/>
        </w:rPr>
      </w:pPr>
    </w:p>
    <w:p w:rsidR="00E01DB3" w:rsidRDefault="00E01DB3" w:rsidP="00DB2E0D">
      <w:pPr>
        <w:jc w:val="both"/>
        <w:rPr>
          <w:sz w:val="20"/>
          <w:szCs w:val="20"/>
        </w:rPr>
      </w:pPr>
    </w:p>
    <w:p w:rsidR="00E01DB3" w:rsidRDefault="00E01DB3" w:rsidP="00DB2E0D">
      <w:pPr>
        <w:jc w:val="both"/>
        <w:rPr>
          <w:sz w:val="20"/>
          <w:szCs w:val="20"/>
        </w:rPr>
      </w:pPr>
    </w:p>
    <w:p w:rsidR="00E01DB3" w:rsidRDefault="00E01DB3" w:rsidP="00DB2E0D">
      <w:pPr>
        <w:jc w:val="both"/>
        <w:rPr>
          <w:sz w:val="20"/>
          <w:szCs w:val="20"/>
        </w:rPr>
      </w:pPr>
    </w:p>
    <w:p w:rsidR="00E01DB3" w:rsidRDefault="00E01DB3" w:rsidP="00DB2E0D">
      <w:pPr>
        <w:jc w:val="both"/>
        <w:rPr>
          <w:sz w:val="20"/>
          <w:szCs w:val="20"/>
        </w:rPr>
      </w:pPr>
    </w:p>
    <w:p w:rsidR="00E01DB3" w:rsidRDefault="00E01DB3" w:rsidP="00DB2E0D">
      <w:pPr>
        <w:jc w:val="both"/>
        <w:rPr>
          <w:sz w:val="20"/>
          <w:szCs w:val="20"/>
        </w:rPr>
      </w:pPr>
    </w:p>
    <w:p w:rsidR="00E01DB3" w:rsidRDefault="00E01DB3" w:rsidP="00DB2E0D">
      <w:pPr>
        <w:jc w:val="both"/>
        <w:rPr>
          <w:sz w:val="20"/>
          <w:szCs w:val="20"/>
        </w:rPr>
      </w:pPr>
    </w:p>
    <w:p w:rsidR="00E01DB3" w:rsidRDefault="00E01DB3" w:rsidP="00DB2E0D">
      <w:pPr>
        <w:jc w:val="both"/>
        <w:rPr>
          <w:sz w:val="20"/>
          <w:szCs w:val="20"/>
        </w:rPr>
      </w:pPr>
    </w:p>
    <w:p w:rsidR="00560D3C" w:rsidRDefault="008510F9" w:rsidP="0046683D">
      <w:pPr>
        <w:pStyle w:val="Nadpis1"/>
      </w:pPr>
      <w:bookmarkStart w:id="7" w:name="_Toc1331862"/>
      <w:r>
        <w:lastRenderedPageBreak/>
        <w:t xml:space="preserve">Komplexné nastavenie </w:t>
      </w:r>
      <w:r w:rsidR="00560D3C" w:rsidRPr="008510F9">
        <w:t xml:space="preserve">parametrov </w:t>
      </w:r>
      <w:r>
        <w:t>APH</w:t>
      </w:r>
      <w:r w:rsidR="00560D3C" w:rsidRPr="008510F9">
        <w:t xml:space="preserve"> pre výzvu / kolo výzvy.</w:t>
      </w:r>
      <w:bookmarkEnd w:id="7"/>
    </w:p>
    <w:p w:rsidR="0066517B" w:rsidRDefault="0066517B" w:rsidP="00F64E2F">
      <w:pPr>
        <w:pStyle w:val="Nadpis2"/>
      </w:pPr>
      <w:bookmarkStart w:id="8" w:name="_Toc1331863"/>
      <w:r>
        <w:t>Vytvorenie APH – Vlastnosti výzvy</w:t>
      </w:r>
      <w:bookmarkEnd w:id="8"/>
    </w:p>
    <w:p w:rsidR="00E01DB3" w:rsidRPr="00560D3C" w:rsidRDefault="00DB2E0D" w:rsidP="00F64E2F">
      <w:pPr>
        <w:pStyle w:val="Odsekzoznamu"/>
        <w:numPr>
          <w:ilvl w:val="0"/>
          <w:numId w:val="49"/>
        </w:numPr>
        <w:spacing w:before="240" w:after="240"/>
        <w:ind w:left="426" w:hanging="426"/>
        <w:contextualSpacing w:val="0"/>
        <w:jc w:val="both"/>
      </w:pPr>
      <w:r w:rsidRPr="00560D3C">
        <w:t>V prvom kroku nastavenia automatického pridelenia hodnotiteľov sa definuje:</w:t>
      </w:r>
    </w:p>
    <w:p w:rsidR="0066517B" w:rsidRPr="00E01DB3" w:rsidRDefault="00560D3C" w:rsidP="00F64E2F">
      <w:pPr>
        <w:pStyle w:val="Odsekzoznamu"/>
        <w:numPr>
          <w:ilvl w:val="0"/>
          <w:numId w:val="20"/>
        </w:numPr>
        <w:spacing w:before="120" w:after="120"/>
        <w:ind w:left="850" w:hanging="425"/>
        <w:contextualSpacing w:val="0"/>
        <w:jc w:val="both"/>
      </w:pPr>
      <w:r w:rsidRPr="00E01DB3">
        <w:t>počet požadovaných hodnotiteľov</w:t>
      </w:r>
      <w:r w:rsidR="001D5FDB" w:rsidRPr="00E01DB3">
        <w:rPr>
          <w:rStyle w:val="Odkaznapoznmkupodiarou"/>
        </w:rPr>
        <w:footnoteReference w:id="1"/>
      </w:r>
      <w:r w:rsidRPr="00E01DB3">
        <w:t xml:space="preserve"> na každú oblasť hodnotenia (príspevok navrhovaného projektu k cieľom a výsledkom OP; navrhovaný spôsob</w:t>
      </w:r>
      <w:r w:rsidR="004C11E9" w:rsidRPr="00E01DB3">
        <w:t xml:space="preserve"> </w:t>
      </w:r>
      <w:r w:rsidRPr="00E01DB3">
        <w:t>realizácie projektu; administratívna a prevádzková kapacita žiadateľa; finančná a ekonomická stránka projektu; súlad ŽoNFP s HP RMŽ a ND; súlad ŽoNFP s HP UR)</w:t>
      </w:r>
      <w:r w:rsidR="00E01DB3">
        <w:t xml:space="preserve"> (</w:t>
      </w:r>
      <w:r w:rsidR="00996258">
        <w:t>obrázok č.</w:t>
      </w:r>
      <w:r w:rsidR="00E01DB3">
        <w:t xml:space="preserve"> 9)</w:t>
      </w:r>
      <w:r w:rsidR="0066517B">
        <w:t>,</w:t>
      </w:r>
    </w:p>
    <w:p w:rsidR="00E01DB3" w:rsidRPr="00E01DB3" w:rsidRDefault="00560D3C" w:rsidP="00F64E2F">
      <w:pPr>
        <w:pStyle w:val="Odsekzoznamu"/>
        <w:numPr>
          <w:ilvl w:val="0"/>
          <w:numId w:val="20"/>
        </w:numPr>
        <w:spacing w:before="120" w:after="120"/>
        <w:ind w:left="850" w:hanging="425"/>
        <w:contextualSpacing w:val="0"/>
      </w:pPr>
      <w:r w:rsidRPr="00E01DB3">
        <w:t>kategória hodnotiteľa</w:t>
      </w:r>
      <w:r w:rsidR="001D5FDB" w:rsidRPr="00E01DB3">
        <w:rPr>
          <w:rStyle w:val="Odkaznapoznmkupodiarou"/>
        </w:rPr>
        <w:footnoteRef/>
      </w:r>
      <w:r w:rsidRPr="00E01DB3">
        <w:t xml:space="preserve"> (napr. A – hodnotiteľ RO, B – hodnotiteľ SO</w:t>
      </w:r>
      <w:r w:rsidR="00DB2E0D" w:rsidRPr="00E01DB3">
        <w:t>, C –</w:t>
      </w:r>
      <w:r w:rsidR="00825D8F" w:rsidRPr="00E01DB3">
        <w:t xml:space="preserve"> XYZ a pod.;</w:t>
      </w:r>
      <w:r w:rsidR="00DB2E0D" w:rsidRPr="00E01DB3">
        <w:t xml:space="preserve"> </w:t>
      </w:r>
      <w:r w:rsidRPr="00E01DB3">
        <w:t>RO</w:t>
      </w:r>
      <w:r w:rsidR="00DB2E0D" w:rsidRPr="00E01DB3">
        <w:t xml:space="preserve"> </w:t>
      </w:r>
      <w:r w:rsidRPr="00E01DB3">
        <w:t>si vytvorí a vedie interne číselník kategórií)</w:t>
      </w:r>
      <w:r w:rsidR="00E01DB3">
        <w:t xml:space="preserve"> (</w:t>
      </w:r>
      <w:r w:rsidR="00996258">
        <w:t>obrázok č.</w:t>
      </w:r>
      <w:r w:rsidR="00E01DB3">
        <w:t xml:space="preserve"> 9),</w:t>
      </w:r>
      <w:r w:rsidRPr="00E01DB3">
        <w:t xml:space="preserve"> </w:t>
      </w:r>
    </w:p>
    <w:p w:rsidR="00560D3C" w:rsidRPr="00E01DB3" w:rsidRDefault="00560D3C" w:rsidP="00F64E2F">
      <w:pPr>
        <w:pStyle w:val="Odsekzoznamu"/>
        <w:numPr>
          <w:ilvl w:val="0"/>
          <w:numId w:val="20"/>
        </w:numPr>
        <w:spacing w:before="120" w:after="120"/>
        <w:ind w:left="850" w:hanging="425"/>
        <w:contextualSpacing w:val="0"/>
      </w:pPr>
      <w:r w:rsidRPr="00E01DB3">
        <w:t>obdobie, za ktoré boli ŽoNFP (ktoré majú byť predmetom odborného hodnotenia) predložené</w:t>
      </w:r>
      <w:r w:rsidR="00E01DB3">
        <w:t xml:space="preserve"> (</w:t>
      </w:r>
      <w:r w:rsidR="00996258">
        <w:t>obrázok č.</w:t>
      </w:r>
      <w:r w:rsidR="00E01DB3">
        <w:t xml:space="preserve"> 10)</w:t>
      </w:r>
      <w:r w:rsidRPr="00E01DB3">
        <w:t xml:space="preserve">. </w:t>
      </w:r>
    </w:p>
    <w:p w:rsidR="00560D3C" w:rsidRDefault="00560D3C" w:rsidP="00560D3C"/>
    <w:p w:rsidR="00825D8F" w:rsidRDefault="00825D8F" w:rsidP="00560D3C">
      <w:r w:rsidRPr="00825D8F">
        <w:rPr>
          <w:noProof/>
        </w:rPr>
        <w:drawing>
          <wp:inline distT="0" distB="0" distL="0" distR="0" wp14:anchorId="45CDBA9A" wp14:editId="007C748D">
            <wp:extent cx="5233917" cy="3199659"/>
            <wp:effectExtent l="0" t="0" r="5080" b="127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3211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9C4" w:rsidRDefault="00996258" w:rsidP="00825D8F">
      <w:pPr>
        <w:jc w:val="both"/>
        <w:rPr>
          <w:sz w:val="20"/>
          <w:szCs w:val="20"/>
        </w:rPr>
      </w:pPr>
      <w:r>
        <w:rPr>
          <w:sz w:val="20"/>
          <w:szCs w:val="20"/>
        </w:rPr>
        <w:t>Obrázok č.</w:t>
      </w:r>
      <w:r w:rsidR="00825D8F">
        <w:rPr>
          <w:sz w:val="20"/>
          <w:szCs w:val="20"/>
        </w:rPr>
        <w:t xml:space="preserve"> 9</w:t>
      </w:r>
      <w:r w:rsidR="00825D8F" w:rsidRPr="008A3204">
        <w:rPr>
          <w:sz w:val="20"/>
          <w:szCs w:val="20"/>
        </w:rPr>
        <w:t xml:space="preserve">: </w:t>
      </w:r>
      <w:r w:rsidR="002479C4">
        <w:rPr>
          <w:sz w:val="20"/>
          <w:szCs w:val="20"/>
        </w:rPr>
        <w:t>Nastavenie počtu hodnotiteľov a</w:t>
      </w:r>
      <w:r w:rsidR="001D5FDB">
        <w:rPr>
          <w:sz w:val="20"/>
          <w:szCs w:val="20"/>
        </w:rPr>
        <w:t> </w:t>
      </w:r>
      <w:r w:rsidR="002479C4">
        <w:rPr>
          <w:sz w:val="20"/>
          <w:szCs w:val="20"/>
        </w:rPr>
        <w:t>kategórie</w:t>
      </w:r>
    </w:p>
    <w:p w:rsidR="001D5FDB" w:rsidRDefault="001D5FDB" w:rsidP="00825D8F">
      <w:pPr>
        <w:jc w:val="both"/>
        <w:rPr>
          <w:sz w:val="20"/>
          <w:szCs w:val="20"/>
        </w:rPr>
      </w:pPr>
    </w:p>
    <w:p w:rsidR="00825D8F" w:rsidRDefault="002479C4" w:rsidP="00560D3C">
      <w:r w:rsidRPr="002479C4">
        <w:rPr>
          <w:noProof/>
        </w:rPr>
        <w:drawing>
          <wp:inline distT="0" distB="0" distL="0" distR="0" wp14:anchorId="1205E961" wp14:editId="07D6DAC0">
            <wp:extent cx="5588758" cy="3351900"/>
            <wp:effectExtent l="0" t="0" r="0" b="127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01550" cy="3359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D8F" w:rsidRDefault="00996258" w:rsidP="00560D3C">
      <w:r>
        <w:rPr>
          <w:sz w:val="20"/>
          <w:szCs w:val="20"/>
        </w:rPr>
        <w:t>Obrázok č.</w:t>
      </w:r>
      <w:r w:rsidR="002479C4">
        <w:rPr>
          <w:sz w:val="20"/>
          <w:szCs w:val="20"/>
        </w:rPr>
        <w:t xml:space="preserve"> 10</w:t>
      </w:r>
      <w:r w:rsidR="002479C4" w:rsidRPr="008A3204">
        <w:rPr>
          <w:sz w:val="20"/>
          <w:szCs w:val="20"/>
        </w:rPr>
        <w:t xml:space="preserve">: </w:t>
      </w:r>
      <w:r w:rsidR="002479C4">
        <w:rPr>
          <w:sz w:val="20"/>
          <w:szCs w:val="20"/>
        </w:rPr>
        <w:t>Obdobie predloženia žiadostí o NFP</w:t>
      </w:r>
    </w:p>
    <w:p w:rsidR="003F66BB" w:rsidRPr="00560D3C" w:rsidRDefault="003F66BB" w:rsidP="00560D3C">
      <w:pPr>
        <w:spacing w:before="240"/>
        <w:jc w:val="both"/>
      </w:pPr>
    </w:p>
    <w:p w:rsidR="00560D3C" w:rsidRDefault="0066517B" w:rsidP="00F64E2F">
      <w:pPr>
        <w:pStyle w:val="Nadpis2"/>
      </w:pPr>
      <w:bookmarkStart w:id="9" w:name="_Toc1331864"/>
      <w:r>
        <w:t>Vytvorenie APH – vlastnosti hodnotiteľa</w:t>
      </w:r>
      <w:r w:rsidR="00560D3C" w:rsidRPr="009058B4">
        <w:t>.</w:t>
      </w:r>
      <w:bookmarkEnd w:id="9"/>
    </w:p>
    <w:p w:rsidR="0066517B" w:rsidRDefault="0066517B" w:rsidP="0066517B"/>
    <w:p w:rsidR="0066517B" w:rsidRDefault="0066517B" w:rsidP="00F64E2F">
      <w:pPr>
        <w:pStyle w:val="Odsekzoznamu"/>
        <w:numPr>
          <w:ilvl w:val="0"/>
          <w:numId w:val="50"/>
        </w:numPr>
        <w:spacing w:before="120" w:after="120"/>
        <w:ind w:left="425" w:hanging="425"/>
        <w:contextualSpacing w:val="0"/>
        <w:jc w:val="both"/>
      </w:pPr>
      <w:r w:rsidRPr="00560D3C">
        <w:t>V druhom kroku je potrebné každému hodnotiteľovi na</w:t>
      </w:r>
      <w:r>
        <w:t>staviť parametre pre danú výzvu priamo zo zoznamu ponúknutých hodnotiteľov (</w:t>
      </w:r>
      <w:r w:rsidR="00996258">
        <w:t>obrázok č.</w:t>
      </w:r>
      <w:r>
        <w:t xml:space="preserve"> 11) alebo v detaile hodnotiteľa (detail hodnotiteľa dostupný po kliknutí na meno hodnotiteľa).  Používateľ definuje nasledujúce parametre:</w:t>
      </w:r>
    </w:p>
    <w:p w:rsidR="00560D3C" w:rsidRPr="00560D3C" w:rsidRDefault="00560D3C" w:rsidP="00F64E2F">
      <w:pPr>
        <w:numPr>
          <w:ilvl w:val="0"/>
          <w:numId w:val="8"/>
        </w:numPr>
        <w:spacing w:before="120" w:after="120"/>
        <w:ind w:left="1434" w:hanging="357"/>
        <w:jc w:val="both"/>
      </w:pPr>
      <w:r w:rsidRPr="00560D3C">
        <w:t>Disponibilita hodnotiteľa</w:t>
      </w:r>
      <w:r w:rsidR="0066517B">
        <w:t xml:space="preserve"> – používateľ zvolí, či pre danú výzvu/kolo výzvy</w:t>
      </w:r>
      <w:r w:rsidR="00BE383A">
        <w:t xml:space="preserve"> je hodnotiteľ disponibilný/nedisponibilný (v </w:t>
      </w:r>
      <w:r w:rsidRPr="00560D3C">
        <w:t xml:space="preserve">prípade napr. PN bude </w:t>
      </w:r>
      <w:r w:rsidR="00753816">
        <w:t xml:space="preserve">hodnotiteľ </w:t>
      </w:r>
      <w:r w:rsidRPr="00560D3C">
        <w:t xml:space="preserve">nedisponibilný) </w:t>
      </w:r>
      <w:r w:rsidR="00BE383A">
        <w:t>(</w:t>
      </w:r>
      <w:r w:rsidR="00996258">
        <w:t>obrázok č.</w:t>
      </w:r>
      <w:r w:rsidR="00BE383A">
        <w:t xml:space="preserve"> 11),</w:t>
      </w:r>
    </w:p>
    <w:p w:rsidR="00560D3C" w:rsidRPr="00560D3C" w:rsidRDefault="00560D3C" w:rsidP="00F64E2F">
      <w:pPr>
        <w:numPr>
          <w:ilvl w:val="0"/>
          <w:numId w:val="8"/>
        </w:numPr>
        <w:spacing w:before="120" w:after="120"/>
        <w:ind w:left="1434" w:hanging="357"/>
        <w:jc w:val="both"/>
      </w:pPr>
      <w:r w:rsidRPr="00560D3C">
        <w:t>kapacita hodnotiteľa</w:t>
      </w:r>
      <w:r w:rsidR="00BE383A">
        <w:t xml:space="preserve"> – vyjadruje počet</w:t>
      </w:r>
      <w:r w:rsidRPr="00560D3C">
        <w:t xml:space="preserve"> ŽoNFP</w:t>
      </w:r>
      <w:r w:rsidR="00BE383A">
        <w:t>, ktoré hodnotiteľ</w:t>
      </w:r>
      <w:r w:rsidRPr="00560D3C">
        <w:t xml:space="preserve"> dokáže hodnotiť</w:t>
      </w:r>
      <w:r w:rsidR="00DD57EE">
        <w:t>, tlačidlo</w:t>
      </w:r>
      <w:r w:rsidR="00BE383A">
        <w:t>m plus a mínus sa kapacita zvyšuje/znižuje (</w:t>
      </w:r>
      <w:r w:rsidR="00996258">
        <w:t>obrázok č.</w:t>
      </w:r>
      <w:r w:rsidR="00BE383A">
        <w:t xml:space="preserve"> 11)</w:t>
      </w:r>
      <w:r w:rsidRPr="00560D3C">
        <w:t xml:space="preserve">, </w:t>
      </w:r>
    </w:p>
    <w:p w:rsidR="00560D3C" w:rsidRPr="00560D3C" w:rsidRDefault="00560D3C" w:rsidP="00F64E2F">
      <w:pPr>
        <w:numPr>
          <w:ilvl w:val="0"/>
          <w:numId w:val="8"/>
        </w:numPr>
        <w:spacing w:before="120" w:after="120"/>
        <w:ind w:left="1434" w:hanging="357"/>
        <w:jc w:val="both"/>
      </w:pPr>
      <w:r w:rsidRPr="00560D3C">
        <w:t>kategória hodnotiteľa</w:t>
      </w:r>
      <w:r w:rsidR="00BE383A">
        <w:t xml:space="preserve"> – zaradenie hodnotiteľov do špecifických skupín napr. kategória A môže vyjadrovať skupinu hodnotiteľov</w:t>
      </w:r>
      <w:r w:rsidR="00753816">
        <w:t xml:space="preserve"> z</w:t>
      </w:r>
      <w:r w:rsidR="00BE383A">
        <w:t xml:space="preserve"> RO, skupina B hodnotiteľov</w:t>
      </w:r>
      <w:r w:rsidR="0066517B">
        <w:t xml:space="preserve"> </w:t>
      </w:r>
      <w:r w:rsidR="00753816">
        <w:t xml:space="preserve">z SO a podobne, </w:t>
      </w:r>
    </w:p>
    <w:p w:rsidR="00560D3C" w:rsidRDefault="00EE4F47" w:rsidP="00F64E2F">
      <w:pPr>
        <w:numPr>
          <w:ilvl w:val="0"/>
          <w:numId w:val="8"/>
        </w:numPr>
        <w:spacing w:before="120" w:after="120"/>
        <w:ind w:left="1434" w:hanging="357"/>
        <w:jc w:val="both"/>
      </w:pPr>
      <w:r>
        <w:t>špecializácia hodnotiteľa</w:t>
      </w:r>
      <w:r w:rsidR="00753816">
        <w:t xml:space="preserve"> – je to premenná, ktorá môže vyjadrovať špeciálny typ vzdelania, praxe, a podobne, na základe požiadaviek/nastavení RO/SO (pozri kapitolu </w:t>
      </w:r>
      <w:r w:rsidR="007D375F">
        <w:t>3</w:t>
      </w:r>
      <w:r w:rsidR="0090645E">
        <w:t>.1</w:t>
      </w:r>
      <w:r w:rsidR="00753816">
        <w:t>)</w:t>
      </w:r>
      <w:r w:rsidR="0090645E">
        <w:t xml:space="preserve"> (výber z číselníka</w:t>
      </w:r>
      <w:r w:rsidR="0066517B">
        <w:t xml:space="preserve"> 01 a</w:t>
      </w:r>
      <w:r w:rsidR="0090645E">
        <w:t>ž</w:t>
      </w:r>
      <w:r w:rsidR="0066517B">
        <w:t xml:space="preserve"> 99)</w:t>
      </w:r>
      <w:r>
        <w:t>.</w:t>
      </w:r>
    </w:p>
    <w:p w:rsidR="009058B4" w:rsidRPr="00560D3C" w:rsidRDefault="00DD57EE" w:rsidP="009058B4">
      <w:pPr>
        <w:spacing w:before="240" w:line="259" w:lineRule="auto"/>
        <w:jc w:val="both"/>
      </w:pPr>
      <w:r w:rsidRPr="00DD57EE">
        <w:rPr>
          <w:noProof/>
        </w:rPr>
        <w:lastRenderedPageBreak/>
        <w:drawing>
          <wp:inline distT="0" distB="0" distL="0" distR="0" wp14:anchorId="5892A72E" wp14:editId="0D2468BB">
            <wp:extent cx="5760720" cy="2562860"/>
            <wp:effectExtent l="0" t="0" r="0" b="889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D3C" w:rsidRDefault="00996258" w:rsidP="00560D3C">
      <w:pPr>
        <w:spacing w:before="240"/>
        <w:jc w:val="both"/>
        <w:rPr>
          <w:sz w:val="20"/>
          <w:szCs w:val="20"/>
        </w:rPr>
      </w:pPr>
      <w:r>
        <w:rPr>
          <w:sz w:val="20"/>
          <w:szCs w:val="20"/>
        </w:rPr>
        <w:t>Obrázok č.</w:t>
      </w:r>
      <w:r w:rsidR="00EE4F47">
        <w:rPr>
          <w:sz w:val="20"/>
          <w:szCs w:val="20"/>
        </w:rPr>
        <w:t xml:space="preserve"> 11</w:t>
      </w:r>
      <w:r w:rsidR="00EE4F47" w:rsidRPr="008A3204">
        <w:rPr>
          <w:sz w:val="20"/>
          <w:szCs w:val="20"/>
        </w:rPr>
        <w:t xml:space="preserve">: </w:t>
      </w:r>
      <w:r w:rsidR="005C005B">
        <w:rPr>
          <w:sz w:val="20"/>
          <w:szCs w:val="20"/>
        </w:rPr>
        <w:t>Zoznam hodnotiteľov - n</w:t>
      </w:r>
      <w:r w:rsidR="00EE4F47">
        <w:rPr>
          <w:sz w:val="20"/>
          <w:szCs w:val="20"/>
        </w:rPr>
        <w:t>a</w:t>
      </w:r>
      <w:r w:rsidR="005C005B">
        <w:rPr>
          <w:sz w:val="20"/>
          <w:szCs w:val="20"/>
        </w:rPr>
        <w:t>stavenie parametrov</w:t>
      </w:r>
    </w:p>
    <w:p w:rsidR="004C11E9" w:rsidRDefault="00753816" w:rsidP="00F64E2F">
      <w:pPr>
        <w:pStyle w:val="Odsekzoznamu"/>
        <w:numPr>
          <w:ilvl w:val="0"/>
          <w:numId w:val="50"/>
        </w:numPr>
        <w:spacing w:before="120" w:after="120"/>
        <w:ind w:left="425" w:hanging="425"/>
        <w:contextualSpacing w:val="0"/>
        <w:jc w:val="both"/>
      </w:pPr>
      <w:r>
        <w:t>Aby so žiadosťami o NFP</w:t>
      </w:r>
      <w:r w:rsidR="008F5E7C">
        <w:t xml:space="preserve"> mohol algoritmus APH pracovať, je potrebné splniť dve podmienky. Prvá podmienka je stav ŽoNFP „Administratívne</w:t>
      </w:r>
      <w:r w:rsidR="004C11E9">
        <w:t xml:space="preserve"> overe</w:t>
      </w:r>
      <w:r w:rsidR="008F5E7C">
        <w:t>nie</w:t>
      </w:r>
      <w:r w:rsidR="004C11E9">
        <w:t xml:space="preserve"> splnenia</w:t>
      </w:r>
      <w:r w:rsidR="008F5E7C">
        <w:t xml:space="preserve"> PPP ukončené“. Ak </w:t>
      </w:r>
      <w:r w:rsidR="0090645E">
        <w:t>sú</w:t>
      </w:r>
      <w:r w:rsidR="008F5E7C">
        <w:t xml:space="preserve"> ŽoNFP </w:t>
      </w:r>
      <w:r w:rsidR="004C11E9">
        <w:t>v tomto stave</w:t>
      </w:r>
      <w:r w:rsidR="008F5E7C">
        <w:t xml:space="preserve"> a dátum predloženia ŽoNFP bude v definovanom intervale (</w:t>
      </w:r>
      <w:r w:rsidR="00996258">
        <w:t>obrázok č.</w:t>
      </w:r>
      <w:r w:rsidR="004C11E9">
        <w:t xml:space="preserve"> 10</w:t>
      </w:r>
      <w:r w:rsidR="008F5E7C">
        <w:t>), a</w:t>
      </w:r>
      <w:r>
        <w:t xml:space="preserve">lgoritmus APH bude k takýmto </w:t>
      </w:r>
      <w:r w:rsidR="008F5E7C">
        <w:t xml:space="preserve">ŽoNFP </w:t>
      </w:r>
      <w:r w:rsidR="004C11E9">
        <w:t>priraď</w:t>
      </w:r>
      <w:r w:rsidR="008F5E7C">
        <w:t xml:space="preserve">ovať hodnotiteľov na základe definovanej špecializácie a kategórie. </w:t>
      </w:r>
    </w:p>
    <w:p w:rsidR="004C11E9" w:rsidRDefault="004C11E9" w:rsidP="00F64E2F">
      <w:pPr>
        <w:pStyle w:val="Odsekzoznamu"/>
        <w:numPr>
          <w:ilvl w:val="0"/>
          <w:numId w:val="50"/>
        </w:numPr>
        <w:spacing w:before="120" w:after="120"/>
        <w:ind w:left="425" w:hanging="425"/>
        <w:contextualSpacing w:val="0"/>
        <w:jc w:val="both"/>
      </w:pPr>
      <w:r w:rsidRPr="00EE4F47">
        <w:t xml:space="preserve">Pred </w:t>
      </w:r>
      <w:r>
        <w:t>nastavením a spustením APH</w:t>
      </w:r>
      <w:r w:rsidRPr="00EE4F47">
        <w:t xml:space="preserve"> odporúčame identifikovať počet ŽoNFP, ktoré budú predmetom automatického priraďovania (</w:t>
      </w:r>
      <w:r w:rsidRPr="00F64E2F">
        <w:t xml:space="preserve">Programovanie </w:t>
      </w:r>
      <w:r w:rsidR="0090645E" w:rsidRPr="00F64E2F">
        <w:t>→</w:t>
      </w:r>
      <w:r w:rsidRPr="00F64E2F">
        <w:t xml:space="preserve"> Výzvy </w:t>
      </w:r>
      <w:r w:rsidR="0090645E" w:rsidRPr="00F64E2F">
        <w:t>→</w:t>
      </w:r>
      <w:r w:rsidRPr="00F64E2F">
        <w:t xml:space="preserve"> Súvisiace evidencie </w:t>
      </w:r>
      <w:r w:rsidR="0090645E" w:rsidRPr="00F64E2F">
        <w:t>→</w:t>
      </w:r>
      <w:r w:rsidRPr="00F64E2F">
        <w:t xml:space="preserve"> Súhrnný prehľad ŽoNFP </w:t>
      </w:r>
      <w:r w:rsidR="0090645E" w:rsidRPr="00F64E2F">
        <w:t>→</w:t>
      </w:r>
      <w:r w:rsidRPr="00F64E2F">
        <w:t xml:space="preserve"> záložka „Hodnotené ŽoNFP</w:t>
      </w:r>
      <w:r w:rsidR="0090645E">
        <w:t>) pre zabezpečenie</w:t>
      </w:r>
      <w:r w:rsidRPr="00EE4F47">
        <w:t xml:space="preserve"> </w:t>
      </w:r>
      <w:r w:rsidR="0090645E">
        <w:t xml:space="preserve">správneho nastavenie počtu hodnotiteľov a ich kapacity (viď poznámka pod čiarou č. 2). </w:t>
      </w:r>
    </w:p>
    <w:p w:rsidR="00EE4F47" w:rsidRDefault="005012FC" w:rsidP="00560D3C">
      <w:pPr>
        <w:spacing w:before="240"/>
        <w:jc w:val="both"/>
      </w:pPr>
      <w:r w:rsidRPr="009D4A2C">
        <w:rPr>
          <w:noProof/>
        </w:rPr>
        <w:drawing>
          <wp:inline distT="0" distB="0" distL="0" distR="0" wp14:anchorId="48D27951" wp14:editId="4D84F8C8">
            <wp:extent cx="5760720" cy="3089275"/>
            <wp:effectExtent l="0" t="0" r="0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E7C" w:rsidRDefault="00996258" w:rsidP="008F5E7C">
      <w:pPr>
        <w:jc w:val="both"/>
        <w:rPr>
          <w:sz w:val="20"/>
          <w:szCs w:val="20"/>
        </w:rPr>
      </w:pPr>
      <w:r>
        <w:rPr>
          <w:sz w:val="20"/>
          <w:szCs w:val="20"/>
        </w:rPr>
        <w:t>Obrázok č.</w:t>
      </w:r>
      <w:r w:rsidR="008F5E7C">
        <w:rPr>
          <w:sz w:val="20"/>
          <w:szCs w:val="20"/>
        </w:rPr>
        <w:t xml:space="preserve"> 12</w:t>
      </w:r>
      <w:r w:rsidR="008F5E7C" w:rsidRPr="008A3204">
        <w:rPr>
          <w:sz w:val="20"/>
          <w:szCs w:val="20"/>
        </w:rPr>
        <w:t xml:space="preserve">: </w:t>
      </w:r>
      <w:r w:rsidR="008F5E7C">
        <w:rPr>
          <w:sz w:val="20"/>
          <w:szCs w:val="20"/>
        </w:rPr>
        <w:t>Súhrnný prehľad ŽoNFP – hodnotené žiadosti</w:t>
      </w:r>
    </w:p>
    <w:p w:rsidR="0090645E" w:rsidRDefault="0090645E" w:rsidP="008F5E7C">
      <w:pPr>
        <w:jc w:val="both"/>
        <w:rPr>
          <w:sz w:val="20"/>
          <w:szCs w:val="20"/>
        </w:rPr>
      </w:pPr>
    </w:p>
    <w:p w:rsidR="009860FF" w:rsidRDefault="009860FF" w:rsidP="008F5E7C">
      <w:pPr>
        <w:jc w:val="both"/>
        <w:rPr>
          <w:sz w:val="20"/>
          <w:szCs w:val="20"/>
        </w:rPr>
      </w:pPr>
    </w:p>
    <w:p w:rsidR="009860FF" w:rsidRDefault="009860FF" w:rsidP="008F5E7C">
      <w:pPr>
        <w:jc w:val="both"/>
        <w:rPr>
          <w:sz w:val="20"/>
          <w:szCs w:val="20"/>
        </w:rPr>
      </w:pPr>
    </w:p>
    <w:p w:rsidR="009860FF" w:rsidRDefault="009860FF" w:rsidP="008F5E7C">
      <w:pPr>
        <w:jc w:val="both"/>
        <w:rPr>
          <w:sz w:val="20"/>
          <w:szCs w:val="20"/>
        </w:rPr>
      </w:pPr>
      <w:bookmarkStart w:id="10" w:name="_GoBack"/>
      <w:bookmarkEnd w:id="10"/>
    </w:p>
    <w:p w:rsidR="005C005B" w:rsidRDefault="005C005B" w:rsidP="00F64E2F">
      <w:pPr>
        <w:pStyle w:val="Nadpis2"/>
      </w:pPr>
      <w:bookmarkStart w:id="11" w:name="_Toc1331865"/>
      <w:r>
        <w:lastRenderedPageBreak/>
        <w:t>Algoritmus APH</w:t>
      </w:r>
      <w:bookmarkEnd w:id="11"/>
    </w:p>
    <w:p w:rsidR="00560D3C" w:rsidRPr="00EE4F47" w:rsidRDefault="00560D3C" w:rsidP="00F64E2F">
      <w:pPr>
        <w:pStyle w:val="Odsekzoznamu"/>
        <w:numPr>
          <w:ilvl w:val="0"/>
          <w:numId w:val="52"/>
        </w:numPr>
        <w:spacing w:before="120" w:after="120"/>
        <w:ind w:left="426" w:hanging="426"/>
        <w:contextualSpacing w:val="0"/>
        <w:jc w:val="both"/>
      </w:pPr>
      <w:r w:rsidRPr="00EE4F47">
        <w:t xml:space="preserve">Algoritmus vytvára </w:t>
      </w:r>
      <w:r w:rsidR="0090645E">
        <w:t xml:space="preserve">náhodné </w:t>
      </w:r>
      <w:r w:rsidRPr="00EE4F47">
        <w:t>dvojice hodn</w:t>
      </w:r>
      <w:r w:rsidR="004C11E9">
        <w:t>otiteľov, k</w:t>
      </w:r>
      <w:r w:rsidR="007D375F">
        <w:t>tor</w:t>
      </w:r>
      <w:r w:rsidR="00F15A28">
        <w:t>é</w:t>
      </w:r>
      <w:r w:rsidR="004C11E9">
        <w:t xml:space="preserve"> náhodne priraď</w:t>
      </w:r>
      <w:r w:rsidR="0090645E">
        <w:t xml:space="preserve">uje </w:t>
      </w:r>
      <w:r w:rsidR="007D375F">
        <w:t xml:space="preserve">k </w:t>
      </w:r>
      <w:r w:rsidR="0090645E">
        <w:t>ŽoNFP až do momentu využitia celej kapacity d</w:t>
      </w:r>
      <w:r w:rsidRPr="00EE4F47">
        <w:t xml:space="preserve">anej dvojice hodnotiteľov. </w:t>
      </w:r>
      <w:r w:rsidR="00000DF3">
        <w:t xml:space="preserve">Následne </w:t>
      </w:r>
      <w:r w:rsidRPr="00EE4F47">
        <w:t xml:space="preserve">využíva celkovú kapacitu druhej dvojice. Obdobným spôsobom využíva kapacitu ďalších dvojíc. </w:t>
      </w:r>
    </w:p>
    <w:p w:rsidR="00560D3C" w:rsidRPr="00EE4F47" w:rsidRDefault="00560D3C" w:rsidP="00F64E2F">
      <w:pPr>
        <w:pStyle w:val="Odsekzoznamu"/>
        <w:numPr>
          <w:ilvl w:val="0"/>
          <w:numId w:val="52"/>
        </w:numPr>
        <w:spacing w:before="120" w:after="120"/>
        <w:ind w:left="426" w:hanging="426"/>
        <w:contextualSpacing w:val="0"/>
        <w:jc w:val="both"/>
      </w:pPr>
      <w:r w:rsidRPr="00EE4F47">
        <w:t>V prípade, ak RO</w:t>
      </w:r>
      <w:r w:rsidR="007D375F">
        <w:t xml:space="preserve">/SO </w:t>
      </w:r>
      <w:r w:rsidRPr="00EE4F47">
        <w:t>potrebuje zabezpečiť rovnomerné rozdelenie ŽoNFP hodnotiteľom, je potrebné dať počet hodnotených žiadostí do pomeru s celkovou kapacitou hodnotiteľov</w:t>
      </w:r>
      <w:r w:rsidR="004C11E9">
        <w:rPr>
          <w:rStyle w:val="Odkaznapoznmkupodiarou"/>
        </w:rPr>
        <w:footnoteReference w:id="2"/>
      </w:r>
      <w:r w:rsidRPr="00EE4F47">
        <w:t>.</w:t>
      </w:r>
    </w:p>
    <w:p w:rsidR="00DB01FC" w:rsidRPr="00F64E2F" w:rsidRDefault="00DB01FC" w:rsidP="00F64E2F">
      <w:pPr>
        <w:pStyle w:val="Odsekzoznamu"/>
        <w:numPr>
          <w:ilvl w:val="0"/>
          <w:numId w:val="52"/>
        </w:numPr>
        <w:spacing w:before="120" w:after="120"/>
        <w:ind w:left="426" w:hanging="426"/>
        <w:contextualSpacing w:val="0"/>
        <w:jc w:val="both"/>
        <w:rPr>
          <w:b/>
        </w:rPr>
      </w:pPr>
      <w:r w:rsidRPr="00F64E2F">
        <w:rPr>
          <w:b/>
        </w:rPr>
        <w:t>Je potrebné, aby RO/SO disponoval dokladmi preukazujúcimi opodstatnenosť nastavenia jednotlivých parametrov automatického výberu, najmä:</w:t>
      </w:r>
    </w:p>
    <w:p w:rsidR="00DB01FC" w:rsidRPr="00BA5206" w:rsidRDefault="00DB01FC" w:rsidP="00F64E2F">
      <w:pPr>
        <w:pStyle w:val="Odsekzoznamu"/>
        <w:numPr>
          <w:ilvl w:val="0"/>
          <w:numId w:val="41"/>
        </w:numPr>
        <w:spacing w:before="120" w:after="120"/>
        <w:contextualSpacing w:val="0"/>
        <w:jc w:val="both"/>
      </w:pPr>
      <w:r w:rsidRPr="00BA5206">
        <w:rPr>
          <w:b/>
        </w:rPr>
        <w:t>číselník kategórii</w:t>
      </w:r>
      <w:r>
        <w:rPr>
          <w:b/>
        </w:rPr>
        <w:t>,</w:t>
      </w:r>
    </w:p>
    <w:p w:rsidR="00DB01FC" w:rsidRPr="00BA5206" w:rsidRDefault="00DB01FC" w:rsidP="00F64E2F">
      <w:pPr>
        <w:pStyle w:val="Odsekzoznamu"/>
        <w:numPr>
          <w:ilvl w:val="0"/>
          <w:numId w:val="41"/>
        </w:numPr>
        <w:spacing w:before="120" w:after="120"/>
        <w:contextualSpacing w:val="0"/>
        <w:jc w:val="both"/>
      </w:pPr>
      <w:r>
        <w:rPr>
          <w:b/>
        </w:rPr>
        <w:t xml:space="preserve">číselník </w:t>
      </w:r>
      <w:r w:rsidRPr="00BA5206">
        <w:rPr>
          <w:b/>
        </w:rPr>
        <w:t>špecializácií</w:t>
      </w:r>
      <w:r>
        <w:rPr>
          <w:b/>
        </w:rPr>
        <w:t>,</w:t>
      </w:r>
    </w:p>
    <w:p w:rsidR="00DB01FC" w:rsidRPr="00BD7B49" w:rsidRDefault="00DB01FC" w:rsidP="00F64E2F">
      <w:pPr>
        <w:pStyle w:val="Odsekzoznamu"/>
        <w:numPr>
          <w:ilvl w:val="0"/>
          <w:numId w:val="41"/>
        </w:numPr>
        <w:spacing w:before="120" w:after="120"/>
        <w:contextualSpacing w:val="0"/>
        <w:jc w:val="both"/>
      </w:pPr>
      <w:r w:rsidRPr="00BA5206">
        <w:rPr>
          <w:b/>
        </w:rPr>
        <w:t xml:space="preserve">dôvody </w:t>
      </w:r>
      <w:proofErr w:type="spellStart"/>
      <w:r w:rsidRPr="00BA5206">
        <w:rPr>
          <w:b/>
        </w:rPr>
        <w:t>nedisponibility</w:t>
      </w:r>
      <w:proofErr w:type="spellEnd"/>
      <w:r w:rsidRPr="00BA5206">
        <w:rPr>
          <w:b/>
        </w:rPr>
        <w:t xml:space="preserve"> jednotlivých hodnotiteľov</w:t>
      </w:r>
      <w:r>
        <w:rPr>
          <w:b/>
        </w:rPr>
        <w:t xml:space="preserve"> (vo forme e-mailu od hodnotiteľa, ktorým oznamuje RO/SO svoju </w:t>
      </w:r>
      <w:proofErr w:type="spellStart"/>
      <w:r>
        <w:rPr>
          <w:b/>
        </w:rPr>
        <w:t>nedisponibilitu</w:t>
      </w:r>
      <w:proofErr w:type="spellEnd"/>
      <w:r>
        <w:rPr>
          <w:b/>
        </w:rPr>
        <w:t>, resp. nižšiu kapacitu, ako majú iní odborní hodnotitelia),</w:t>
      </w:r>
    </w:p>
    <w:p w:rsidR="00DB01FC" w:rsidRPr="00BD7B49" w:rsidRDefault="00DB01FC" w:rsidP="00F64E2F">
      <w:pPr>
        <w:pStyle w:val="Odsekzoznamu"/>
        <w:numPr>
          <w:ilvl w:val="0"/>
          <w:numId w:val="41"/>
        </w:numPr>
        <w:spacing w:before="120" w:after="120"/>
        <w:contextualSpacing w:val="0"/>
        <w:jc w:val="both"/>
      </w:pPr>
      <w:r>
        <w:rPr>
          <w:b/>
        </w:rPr>
        <w:t xml:space="preserve">dôvody odradenia hodnotiteľa od ŽoNFP, príp. z celého hodnotenia, </w:t>
      </w:r>
    </w:p>
    <w:p w:rsidR="00DB01FC" w:rsidRPr="00BD7B49" w:rsidRDefault="00DB01FC" w:rsidP="00F64E2F">
      <w:pPr>
        <w:pStyle w:val="Odsekzoznamu"/>
        <w:numPr>
          <w:ilvl w:val="0"/>
          <w:numId w:val="41"/>
        </w:numPr>
        <w:spacing w:before="120" w:after="120"/>
        <w:contextualSpacing w:val="0"/>
        <w:jc w:val="both"/>
      </w:pPr>
      <w:r>
        <w:rPr>
          <w:b/>
        </w:rPr>
        <w:t>dôvody doplnenia/dolosovania hodnotiteľa/</w:t>
      </w:r>
      <w:proofErr w:type="spellStart"/>
      <w:r>
        <w:rPr>
          <w:b/>
        </w:rPr>
        <w:t>ov</w:t>
      </w:r>
      <w:proofErr w:type="spellEnd"/>
      <w:r>
        <w:rPr>
          <w:b/>
        </w:rPr>
        <w:t xml:space="preserve">, </w:t>
      </w:r>
    </w:p>
    <w:p w:rsidR="00DB01FC" w:rsidRPr="00BD7B49" w:rsidRDefault="00DB01FC" w:rsidP="00F64E2F">
      <w:pPr>
        <w:pStyle w:val="Odsekzoznamu"/>
        <w:numPr>
          <w:ilvl w:val="0"/>
          <w:numId w:val="41"/>
        </w:numPr>
        <w:spacing w:before="120" w:after="120"/>
        <w:contextualSpacing w:val="0"/>
        <w:jc w:val="both"/>
      </w:pPr>
      <w:r>
        <w:rPr>
          <w:b/>
        </w:rPr>
        <w:t xml:space="preserve">dôvody neplatnosti hodnotenia. </w:t>
      </w:r>
    </w:p>
    <w:p w:rsidR="00DB01FC" w:rsidRPr="00594ACE" w:rsidRDefault="00DB01FC" w:rsidP="00F64E2F">
      <w:pPr>
        <w:pStyle w:val="Odsekzoznamu"/>
        <w:numPr>
          <w:ilvl w:val="0"/>
          <w:numId w:val="52"/>
        </w:numPr>
        <w:spacing w:before="120" w:after="120"/>
        <w:ind w:left="426" w:hanging="426"/>
        <w:contextualSpacing w:val="0"/>
        <w:jc w:val="both"/>
        <w:rPr>
          <w:b/>
        </w:rPr>
      </w:pPr>
      <w:r w:rsidRPr="00594ACE">
        <w:rPr>
          <w:b/>
        </w:rPr>
        <w:t>Uvedenú dokumentáciu je potrebné zaevidovať do spisu výzvy. Pre účely tejto evidencie sú pod skupinou dokumentov „APH – automatické priradenie hodnotiteľov“ nastavené typy dokumentov:</w:t>
      </w:r>
    </w:p>
    <w:p w:rsidR="00DB01FC" w:rsidRPr="00594ACE" w:rsidRDefault="00DB01FC" w:rsidP="00F64E2F">
      <w:pPr>
        <w:pStyle w:val="Odsekzoznamu"/>
        <w:numPr>
          <w:ilvl w:val="0"/>
          <w:numId w:val="42"/>
        </w:numPr>
        <w:spacing w:before="120" w:after="120"/>
        <w:contextualSpacing w:val="0"/>
        <w:jc w:val="both"/>
        <w:rPr>
          <w:b/>
        </w:rPr>
      </w:pPr>
      <w:r w:rsidRPr="00594ACE">
        <w:rPr>
          <w:b/>
        </w:rPr>
        <w:t>APH - Číselník špecializácii</w:t>
      </w:r>
    </w:p>
    <w:p w:rsidR="00DB01FC" w:rsidRPr="00594ACE" w:rsidRDefault="00DB01FC" w:rsidP="00F64E2F">
      <w:pPr>
        <w:pStyle w:val="Odsekzoznamu"/>
        <w:numPr>
          <w:ilvl w:val="0"/>
          <w:numId w:val="42"/>
        </w:numPr>
        <w:spacing w:before="120" w:after="120"/>
        <w:contextualSpacing w:val="0"/>
        <w:jc w:val="both"/>
        <w:rPr>
          <w:b/>
        </w:rPr>
      </w:pPr>
      <w:r w:rsidRPr="00594ACE">
        <w:rPr>
          <w:b/>
        </w:rPr>
        <w:t>APH – Číselník kategórii</w:t>
      </w:r>
    </w:p>
    <w:p w:rsidR="00DB01FC" w:rsidRPr="00594ACE" w:rsidRDefault="00DB01FC" w:rsidP="00F64E2F">
      <w:pPr>
        <w:pStyle w:val="Odsekzoznamu"/>
        <w:numPr>
          <w:ilvl w:val="0"/>
          <w:numId w:val="42"/>
        </w:numPr>
        <w:spacing w:before="120" w:after="120"/>
        <w:contextualSpacing w:val="0"/>
        <w:jc w:val="both"/>
        <w:rPr>
          <w:b/>
        </w:rPr>
      </w:pPr>
      <w:r w:rsidRPr="00594ACE">
        <w:rPr>
          <w:b/>
        </w:rPr>
        <w:t>APH - Dokumentácia preukazujúca nastavenie parametrov</w:t>
      </w:r>
    </w:p>
    <w:p w:rsidR="00DB01FC" w:rsidRPr="00594ACE" w:rsidRDefault="00DB01FC" w:rsidP="00F64E2F">
      <w:pPr>
        <w:pStyle w:val="Odsekzoznamu"/>
        <w:numPr>
          <w:ilvl w:val="0"/>
          <w:numId w:val="42"/>
        </w:numPr>
        <w:spacing w:before="120" w:after="120"/>
        <w:contextualSpacing w:val="0"/>
        <w:jc w:val="both"/>
        <w:rPr>
          <w:b/>
        </w:rPr>
      </w:pPr>
      <w:r w:rsidRPr="00594ACE">
        <w:rPr>
          <w:b/>
        </w:rPr>
        <w:t>APH – Dokumentácia preukazujúca odradenie/</w:t>
      </w:r>
      <w:proofErr w:type="spellStart"/>
      <w:r w:rsidRPr="00594ACE">
        <w:rPr>
          <w:b/>
        </w:rPr>
        <w:t>zneplatnenie</w:t>
      </w:r>
      <w:proofErr w:type="spellEnd"/>
      <w:r w:rsidRPr="00594ACE">
        <w:rPr>
          <w:b/>
        </w:rPr>
        <w:t xml:space="preserve"> hodnotenia</w:t>
      </w:r>
    </w:p>
    <w:p w:rsidR="00665D87" w:rsidRDefault="00665D87" w:rsidP="0046683D">
      <w:pPr>
        <w:pStyle w:val="Nadpis1"/>
      </w:pPr>
      <w:bookmarkStart w:id="12" w:name="_Toc1331866"/>
      <w:r>
        <w:lastRenderedPageBreak/>
        <w:t>Detail APH</w:t>
      </w:r>
      <w:bookmarkEnd w:id="12"/>
    </w:p>
    <w:p w:rsidR="00560D3C" w:rsidRDefault="00560D3C" w:rsidP="00F64E2F">
      <w:pPr>
        <w:pStyle w:val="Odsekzoznamu"/>
        <w:numPr>
          <w:ilvl w:val="0"/>
          <w:numId w:val="53"/>
        </w:numPr>
        <w:spacing w:before="240"/>
        <w:ind w:left="426" w:hanging="426"/>
      </w:pPr>
      <w:r w:rsidRPr="00560D3C">
        <w:t>P</w:t>
      </w:r>
      <w:r w:rsidR="00FB1F04">
        <w:t>o dokončení sprievodcu nastavením</w:t>
      </w:r>
      <w:r w:rsidRPr="00560D3C">
        <w:t xml:space="preserve"> parametrov</w:t>
      </w:r>
      <w:r w:rsidR="00FB1F04">
        <w:t xml:space="preserve"> APH sa zobrazí detail priradenia hodnotiteľov (</w:t>
      </w:r>
      <w:r w:rsidR="00996258">
        <w:t>obrázok č.</w:t>
      </w:r>
      <w:r w:rsidR="00FB1F04">
        <w:t xml:space="preserve"> 13).</w:t>
      </w:r>
    </w:p>
    <w:p w:rsidR="009B142D" w:rsidRDefault="005012FC" w:rsidP="00560D3C">
      <w:pPr>
        <w:spacing w:before="240"/>
        <w:jc w:val="both"/>
      </w:pPr>
      <w:r w:rsidRPr="005012FC">
        <w:rPr>
          <w:noProof/>
        </w:rPr>
        <w:drawing>
          <wp:inline distT="0" distB="0" distL="0" distR="0" wp14:anchorId="01490121" wp14:editId="68BCF4C0">
            <wp:extent cx="5760720" cy="2909570"/>
            <wp:effectExtent l="0" t="0" r="0" b="508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42D" w:rsidRDefault="00996258" w:rsidP="008632C3">
      <w:pPr>
        <w:spacing w:after="240"/>
        <w:jc w:val="both"/>
        <w:rPr>
          <w:sz w:val="20"/>
          <w:szCs w:val="20"/>
        </w:rPr>
      </w:pPr>
      <w:r>
        <w:rPr>
          <w:sz w:val="20"/>
          <w:szCs w:val="20"/>
        </w:rPr>
        <w:t>Obrázok č.</w:t>
      </w:r>
      <w:r w:rsidR="0096733F">
        <w:rPr>
          <w:sz w:val="20"/>
          <w:szCs w:val="20"/>
        </w:rPr>
        <w:t xml:space="preserve"> 13</w:t>
      </w:r>
      <w:r w:rsidR="0096733F" w:rsidRPr="008A3204">
        <w:rPr>
          <w:sz w:val="20"/>
          <w:szCs w:val="20"/>
        </w:rPr>
        <w:t xml:space="preserve">: </w:t>
      </w:r>
      <w:r w:rsidR="0096733F">
        <w:rPr>
          <w:sz w:val="20"/>
          <w:szCs w:val="20"/>
        </w:rPr>
        <w:t>Detail APH</w:t>
      </w:r>
    </w:p>
    <w:p w:rsidR="005012FC" w:rsidRDefault="008632C3" w:rsidP="00F64E2F">
      <w:pPr>
        <w:pStyle w:val="Nadpis2"/>
      </w:pPr>
      <w:bookmarkStart w:id="13" w:name="_Toc1331867"/>
      <w:r>
        <w:t>Záložka „Podľa hodnotiteľov“</w:t>
      </w:r>
      <w:bookmarkEnd w:id="13"/>
    </w:p>
    <w:p w:rsidR="00D05A6B" w:rsidRDefault="00D05A6B" w:rsidP="00F64E2F">
      <w:pPr>
        <w:pStyle w:val="Odsekzoznamu"/>
        <w:numPr>
          <w:ilvl w:val="0"/>
          <w:numId w:val="54"/>
        </w:numPr>
        <w:spacing w:before="240"/>
        <w:ind w:left="426" w:hanging="426"/>
        <w:jc w:val="both"/>
      </w:pPr>
      <w:r w:rsidRPr="00560D3C">
        <w:t>V záložke s názvom „Podľa hodnotiteľov“ sa zobrazujú mená vybraných hodnotiteľov a počet priradených ŽoNFP. Po kliknutí na</w:t>
      </w:r>
      <w:r>
        <w:t xml:space="preserve"> meno hodnotiteľa </w:t>
      </w:r>
      <w:r w:rsidRPr="00560D3C">
        <w:t>sa zobrazia konkrétne ŽoNFP, ktoré boli hodnotiteľovi priradené.</w:t>
      </w:r>
      <w:r>
        <w:t xml:space="preserve"> Po kliknutí na ikonu</w:t>
      </w:r>
      <w:r w:rsidRPr="00560D3C">
        <w:t xml:space="preserve"> </w:t>
      </w:r>
      <w:r>
        <w:t xml:space="preserve">zobrazenú pred priradenou ŽoNFP </w:t>
      </w:r>
      <w:r w:rsidR="005012FC">
        <w:t xml:space="preserve">sa </w:t>
      </w:r>
      <w:r>
        <w:t xml:space="preserve">zobrazia oblasti hodnotenia, ktoré bude hodnotiteľ na žiadosti </w:t>
      </w:r>
      <w:r w:rsidR="00FB1F04">
        <w:t xml:space="preserve">o NFP </w:t>
      </w:r>
      <w:r w:rsidR="005012FC">
        <w:t>hodnotiť (</w:t>
      </w:r>
      <w:r w:rsidR="00996258">
        <w:t>obrázok č.</w:t>
      </w:r>
      <w:r w:rsidR="005012FC">
        <w:t xml:space="preserve"> 14)</w:t>
      </w:r>
      <w:r>
        <w:t xml:space="preserve"> </w:t>
      </w:r>
    </w:p>
    <w:p w:rsidR="005012FC" w:rsidRDefault="005012FC" w:rsidP="00D05A6B">
      <w:pPr>
        <w:spacing w:before="240"/>
        <w:jc w:val="both"/>
      </w:pPr>
      <w:r w:rsidRPr="005012FC">
        <w:rPr>
          <w:noProof/>
        </w:rPr>
        <w:drawing>
          <wp:inline distT="0" distB="0" distL="0" distR="0" wp14:anchorId="34065892" wp14:editId="7280B0C7">
            <wp:extent cx="5760720" cy="2577465"/>
            <wp:effectExtent l="0" t="0" r="0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2FC" w:rsidRDefault="00996258" w:rsidP="005012FC">
      <w:pPr>
        <w:jc w:val="both"/>
      </w:pPr>
      <w:r>
        <w:rPr>
          <w:sz w:val="20"/>
          <w:szCs w:val="20"/>
        </w:rPr>
        <w:t>Obrázok č.</w:t>
      </w:r>
      <w:r w:rsidR="005012FC">
        <w:rPr>
          <w:sz w:val="20"/>
          <w:szCs w:val="20"/>
        </w:rPr>
        <w:t xml:space="preserve"> 14</w:t>
      </w:r>
      <w:r w:rsidR="005012FC" w:rsidRPr="008A3204">
        <w:rPr>
          <w:sz w:val="20"/>
          <w:szCs w:val="20"/>
        </w:rPr>
        <w:t xml:space="preserve">: </w:t>
      </w:r>
      <w:r w:rsidR="005012FC">
        <w:rPr>
          <w:sz w:val="20"/>
          <w:szCs w:val="20"/>
        </w:rPr>
        <w:t>Zobrazené oblasti hodnotenia ŽoNFP</w:t>
      </w:r>
    </w:p>
    <w:p w:rsidR="00D05A6B" w:rsidRDefault="00D05A6B" w:rsidP="00F64E2F">
      <w:pPr>
        <w:pStyle w:val="Odsekzoznamu"/>
        <w:numPr>
          <w:ilvl w:val="0"/>
          <w:numId w:val="54"/>
        </w:numPr>
        <w:spacing w:before="240"/>
        <w:ind w:left="426" w:hanging="426"/>
        <w:jc w:val="both"/>
      </w:pPr>
      <w:r w:rsidRPr="00560D3C">
        <w:lastRenderedPageBreak/>
        <w:t>V</w:t>
      </w:r>
      <w:r w:rsidR="00000DF3">
        <w:t> opodstatnených prípadoch</w:t>
      </w:r>
      <w:r w:rsidRPr="00560D3C">
        <w:t xml:space="preserve"> potreby (napr. konflikt záujmu) je možné danú ŽoNFP hodnotiteľovi odradiť. Kliknutím na tlačidlo „Odradiť“ na konci riadku sa zobrazí textové pole, do ktorého je RO</w:t>
      </w:r>
      <w:r>
        <w:t>/SO</w:t>
      </w:r>
      <w:r w:rsidRPr="00560D3C">
        <w:t xml:space="preserve"> povinný uviesť zdôvodnenie, prečo </w:t>
      </w:r>
      <w:r>
        <w:t xml:space="preserve">bol </w:t>
      </w:r>
      <w:r w:rsidRPr="00560D3C">
        <w:t>hodnotiteľ odrad</w:t>
      </w:r>
      <w:r>
        <w:t>ený</w:t>
      </w:r>
      <w:r w:rsidRPr="00560D3C">
        <w:t>.</w:t>
      </w:r>
    </w:p>
    <w:p w:rsidR="00160144" w:rsidRDefault="00160144" w:rsidP="00D05A6B">
      <w:pPr>
        <w:spacing w:before="240"/>
        <w:jc w:val="both"/>
      </w:pPr>
      <w:r w:rsidRPr="00160144">
        <w:rPr>
          <w:noProof/>
        </w:rPr>
        <w:drawing>
          <wp:inline distT="0" distB="0" distL="0" distR="0" wp14:anchorId="4E0AB708" wp14:editId="0C1C87C0">
            <wp:extent cx="5760720" cy="2409825"/>
            <wp:effectExtent l="0" t="0" r="0" b="9525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144" w:rsidRDefault="00996258" w:rsidP="00160144">
      <w:pPr>
        <w:jc w:val="both"/>
      </w:pPr>
      <w:r>
        <w:rPr>
          <w:sz w:val="20"/>
          <w:szCs w:val="20"/>
        </w:rPr>
        <w:t>Obrázok č.</w:t>
      </w:r>
      <w:r w:rsidR="00160144">
        <w:rPr>
          <w:sz w:val="20"/>
          <w:szCs w:val="20"/>
        </w:rPr>
        <w:t xml:space="preserve"> 15</w:t>
      </w:r>
      <w:r w:rsidR="00160144" w:rsidRPr="008A3204">
        <w:rPr>
          <w:sz w:val="20"/>
          <w:szCs w:val="20"/>
        </w:rPr>
        <w:t xml:space="preserve">: </w:t>
      </w:r>
      <w:r w:rsidR="00160144">
        <w:rPr>
          <w:sz w:val="20"/>
          <w:szCs w:val="20"/>
        </w:rPr>
        <w:t>Tlačidlo odradenia jednej ŽoNFP od hodnotiteľa</w:t>
      </w:r>
    </w:p>
    <w:p w:rsidR="00D05A6B" w:rsidRDefault="00D05A6B" w:rsidP="00F64E2F">
      <w:pPr>
        <w:pStyle w:val="Odsekzoznamu"/>
        <w:numPr>
          <w:ilvl w:val="0"/>
          <w:numId w:val="54"/>
        </w:numPr>
        <w:spacing w:before="240"/>
        <w:ind w:left="426" w:hanging="426"/>
        <w:jc w:val="both"/>
      </w:pPr>
      <w:r w:rsidRPr="00560D3C">
        <w:t>V odôvodnenom prípade je možné odradiť hodnotiteľa z celého hodnotenia (všetky ŽoNFP priradené hodnotiteľovi) kliknutím na tlačidlo „Odradiť“</w:t>
      </w:r>
      <w:r w:rsidR="00160144">
        <w:t xml:space="preserve"> v detaile APH</w:t>
      </w:r>
      <w:r w:rsidRPr="00560D3C">
        <w:t>, pričom je RO</w:t>
      </w:r>
      <w:r>
        <w:t>/SO</w:t>
      </w:r>
      <w:r w:rsidRPr="00560D3C">
        <w:t xml:space="preserve"> povinný uviesť zdôvodnenie odradenia hodnotiteľa. </w:t>
      </w:r>
    </w:p>
    <w:p w:rsidR="00160144" w:rsidRDefault="00160144" w:rsidP="00D05A6B">
      <w:pPr>
        <w:spacing w:before="240"/>
        <w:jc w:val="both"/>
      </w:pPr>
      <w:r w:rsidRPr="00160144">
        <w:rPr>
          <w:noProof/>
        </w:rPr>
        <w:drawing>
          <wp:inline distT="0" distB="0" distL="0" distR="0" wp14:anchorId="3D907C0F" wp14:editId="6AF424D6">
            <wp:extent cx="5760720" cy="2977515"/>
            <wp:effectExtent l="0" t="0" r="0" b="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144" w:rsidRDefault="00996258" w:rsidP="00160144">
      <w:pPr>
        <w:jc w:val="both"/>
      </w:pPr>
      <w:r>
        <w:rPr>
          <w:sz w:val="20"/>
          <w:szCs w:val="20"/>
        </w:rPr>
        <w:t>Obrázok č.</w:t>
      </w:r>
      <w:r w:rsidR="00160144">
        <w:rPr>
          <w:sz w:val="20"/>
          <w:szCs w:val="20"/>
        </w:rPr>
        <w:t xml:space="preserve"> 16</w:t>
      </w:r>
      <w:r w:rsidR="00160144" w:rsidRPr="008A3204">
        <w:rPr>
          <w:sz w:val="20"/>
          <w:szCs w:val="20"/>
        </w:rPr>
        <w:t xml:space="preserve">: </w:t>
      </w:r>
      <w:r w:rsidR="00160144">
        <w:rPr>
          <w:sz w:val="20"/>
          <w:szCs w:val="20"/>
        </w:rPr>
        <w:t>Tlačidlo odradenia hodnotiteľa zo všetkých ŽoNFP v APH</w:t>
      </w:r>
    </w:p>
    <w:p w:rsidR="00FB1F04" w:rsidRDefault="00FB1F04" w:rsidP="00D05A6B">
      <w:pPr>
        <w:spacing w:before="240"/>
        <w:jc w:val="both"/>
      </w:pPr>
    </w:p>
    <w:p w:rsidR="008632C3" w:rsidRDefault="008632C3" w:rsidP="00F64E2F">
      <w:pPr>
        <w:pStyle w:val="Nadpis2"/>
      </w:pPr>
      <w:bookmarkStart w:id="14" w:name="_Toc1331868"/>
      <w:r>
        <w:t>Záložka „Podľa ŽoNFP“</w:t>
      </w:r>
      <w:bookmarkEnd w:id="14"/>
    </w:p>
    <w:p w:rsidR="00D05A6B" w:rsidRDefault="00D05A6B" w:rsidP="00F64E2F">
      <w:pPr>
        <w:pStyle w:val="Odsekzoznamu"/>
        <w:numPr>
          <w:ilvl w:val="0"/>
          <w:numId w:val="55"/>
        </w:numPr>
        <w:spacing w:before="240"/>
        <w:ind w:left="426" w:hanging="426"/>
        <w:jc w:val="both"/>
      </w:pPr>
      <w:r w:rsidRPr="00560D3C">
        <w:t>V detaile A</w:t>
      </w:r>
      <w:r>
        <w:t>PH</w:t>
      </w:r>
      <w:r w:rsidRPr="00560D3C">
        <w:t xml:space="preserve"> v záložke Podľa ŽoNFP sa zobrazujú ŽoNFP s počtami hodnotiteľov</w:t>
      </w:r>
      <w:r w:rsidR="00FE78D0">
        <w:t xml:space="preserve"> (obr</w:t>
      </w:r>
      <w:r w:rsidR="00DB01FC">
        <w:t>ázok č.</w:t>
      </w:r>
      <w:r w:rsidR="00FE78D0">
        <w:t xml:space="preserve"> 17)</w:t>
      </w:r>
      <w:r w:rsidRPr="00560D3C">
        <w:t>. Po kliknutí na jednu zo ŽoNFP sa zobrazia oblasti hodnotenia a k nim priradení hodnotitelia</w:t>
      </w:r>
      <w:r w:rsidR="00857C8C">
        <w:t xml:space="preserve"> (</w:t>
      </w:r>
      <w:r w:rsidR="00996258">
        <w:t>obrázok č.</w:t>
      </w:r>
      <w:r w:rsidR="00857C8C">
        <w:t xml:space="preserve"> 18)</w:t>
      </w:r>
      <w:r w:rsidRPr="00560D3C">
        <w:t xml:space="preserve">. </w:t>
      </w:r>
    </w:p>
    <w:p w:rsidR="00D05A6B" w:rsidRDefault="00FE78D0" w:rsidP="00D05A6B">
      <w:pPr>
        <w:spacing w:before="240"/>
        <w:jc w:val="both"/>
      </w:pPr>
      <w:r w:rsidRPr="00FE78D0">
        <w:rPr>
          <w:noProof/>
        </w:rPr>
        <w:lastRenderedPageBreak/>
        <w:drawing>
          <wp:inline distT="0" distB="0" distL="0" distR="0" wp14:anchorId="33361A55" wp14:editId="3D9CFAA2">
            <wp:extent cx="5760720" cy="2752090"/>
            <wp:effectExtent l="0" t="0" r="0" b="0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8D0" w:rsidRDefault="00996258" w:rsidP="00FE78D0">
      <w:pPr>
        <w:jc w:val="both"/>
        <w:rPr>
          <w:sz w:val="20"/>
          <w:szCs w:val="20"/>
        </w:rPr>
      </w:pPr>
      <w:r>
        <w:rPr>
          <w:sz w:val="20"/>
          <w:szCs w:val="20"/>
        </w:rPr>
        <w:t>Obrázok č.</w:t>
      </w:r>
      <w:r w:rsidR="00FE78D0">
        <w:rPr>
          <w:sz w:val="20"/>
          <w:szCs w:val="20"/>
        </w:rPr>
        <w:t xml:space="preserve"> 17</w:t>
      </w:r>
      <w:r w:rsidR="00FE78D0" w:rsidRPr="008A3204">
        <w:rPr>
          <w:sz w:val="20"/>
          <w:szCs w:val="20"/>
        </w:rPr>
        <w:t xml:space="preserve">: </w:t>
      </w:r>
      <w:r w:rsidR="00FE78D0">
        <w:rPr>
          <w:sz w:val="20"/>
          <w:szCs w:val="20"/>
        </w:rPr>
        <w:t>Zoznam ŽoNFP s priradeným počtom hodnotiteľov</w:t>
      </w:r>
    </w:p>
    <w:p w:rsidR="00FE78D0" w:rsidRDefault="00FE78D0" w:rsidP="00FE78D0">
      <w:pPr>
        <w:jc w:val="both"/>
        <w:rPr>
          <w:sz w:val="20"/>
          <w:szCs w:val="20"/>
        </w:rPr>
      </w:pPr>
    </w:p>
    <w:p w:rsidR="00FE78D0" w:rsidRDefault="00FE78D0" w:rsidP="00FE78D0">
      <w:pPr>
        <w:jc w:val="both"/>
        <w:rPr>
          <w:sz w:val="20"/>
          <w:szCs w:val="20"/>
        </w:rPr>
      </w:pPr>
    </w:p>
    <w:p w:rsidR="00FE78D0" w:rsidRDefault="00FE78D0" w:rsidP="00FE78D0">
      <w:pPr>
        <w:jc w:val="both"/>
        <w:rPr>
          <w:sz w:val="20"/>
          <w:szCs w:val="20"/>
        </w:rPr>
      </w:pPr>
      <w:r w:rsidRPr="00FE78D0">
        <w:rPr>
          <w:noProof/>
          <w:sz w:val="20"/>
          <w:szCs w:val="20"/>
        </w:rPr>
        <w:drawing>
          <wp:inline distT="0" distB="0" distL="0" distR="0" wp14:anchorId="4A47E4D4" wp14:editId="432279E6">
            <wp:extent cx="5760720" cy="3002280"/>
            <wp:effectExtent l="0" t="0" r="0" b="762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8D0" w:rsidRDefault="00996258" w:rsidP="008632C3">
      <w:pPr>
        <w:spacing w:after="240"/>
        <w:jc w:val="both"/>
        <w:rPr>
          <w:sz w:val="20"/>
          <w:szCs w:val="20"/>
        </w:rPr>
      </w:pPr>
      <w:r>
        <w:rPr>
          <w:sz w:val="20"/>
          <w:szCs w:val="20"/>
        </w:rPr>
        <w:t>Obrázok č.</w:t>
      </w:r>
      <w:r w:rsidR="00FE78D0">
        <w:rPr>
          <w:sz w:val="20"/>
          <w:szCs w:val="20"/>
        </w:rPr>
        <w:t xml:space="preserve"> 18</w:t>
      </w:r>
      <w:r w:rsidR="00FE78D0" w:rsidRPr="008A3204">
        <w:rPr>
          <w:sz w:val="20"/>
          <w:szCs w:val="20"/>
        </w:rPr>
        <w:t xml:space="preserve">: </w:t>
      </w:r>
      <w:r w:rsidR="00FE78D0">
        <w:rPr>
          <w:sz w:val="20"/>
          <w:szCs w:val="20"/>
        </w:rPr>
        <w:t>Zobrazenie oblastí hodnotenia s menami hodnotiteľov</w:t>
      </w:r>
    </w:p>
    <w:p w:rsidR="00FE78D0" w:rsidRPr="008632C3" w:rsidRDefault="008632C3" w:rsidP="00F64E2F">
      <w:pPr>
        <w:pStyle w:val="Nadpis2"/>
      </w:pPr>
      <w:bookmarkStart w:id="15" w:name="_Toc1331869"/>
      <w:r w:rsidRPr="008632C3">
        <w:t>Záložka „Vlastnosti výzvy“</w:t>
      </w:r>
      <w:bookmarkEnd w:id="15"/>
    </w:p>
    <w:p w:rsidR="00D05A6B" w:rsidRDefault="00D05A6B" w:rsidP="00F64E2F">
      <w:pPr>
        <w:pStyle w:val="Odsekzoznamu"/>
        <w:numPr>
          <w:ilvl w:val="0"/>
          <w:numId w:val="56"/>
        </w:numPr>
        <w:spacing w:before="240"/>
        <w:ind w:left="426" w:hanging="426"/>
        <w:jc w:val="both"/>
      </w:pPr>
      <w:r w:rsidRPr="00560D3C">
        <w:t>V detaile A</w:t>
      </w:r>
      <w:r>
        <w:t>PH</w:t>
      </w:r>
      <w:r w:rsidRPr="00560D3C">
        <w:t xml:space="preserve"> v záložke „Vlastnosti výzvy“ sa zobrazuje nastavenie jednotlivých oblastí hodnotenia. V tejto záložke </w:t>
      </w:r>
      <w:r>
        <w:t>je možné</w:t>
      </w:r>
      <w:r w:rsidRPr="00560D3C">
        <w:t xml:space="preserve"> overiť, aký počet hodnotiteľov a</w:t>
      </w:r>
      <w:r>
        <w:t> </w:t>
      </w:r>
      <w:r w:rsidRPr="00560D3C">
        <w:t>kategóri</w:t>
      </w:r>
      <w:r>
        <w:t>e boli nastavené</w:t>
      </w:r>
      <w:r w:rsidRPr="00560D3C">
        <w:t xml:space="preserve"> vo </w:t>
      </w:r>
      <w:proofErr w:type="spellStart"/>
      <w:r w:rsidRPr="00560D3C">
        <w:t>wizarde</w:t>
      </w:r>
      <w:proofErr w:type="spellEnd"/>
      <w:r w:rsidRPr="00560D3C">
        <w:t xml:space="preserve"> vy</w:t>
      </w:r>
      <w:r w:rsidR="008632C3">
        <w:t>tvorenia hodnotenia. V záložke je zobrazené</w:t>
      </w:r>
      <w:r w:rsidRPr="00560D3C">
        <w:t xml:space="preserve"> aj obdobie predloženia ŽoNFP. </w:t>
      </w:r>
    </w:p>
    <w:p w:rsidR="008632C3" w:rsidRDefault="008632C3" w:rsidP="00D05A6B">
      <w:pPr>
        <w:spacing w:before="240"/>
        <w:jc w:val="both"/>
      </w:pPr>
    </w:p>
    <w:p w:rsidR="008632C3" w:rsidRDefault="008632C3" w:rsidP="00F64E2F">
      <w:pPr>
        <w:pStyle w:val="Nadpis2"/>
      </w:pPr>
      <w:bookmarkStart w:id="16" w:name="_Toc1331870"/>
      <w:r>
        <w:t>Záložka „Vlastnosti hodnotiteľa – Zoznam hodnotiteľov“</w:t>
      </w:r>
      <w:bookmarkEnd w:id="16"/>
    </w:p>
    <w:p w:rsidR="00D05A6B" w:rsidRDefault="00D05A6B" w:rsidP="00F64E2F">
      <w:pPr>
        <w:pStyle w:val="Odsekzoznamu"/>
        <w:numPr>
          <w:ilvl w:val="0"/>
          <w:numId w:val="57"/>
        </w:numPr>
        <w:spacing w:before="240"/>
        <w:ind w:left="426" w:hanging="426"/>
        <w:jc w:val="both"/>
      </w:pPr>
      <w:r w:rsidRPr="00560D3C">
        <w:t>V</w:t>
      </w:r>
      <w:r w:rsidR="00857C8C">
        <w:t xml:space="preserve"> ďalšej </w:t>
      </w:r>
      <w:r w:rsidRPr="00560D3C">
        <w:t xml:space="preserve">záložke „Vlastnosti hodnotiteľa – Zoznam hodnotiteľov“ sa nachádza zoznam všetkých hodnotiteľov, ktorí vstupujú alebo môžu vstupovať do hodnotenia. </w:t>
      </w:r>
      <w:r w:rsidR="003723FD">
        <w:t xml:space="preserve">Pri mene hodnotiteľa </w:t>
      </w:r>
      <w:r w:rsidR="00790A81">
        <w:t xml:space="preserve">sú v stĺpcoch zobrazené všetky </w:t>
      </w:r>
      <w:r w:rsidRPr="00560D3C">
        <w:t xml:space="preserve">parametre, ktoré mu boli definované vo </w:t>
      </w:r>
      <w:proofErr w:type="spellStart"/>
      <w:r w:rsidRPr="00560D3C">
        <w:lastRenderedPageBreak/>
        <w:t>wizarde</w:t>
      </w:r>
      <w:proofErr w:type="spellEnd"/>
      <w:r w:rsidRPr="00560D3C">
        <w:t xml:space="preserve"> vytvorenia hodnotenia. Uvedené zobrazenie môže slúžiť napríklad pre kontrolu nastavení parametrov hodnotiteľov. </w:t>
      </w:r>
    </w:p>
    <w:p w:rsidR="00D05A6B" w:rsidRDefault="00496F69" w:rsidP="00D05A6B">
      <w:pPr>
        <w:spacing w:before="240"/>
        <w:jc w:val="both"/>
      </w:pPr>
      <w:r w:rsidRPr="00496F69">
        <w:rPr>
          <w:noProof/>
        </w:rPr>
        <w:drawing>
          <wp:inline distT="0" distB="0" distL="0" distR="0" wp14:anchorId="1CAB4114" wp14:editId="70EC4B8B">
            <wp:extent cx="5760720" cy="3343910"/>
            <wp:effectExtent l="0" t="0" r="0" b="8890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F69" w:rsidRDefault="00996258" w:rsidP="00496F69">
      <w:pPr>
        <w:jc w:val="both"/>
        <w:rPr>
          <w:sz w:val="20"/>
          <w:szCs w:val="20"/>
        </w:rPr>
      </w:pPr>
      <w:r>
        <w:rPr>
          <w:sz w:val="20"/>
          <w:szCs w:val="20"/>
        </w:rPr>
        <w:t>Obrázok č.</w:t>
      </w:r>
      <w:r w:rsidR="00496F69">
        <w:rPr>
          <w:sz w:val="20"/>
          <w:szCs w:val="20"/>
        </w:rPr>
        <w:t xml:space="preserve"> 19</w:t>
      </w:r>
      <w:r w:rsidR="00496F69" w:rsidRPr="008A3204">
        <w:rPr>
          <w:sz w:val="20"/>
          <w:szCs w:val="20"/>
        </w:rPr>
        <w:t xml:space="preserve">: </w:t>
      </w:r>
      <w:r w:rsidR="00496F69">
        <w:rPr>
          <w:sz w:val="20"/>
          <w:szCs w:val="20"/>
        </w:rPr>
        <w:t>Zobrazenie zoznamu hodnotiteľov s nastavením parametrov</w:t>
      </w:r>
    </w:p>
    <w:p w:rsidR="007B4A33" w:rsidRDefault="007B4A33" w:rsidP="00496F69">
      <w:pPr>
        <w:jc w:val="both"/>
        <w:rPr>
          <w:sz w:val="20"/>
          <w:szCs w:val="20"/>
        </w:rPr>
      </w:pPr>
    </w:p>
    <w:p w:rsidR="008632C3" w:rsidRDefault="008632C3" w:rsidP="00496F69">
      <w:pPr>
        <w:jc w:val="both"/>
        <w:rPr>
          <w:sz w:val="20"/>
          <w:szCs w:val="20"/>
        </w:rPr>
      </w:pPr>
    </w:p>
    <w:p w:rsidR="008632C3" w:rsidRDefault="008632C3" w:rsidP="00F64E2F">
      <w:pPr>
        <w:pStyle w:val="Nadpis2"/>
      </w:pPr>
      <w:bookmarkStart w:id="17" w:name="_Toc1331871"/>
      <w:r>
        <w:t>Dolosovanie hodnotiteľov - tlačidlo „Doplniť hodnotiteľov“</w:t>
      </w:r>
      <w:bookmarkEnd w:id="17"/>
    </w:p>
    <w:p w:rsidR="00D05A6B" w:rsidRDefault="00D05A6B" w:rsidP="00F64E2F">
      <w:pPr>
        <w:pStyle w:val="Odsekzoznamu"/>
        <w:numPr>
          <w:ilvl w:val="0"/>
          <w:numId w:val="58"/>
        </w:numPr>
        <w:spacing w:before="240"/>
        <w:ind w:left="426" w:hanging="426"/>
        <w:jc w:val="both"/>
      </w:pPr>
      <w:r w:rsidRPr="00560D3C">
        <w:t>V prípade potreby doplnenia ďalších hodnotiteľov (napríklad z dôvodu odradenia kvôli konfliktu záujmov alebo z dôvodu nedostatočne nastavenej kapacity</w:t>
      </w:r>
      <w:r w:rsidR="00496F69">
        <w:t xml:space="preserve"> – </w:t>
      </w:r>
      <w:r w:rsidR="00996258">
        <w:t>obrázok č.</w:t>
      </w:r>
      <w:r w:rsidR="00496F69">
        <w:t xml:space="preserve"> 20</w:t>
      </w:r>
      <w:r w:rsidRPr="00560D3C">
        <w:t xml:space="preserve">) je potrebné kliknúť na tlačidlo „doplniť hodnotiteľov“, ktoré sa nachádza v lište nad záložkami. Po doplnení hodnotiteľov (príp. zvýšení kapacity hodnotiteľov) a ukončení sprievodcu sa nepriradené ŽoNFP náhodne rozdelia </w:t>
      </w:r>
      <w:r w:rsidR="0039773E">
        <w:t xml:space="preserve">hodnotiteľom. </w:t>
      </w:r>
    </w:p>
    <w:p w:rsidR="00496F69" w:rsidRDefault="00496F69" w:rsidP="00D05A6B">
      <w:pPr>
        <w:spacing w:before="240"/>
        <w:jc w:val="both"/>
      </w:pPr>
      <w:r w:rsidRPr="00496F69">
        <w:rPr>
          <w:noProof/>
        </w:rPr>
        <w:lastRenderedPageBreak/>
        <w:drawing>
          <wp:inline distT="0" distB="0" distL="0" distR="0" wp14:anchorId="341B04F0" wp14:editId="0B994554">
            <wp:extent cx="5760720" cy="3277870"/>
            <wp:effectExtent l="0" t="0" r="0" b="0"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F69" w:rsidRDefault="00996258" w:rsidP="00496F69">
      <w:pPr>
        <w:jc w:val="both"/>
        <w:rPr>
          <w:sz w:val="20"/>
          <w:szCs w:val="20"/>
        </w:rPr>
      </w:pPr>
      <w:r>
        <w:rPr>
          <w:sz w:val="20"/>
          <w:szCs w:val="20"/>
        </w:rPr>
        <w:t>Obrázok č.</w:t>
      </w:r>
      <w:r w:rsidR="00496F69">
        <w:rPr>
          <w:sz w:val="20"/>
          <w:szCs w:val="20"/>
        </w:rPr>
        <w:t xml:space="preserve"> 20</w:t>
      </w:r>
      <w:r w:rsidR="00496F69" w:rsidRPr="008A3204">
        <w:rPr>
          <w:sz w:val="20"/>
          <w:szCs w:val="20"/>
        </w:rPr>
        <w:t xml:space="preserve">: </w:t>
      </w:r>
      <w:r w:rsidR="00496F69">
        <w:rPr>
          <w:sz w:val="20"/>
          <w:szCs w:val="20"/>
        </w:rPr>
        <w:t>Tlačidlo „doplniť hodnotiteľov“</w:t>
      </w:r>
    </w:p>
    <w:p w:rsidR="007B4A33" w:rsidRDefault="007B4A33" w:rsidP="00496F69">
      <w:pPr>
        <w:jc w:val="both"/>
        <w:rPr>
          <w:sz w:val="20"/>
          <w:szCs w:val="20"/>
        </w:rPr>
      </w:pPr>
    </w:p>
    <w:p w:rsidR="008632C3" w:rsidRDefault="008632C3" w:rsidP="00496F69">
      <w:pPr>
        <w:jc w:val="both"/>
        <w:rPr>
          <w:sz w:val="20"/>
          <w:szCs w:val="20"/>
        </w:rPr>
      </w:pPr>
    </w:p>
    <w:p w:rsidR="00D05A6B" w:rsidRPr="008632C3" w:rsidRDefault="00D05A6B" w:rsidP="00F64E2F">
      <w:pPr>
        <w:pStyle w:val="Nadpis2"/>
      </w:pPr>
      <w:bookmarkStart w:id="18" w:name="_Toc1331872"/>
      <w:r w:rsidRPr="008632C3">
        <w:t xml:space="preserve">Výber tretieho hodnotiteľa </w:t>
      </w:r>
      <w:r w:rsidR="008632C3">
        <w:t xml:space="preserve">– tlačidlo „Doplniť </w:t>
      </w:r>
      <w:r w:rsidRPr="008632C3">
        <w:t>arbi</w:t>
      </w:r>
      <w:r w:rsidR="008632C3">
        <w:t>trov“</w:t>
      </w:r>
      <w:bookmarkEnd w:id="18"/>
    </w:p>
    <w:p w:rsidR="00D05A6B" w:rsidRDefault="00D05A6B" w:rsidP="00F64E2F">
      <w:pPr>
        <w:pStyle w:val="Odsekzoznamu"/>
        <w:numPr>
          <w:ilvl w:val="0"/>
          <w:numId w:val="59"/>
        </w:numPr>
        <w:spacing w:before="240"/>
        <w:ind w:left="426" w:hanging="426"/>
        <w:jc w:val="both"/>
      </w:pPr>
      <w:r w:rsidRPr="00560D3C">
        <w:t xml:space="preserve">Ak počas procesu odborného hodnotenia hodnotitelia nedospejú k zhodnému záveru, RO/SO </w:t>
      </w:r>
      <w:r>
        <w:t>má možnosť</w:t>
      </w:r>
      <w:r w:rsidR="00ED7FBD">
        <w:t xml:space="preserve"> </w:t>
      </w:r>
      <w:r w:rsidRPr="00560D3C">
        <w:t>pridel</w:t>
      </w:r>
      <w:r>
        <w:t>iť</w:t>
      </w:r>
      <w:r w:rsidRPr="00560D3C">
        <w:t xml:space="preserve"> ŽoNFP tretiemu (ďalšiemu) odbornému hodnotiteľovi</w:t>
      </w:r>
      <w:r w:rsidR="00ED7FBD">
        <w:t xml:space="preserve"> (Arbiter).</w:t>
      </w:r>
    </w:p>
    <w:p w:rsidR="00ED7FBD" w:rsidRDefault="00ED7FBD" w:rsidP="00D05A6B">
      <w:pPr>
        <w:spacing w:before="240"/>
        <w:jc w:val="both"/>
      </w:pPr>
      <w:r w:rsidRPr="00ED7FBD">
        <w:rPr>
          <w:noProof/>
        </w:rPr>
        <w:drawing>
          <wp:inline distT="0" distB="0" distL="0" distR="0" wp14:anchorId="12056EB3" wp14:editId="757491EE">
            <wp:extent cx="5760720" cy="3263900"/>
            <wp:effectExtent l="0" t="0" r="0" b="0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FBD" w:rsidRDefault="00996258" w:rsidP="00ED7FBD">
      <w:pPr>
        <w:jc w:val="both"/>
        <w:rPr>
          <w:sz w:val="20"/>
          <w:szCs w:val="20"/>
        </w:rPr>
      </w:pPr>
      <w:r>
        <w:rPr>
          <w:sz w:val="20"/>
          <w:szCs w:val="20"/>
        </w:rPr>
        <w:t>Obrázok č.</w:t>
      </w:r>
      <w:r w:rsidR="00ED7FBD">
        <w:rPr>
          <w:sz w:val="20"/>
          <w:szCs w:val="20"/>
        </w:rPr>
        <w:t xml:space="preserve"> 21</w:t>
      </w:r>
      <w:r w:rsidR="00ED7FBD" w:rsidRPr="008A3204">
        <w:rPr>
          <w:sz w:val="20"/>
          <w:szCs w:val="20"/>
        </w:rPr>
        <w:t xml:space="preserve">: </w:t>
      </w:r>
      <w:r w:rsidR="00ED7FBD">
        <w:rPr>
          <w:sz w:val="20"/>
          <w:szCs w:val="20"/>
        </w:rPr>
        <w:t>Tlačidlo „doplniť arbitrov“</w:t>
      </w:r>
    </w:p>
    <w:p w:rsidR="008632C3" w:rsidRDefault="008632C3" w:rsidP="00D05A6B">
      <w:pPr>
        <w:spacing w:before="240"/>
        <w:jc w:val="both"/>
      </w:pPr>
    </w:p>
    <w:p w:rsidR="00CA5BF5" w:rsidRDefault="00ED7FBD" w:rsidP="00F64E2F">
      <w:pPr>
        <w:pStyle w:val="Odsekzoznamu"/>
        <w:numPr>
          <w:ilvl w:val="0"/>
          <w:numId w:val="59"/>
        </w:numPr>
        <w:spacing w:before="240"/>
        <w:ind w:left="426" w:hanging="426"/>
        <w:jc w:val="both"/>
      </w:pPr>
      <w:r>
        <w:lastRenderedPageBreak/>
        <w:t>Pre vy</w:t>
      </w:r>
      <w:r w:rsidR="00D05A6B" w:rsidRPr="00560D3C">
        <w:t xml:space="preserve">losovanie tretieho hodnotiteľa je potrebné mať hodnotenie v stave „rozpracované“. Následne bude umožnené dolosovať tretieho hodnotiteľa </w:t>
      </w:r>
      <w:r w:rsidR="0082044D">
        <w:t>prostredníctvom tlačidla „Doplniť arbitrov“</w:t>
      </w:r>
      <w:r w:rsidR="007B4A33">
        <w:t xml:space="preserve"> (</w:t>
      </w:r>
      <w:r w:rsidR="00996258">
        <w:t>obrázok č.</w:t>
      </w:r>
      <w:r w:rsidR="007B4A33">
        <w:t xml:space="preserve"> 21)</w:t>
      </w:r>
      <w:r w:rsidR="0082044D">
        <w:t xml:space="preserve">. Po kliknutí na tlačidlo sa zobrazí dvojkrokový </w:t>
      </w:r>
      <w:proofErr w:type="spellStart"/>
      <w:r w:rsidR="0082044D">
        <w:t>wizard</w:t>
      </w:r>
      <w:proofErr w:type="spellEnd"/>
      <w:r w:rsidR="0082044D">
        <w:t>, kde v prvom kroku používateľ vyberie len ŽoNFP, ku ktorej je potrebné priradiť arbitra</w:t>
      </w:r>
      <w:r w:rsidR="00CA5BF5">
        <w:t xml:space="preserve"> (</w:t>
      </w:r>
      <w:r w:rsidR="00996258">
        <w:t>obrázok č.</w:t>
      </w:r>
      <w:r w:rsidR="00CA5BF5">
        <w:t xml:space="preserve"> 22)</w:t>
      </w:r>
      <w:r w:rsidR="0082044D">
        <w:t xml:space="preserve">. Po výbere ŽoNFP systém automaticky vyplní potrebnú špecializáciu hodnotiteľa (špecializácia definovaná v základných údajoch ŽoNFP, pozri </w:t>
      </w:r>
      <w:r w:rsidR="00996258">
        <w:t>obrázok č.</w:t>
      </w:r>
      <w:r w:rsidR="0082044D">
        <w:t xml:space="preserve"> 5) a kategórie pre jednotlivé oblasti hodnotenia (kategórie definované v prvom kroku </w:t>
      </w:r>
      <w:proofErr w:type="spellStart"/>
      <w:r w:rsidR="0082044D">
        <w:t>wizardu</w:t>
      </w:r>
      <w:proofErr w:type="spellEnd"/>
      <w:r w:rsidR="0082044D">
        <w:t xml:space="preserve"> vytvorenia APH, pozri </w:t>
      </w:r>
      <w:r w:rsidR="00996258">
        <w:t>obrázok č.</w:t>
      </w:r>
      <w:r w:rsidR="0082044D">
        <w:t xml:space="preserve"> 9). </w:t>
      </w:r>
      <w:r w:rsidR="0012623B">
        <w:t xml:space="preserve">V druhom kroku </w:t>
      </w:r>
      <w:proofErr w:type="spellStart"/>
      <w:r w:rsidR="0012623B">
        <w:t>wizardu</w:t>
      </w:r>
      <w:proofErr w:type="spellEnd"/>
      <w:r w:rsidR="0012623B">
        <w:t xml:space="preserve"> sa zobrazia všetci hodnotitelia, ktorí môžu byť priradení k ŽoNFP. Priamo zo zoznamu hodnotiteľov je možné aktualizovať definované parametre, napr. zvýšiť kapacitu hodnotiteľov, prípadne zmeniť ich disponibilitu</w:t>
      </w:r>
      <w:r w:rsidR="00CA5BF5">
        <w:t xml:space="preserve"> (</w:t>
      </w:r>
      <w:r w:rsidR="00996258">
        <w:t>obrázok č.</w:t>
      </w:r>
      <w:r w:rsidR="00CA5BF5">
        <w:t xml:space="preserve"> 23).</w:t>
      </w:r>
      <w:r w:rsidR="0012623B">
        <w:t xml:space="preserve"> </w:t>
      </w:r>
      <w:r w:rsidR="00665D87">
        <w:t>Po do</w:t>
      </w:r>
      <w:r w:rsidR="00CA5BF5">
        <w:t xml:space="preserve">končení </w:t>
      </w:r>
      <w:proofErr w:type="spellStart"/>
      <w:r w:rsidR="00CA5BF5">
        <w:t>wizardu</w:t>
      </w:r>
      <w:proofErr w:type="spellEnd"/>
      <w:r w:rsidR="00CA5BF5">
        <w:t xml:space="preserve"> sa v záložke „Arbitri“ zobrazí meno hodnotiteľa, ktorému systém priradil ŽoNFP. </w:t>
      </w:r>
    </w:p>
    <w:p w:rsidR="0012623B" w:rsidRDefault="00BB55FD" w:rsidP="00D05A6B">
      <w:pPr>
        <w:spacing w:before="240"/>
        <w:jc w:val="both"/>
      </w:pPr>
      <w:r w:rsidRPr="00B57EF3">
        <w:rPr>
          <w:noProof/>
        </w:rPr>
        <w:drawing>
          <wp:inline distT="0" distB="0" distL="0" distR="0" wp14:anchorId="30403E04" wp14:editId="7FCF14EB">
            <wp:extent cx="5760720" cy="3435506"/>
            <wp:effectExtent l="0" t="0" r="0" b="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5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23B" w:rsidRDefault="00996258" w:rsidP="0012623B">
      <w:pPr>
        <w:jc w:val="both"/>
        <w:rPr>
          <w:sz w:val="20"/>
          <w:szCs w:val="20"/>
        </w:rPr>
      </w:pPr>
      <w:r>
        <w:rPr>
          <w:sz w:val="20"/>
          <w:szCs w:val="20"/>
        </w:rPr>
        <w:t>Obrázok č.</w:t>
      </w:r>
      <w:r w:rsidR="0012623B">
        <w:rPr>
          <w:sz w:val="20"/>
          <w:szCs w:val="20"/>
        </w:rPr>
        <w:t xml:space="preserve"> 22</w:t>
      </w:r>
      <w:r w:rsidR="0012623B" w:rsidRPr="008A3204">
        <w:rPr>
          <w:sz w:val="20"/>
          <w:szCs w:val="20"/>
        </w:rPr>
        <w:t xml:space="preserve">: </w:t>
      </w:r>
      <w:proofErr w:type="spellStart"/>
      <w:r w:rsidR="0012623B">
        <w:rPr>
          <w:sz w:val="20"/>
          <w:szCs w:val="20"/>
        </w:rPr>
        <w:t>Wizard</w:t>
      </w:r>
      <w:proofErr w:type="spellEnd"/>
      <w:r w:rsidR="0012623B">
        <w:rPr>
          <w:sz w:val="20"/>
          <w:szCs w:val="20"/>
        </w:rPr>
        <w:t xml:space="preserve"> doplnenia arbitra – výver ŽoNFP</w:t>
      </w:r>
    </w:p>
    <w:p w:rsidR="00BB55FD" w:rsidRDefault="00BB55FD" w:rsidP="0012623B">
      <w:pPr>
        <w:jc w:val="both"/>
        <w:rPr>
          <w:sz w:val="20"/>
          <w:szCs w:val="20"/>
        </w:rPr>
      </w:pPr>
    </w:p>
    <w:p w:rsidR="00BB55FD" w:rsidRDefault="00BB55FD" w:rsidP="0012623B">
      <w:pPr>
        <w:jc w:val="both"/>
        <w:rPr>
          <w:sz w:val="20"/>
          <w:szCs w:val="20"/>
        </w:rPr>
      </w:pPr>
    </w:p>
    <w:p w:rsidR="00CA5BF5" w:rsidRDefault="00CA5BF5" w:rsidP="0012623B">
      <w:pPr>
        <w:jc w:val="both"/>
        <w:rPr>
          <w:sz w:val="20"/>
          <w:szCs w:val="20"/>
        </w:rPr>
      </w:pPr>
    </w:p>
    <w:p w:rsidR="0012623B" w:rsidRDefault="00BB55FD" w:rsidP="0012623B">
      <w:pPr>
        <w:jc w:val="both"/>
        <w:rPr>
          <w:sz w:val="20"/>
          <w:szCs w:val="20"/>
        </w:rPr>
      </w:pPr>
      <w:r w:rsidRPr="0096343B">
        <w:rPr>
          <w:noProof/>
        </w:rPr>
        <w:lastRenderedPageBreak/>
        <w:drawing>
          <wp:inline distT="0" distB="0" distL="0" distR="0" wp14:anchorId="3DB4FD4A" wp14:editId="47F84D15">
            <wp:extent cx="5760720" cy="2678489"/>
            <wp:effectExtent l="0" t="0" r="0" b="762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78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5FD" w:rsidRDefault="00996258" w:rsidP="00665D87">
      <w:pPr>
        <w:rPr>
          <w:sz w:val="20"/>
          <w:szCs w:val="20"/>
        </w:rPr>
      </w:pPr>
      <w:r>
        <w:rPr>
          <w:sz w:val="20"/>
          <w:szCs w:val="20"/>
        </w:rPr>
        <w:t>Obrázok č.</w:t>
      </w:r>
      <w:r w:rsidR="00CA5BF5">
        <w:rPr>
          <w:sz w:val="20"/>
          <w:szCs w:val="20"/>
        </w:rPr>
        <w:t xml:space="preserve"> 23</w:t>
      </w:r>
      <w:r w:rsidR="00CA5BF5" w:rsidRPr="008A3204">
        <w:rPr>
          <w:sz w:val="20"/>
          <w:szCs w:val="20"/>
        </w:rPr>
        <w:t xml:space="preserve">: </w:t>
      </w:r>
      <w:proofErr w:type="spellStart"/>
      <w:r w:rsidR="00CA5BF5">
        <w:rPr>
          <w:sz w:val="20"/>
          <w:szCs w:val="20"/>
        </w:rPr>
        <w:t>Wizard</w:t>
      </w:r>
      <w:proofErr w:type="spellEnd"/>
      <w:r w:rsidR="00CA5BF5">
        <w:rPr>
          <w:sz w:val="20"/>
          <w:szCs w:val="20"/>
        </w:rPr>
        <w:t xml:space="preserve"> doplnenia arbitra – zoznam hodnotiteľov</w:t>
      </w:r>
    </w:p>
    <w:p w:rsidR="00BB55FD" w:rsidRDefault="00BB55FD" w:rsidP="00665D87">
      <w:pPr>
        <w:rPr>
          <w:sz w:val="20"/>
          <w:szCs w:val="20"/>
        </w:rPr>
      </w:pPr>
    </w:p>
    <w:p w:rsidR="00BB55FD" w:rsidRDefault="00BB55FD" w:rsidP="00665D87">
      <w:pPr>
        <w:rPr>
          <w:sz w:val="20"/>
          <w:szCs w:val="20"/>
        </w:rPr>
      </w:pPr>
    </w:p>
    <w:p w:rsidR="00D05A6B" w:rsidRDefault="00BB55FD" w:rsidP="00665D87">
      <w:r w:rsidRPr="0096343B">
        <w:rPr>
          <w:noProof/>
        </w:rPr>
        <w:drawing>
          <wp:inline distT="0" distB="0" distL="0" distR="0" wp14:anchorId="330EEA75" wp14:editId="43979DD1">
            <wp:extent cx="5760720" cy="1700520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0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D87" w:rsidRDefault="00996258" w:rsidP="00665D87">
      <w:pPr>
        <w:jc w:val="both"/>
        <w:rPr>
          <w:sz w:val="20"/>
          <w:szCs w:val="20"/>
        </w:rPr>
      </w:pPr>
      <w:r>
        <w:rPr>
          <w:sz w:val="20"/>
          <w:szCs w:val="20"/>
        </w:rPr>
        <w:t>Obrázok č.</w:t>
      </w:r>
      <w:r w:rsidR="00665D87">
        <w:rPr>
          <w:sz w:val="20"/>
          <w:szCs w:val="20"/>
        </w:rPr>
        <w:t xml:space="preserve"> 24</w:t>
      </w:r>
      <w:r w:rsidR="00665D87" w:rsidRPr="008A3204">
        <w:rPr>
          <w:sz w:val="20"/>
          <w:szCs w:val="20"/>
        </w:rPr>
        <w:t xml:space="preserve">: </w:t>
      </w:r>
      <w:r w:rsidR="00665D87">
        <w:rPr>
          <w:sz w:val="20"/>
          <w:szCs w:val="20"/>
        </w:rPr>
        <w:t>Zoznam priradených arbitrov</w:t>
      </w:r>
    </w:p>
    <w:p w:rsidR="007B4A33" w:rsidRDefault="007B4A33" w:rsidP="00665D87">
      <w:pPr>
        <w:jc w:val="both"/>
        <w:rPr>
          <w:sz w:val="20"/>
          <w:szCs w:val="20"/>
        </w:rPr>
      </w:pPr>
    </w:p>
    <w:p w:rsidR="007B4A33" w:rsidRDefault="007B4A33" w:rsidP="00665D87">
      <w:pPr>
        <w:jc w:val="both"/>
        <w:rPr>
          <w:sz w:val="20"/>
          <w:szCs w:val="20"/>
        </w:rPr>
      </w:pPr>
    </w:p>
    <w:p w:rsidR="00BB55FD" w:rsidRDefault="00BB55FD" w:rsidP="00665D87">
      <w:pPr>
        <w:jc w:val="both"/>
        <w:rPr>
          <w:sz w:val="20"/>
          <w:szCs w:val="20"/>
        </w:rPr>
      </w:pPr>
    </w:p>
    <w:p w:rsidR="00560D3C" w:rsidRPr="008632C3" w:rsidRDefault="008632C3" w:rsidP="00F64E2F">
      <w:pPr>
        <w:pStyle w:val="Nadpis2"/>
      </w:pPr>
      <w:bookmarkStart w:id="19" w:name="_Toc1331873"/>
      <w:r>
        <w:t>Ukončenie hodnotenia - t</w:t>
      </w:r>
      <w:r w:rsidR="00560D3C" w:rsidRPr="008632C3">
        <w:t>lačidlo „</w:t>
      </w:r>
      <w:r w:rsidR="00665D87" w:rsidRPr="008632C3">
        <w:t>Ukončiť</w:t>
      </w:r>
      <w:r w:rsidR="00560D3C" w:rsidRPr="008632C3">
        <w:t>“</w:t>
      </w:r>
      <w:bookmarkEnd w:id="19"/>
    </w:p>
    <w:p w:rsidR="00560D3C" w:rsidRDefault="00560D3C" w:rsidP="00F64E2F">
      <w:pPr>
        <w:pStyle w:val="Odsekzoznamu"/>
        <w:numPr>
          <w:ilvl w:val="0"/>
          <w:numId w:val="60"/>
        </w:numPr>
        <w:spacing w:before="240"/>
        <w:ind w:left="426" w:hanging="426"/>
        <w:jc w:val="both"/>
      </w:pPr>
      <w:r w:rsidRPr="00560D3C">
        <w:t>Po ukončení hodnotenia používateľ stlačí tlačidlo „</w:t>
      </w:r>
      <w:r w:rsidR="008632C3">
        <w:t>Ukončiť</w:t>
      </w:r>
      <w:r w:rsidRPr="00560D3C">
        <w:t>“ v lište nad záložkami. Vyberie jednu z možností „platné“ alebo „neplatné. V prípade, že boli napríklad nesprávne definovan</w:t>
      </w:r>
      <w:r w:rsidR="00A51183">
        <w:t>é</w:t>
      </w:r>
      <w:r w:rsidRPr="00560D3C">
        <w:t xml:space="preserve"> parametre pri nastavení hodnotenia, je možné označiť hodnotenie za neplatné, pričom je používateľ povinný uviesť do poznámky dôvod </w:t>
      </w:r>
      <w:proofErr w:type="spellStart"/>
      <w:r w:rsidRPr="00560D3C">
        <w:t>zneplatnenia</w:t>
      </w:r>
      <w:proofErr w:type="spellEnd"/>
      <w:r w:rsidRPr="00560D3C">
        <w:t xml:space="preserve"> hodnotenia. </w:t>
      </w:r>
    </w:p>
    <w:p w:rsidR="00154A23" w:rsidRDefault="00154A23" w:rsidP="00560D3C">
      <w:pPr>
        <w:spacing w:before="240"/>
        <w:jc w:val="both"/>
      </w:pPr>
      <w:r w:rsidRPr="00154A23">
        <w:rPr>
          <w:noProof/>
        </w:rPr>
        <w:lastRenderedPageBreak/>
        <w:drawing>
          <wp:inline distT="0" distB="0" distL="0" distR="0" wp14:anchorId="2233CCE3" wp14:editId="3847F3F0">
            <wp:extent cx="5760720" cy="3263900"/>
            <wp:effectExtent l="0" t="0" r="0" b="0"/>
            <wp:docPr id="33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A23" w:rsidRDefault="00996258" w:rsidP="00154A23">
      <w:pPr>
        <w:jc w:val="both"/>
        <w:rPr>
          <w:sz w:val="20"/>
          <w:szCs w:val="20"/>
        </w:rPr>
      </w:pPr>
      <w:r>
        <w:rPr>
          <w:sz w:val="20"/>
          <w:szCs w:val="20"/>
        </w:rPr>
        <w:t>Obrázok č.</w:t>
      </w:r>
      <w:r w:rsidR="00154A23">
        <w:rPr>
          <w:sz w:val="20"/>
          <w:szCs w:val="20"/>
        </w:rPr>
        <w:t xml:space="preserve"> 25</w:t>
      </w:r>
      <w:r w:rsidR="00154A23" w:rsidRPr="008A3204">
        <w:rPr>
          <w:sz w:val="20"/>
          <w:szCs w:val="20"/>
        </w:rPr>
        <w:t xml:space="preserve">: </w:t>
      </w:r>
      <w:r w:rsidR="00154A23">
        <w:rPr>
          <w:sz w:val="20"/>
          <w:szCs w:val="20"/>
        </w:rPr>
        <w:t>Ukončenie hodnotenia – tlačidlo „Ukončiť“</w:t>
      </w:r>
    </w:p>
    <w:p w:rsidR="00154A23" w:rsidRPr="00560D3C" w:rsidRDefault="00154A23" w:rsidP="00560D3C">
      <w:pPr>
        <w:spacing w:before="240"/>
        <w:jc w:val="both"/>
      </w:pPr>
    </w:p>
    <w:p w:rsidR="00560D3C" w:rsidRDefault="00560D3C" w:rsidP="00F64E2F">
      <w:pPr>
        <w:pStyle w:val="Odsekzoznamu"/>
        <w:numPr>
          <w:ilvl w:val="0"/>
          <w:numId w:val="60"/>
        </w:numPr>
        <w:spacing w:before="240"/>
        <w:ind w:left="426" w:hanging="426"/>
        <w:jc w:val="both"/>
      </w:pPr>
      <w:r w:rsidRPr="00560D3C">
        <w:t xml:space="preserve">Ak odborní hodnotitelia vyhodnotili všetky ŽoNFP a nepredpokladá sa, že bude potrebné odradiť hodnotiteľa alebo ŽoNFP, používateľ zvolí </w:t>
      </w:r>
      <w:r w:rsidR="00154A23">
        <w:t>typ ukončenia</w:t>
      </w:r>
      <w:r w:rsidRPr="00560D3C">
        <w:t xml:space="preserve"> „platné“ hodnotenie. </w:t>
      </w:r>
    </w:p>
    <w:p w:rsidR="00154A23" w:rsidRPr="00560D3C" w:rsidRDefault="00154A23" w:rsidP="00560D3C">
      <w:pPr>
        <w:spacing w:before="240"/>
        <w:jc w:val="both"/>
      </w:pPr>
      <w:r w:rsidRPr="00154A23">
        <w:rPr>
          <w:noProof/>
        </w:rPr>
        <w:drawing>
          <wp:inline distT="0" distB="0" distL="0" distR="0" wp14:anchorId="3B65FF00" wp14:editId="52F48169">
            <wp:extent cx="5760720" cy="2600960"/>
            <wp:effectExtent l="0" t="0" r="0" b="8890"/>
            <wp:docPr id="34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5FD" w:rsidRDefault="00BB55FD" w:rsidP="00560D3C">
      <w:pPr>
        <w:spacing w:before="240"/>
        <w:jc w:val="both"/>
      </w:pPr>
    </w:p>
    <w:p w:rsidR="00560D3C" w:rsidRPr="00560D3C" w:rsidRDefault="00A51183" w:rsidP="00F64E2F">
      <w:pPr>
        <w:pStyle w:val="Odsekzoznamu"/>
        <w:numPr>
          <w:ilvl w:val="0"/>
          <w:numId w:val="60"/>
        </w:numPr>
        <w:spacing w:before="240"/>
        <w:ind w:left="426" w:hanging="426"/>
        <w:jc w:val="both"/>
      </w:pPr>
      <w:r w:rsidRPr="00A51183">
        <w:t>Z vyššie opisovaných dôvodov (doplnenie hodnotiteľa, arbitra a pod.)</w:t>
      </w:r>
      <w:r w:rsidRPr="00F64E2F">
        <w:t xml:space="preserve"> s</w:t>
      </w:r>
      <w:r w:rsidR="00560D3C" w:rsidRPr="00F64E2F">
        <w:t>tav „rozpracované“</w:t>
      </w:r>
      <w:r w:rsidR="00560D3C" w:rsidRPr="00560D3C">
        <w:t xml:space="preserve"> hodnotenie </w:t>
      </w:r>
      <w:r w:rsidR="00560D3C" w:rsidRPr="00F64E2F">
        <w:t xml:space="preserve">odporúčame ponechať </w:t>
      </w:r>
      <w:r w:rsidR="00560D3C" w:rsidRPr="00154A23">
        <w:t>až</w:t>
      </w:r>
      <w:r w:rsidR="00560D3C" w:rsidRPr="00560D3C">
        <w:t xml:space="preserve"> do chvíle, </w:t>
      </w:r>
      <w:r w:rsidR="00560D3C" w:rsidRPr="00F64E2F">
        <w:t>kým nebudú</w:t>
      </w:r>
      <w:r w:rsidR="00560D3C" w:rsidRPr="00560D3C">
        <w:t xml:space="preserve"> všetky ŽoNFP zhodnotené hodnotiteľmi a </w:t>
      </w:r>
      <w:r w:rsidR="00560D3C" w:rsidRPr="00F64E2F">
        <w:t>vystavené spoločné hodnotiace hárky</w:t>
      </w:r>
      <w:r w:rsidR="00560D3C" w:rsidRPr="00560D3C">
        <w:t xml:space="preserve"> pre všetky ŽoNFP. </w:t>
      </w:r>
    </w:p>
    <w:p w:rsidR="00CE1D4B" w:rsidRDefault="00CE1D4B" w:rsidP="00CE1D4B">
      <w:pPr>
        <w:ind w:left="708"/>
      </w:pPr>
    </w:p>
    <w:p w:rsidR="003C759B" w:rsidRDefault="003C759B" w:rsidP="003C759B"/>
    <w:p w:rsidR="003C759B" w:rsidRDefault="003C759B" w:rsidP="003C759B"/>
    <w:p w:rsidR="003C759B" w:rsidRDefault="003C759B" w:rsidP="003C759B"/>
    <w:p w:rsidR="003C759B" w:rsidRDefault="0024380A" w:rsidP="0046683D">
      <w:pPr>
        <w:pStyle w:val="Nadpis1"/>
      </w:pPr>
      <w:bookmarkStart w:id="20" w:name="_Toc1331874"/>
      <w:r>
        <w:lastRenderedPageBreak/>
        <w:t>Záver</w:t>
      </w:r>
      <w:bookmarkEnd w:id="20"/>
    </w:p>
    <w:p w:rsidR="003C759B" w:rsidRDefault="003C759B" w:rsidP="00F64E2F">
      <w:pPr>
        <w:pStyle w:val="Odsekzoznamu"/>
        <w:numPr>
          <w:ilvl w:val="0"/>
          <w:numId w:val="62"/>
        </w:numPr>
        <w:spacing w:before="120" w:after="120"/>
        <w:ind w:left="425" w:hanging="425"/>
        <w:contextualSpacing w:val="0"/>
        <w:jc w:val="both"/>
      </w:pPr>
      <w:r>
        <w:t xml:space="preserve">Je potrebné, aby RO/SO </w:t>
      </w:r>
      <w:r w:rsidRPr="003C759B">
        <w:t>disponoval dokladmi preukazujúcimi opodsta</w:t>
      </w:r>
      <w:r w:rsidR="00A51183">
        <w:t xml:space="preserve">tnenosť nastavenia všetkých </w:t>
      </w:r>
      <w:r w:rsidRPr="003C759B">
        <w:t>parametrov automatického výberu</w:t>
      </w:r>
      <w:r w:rsidR="00536BFD">
        <w:t xml:space="preserve">. Tieto dokumenty je potrebné zaevidovať do spisu výzvy (pozri kapitolu 4.3). </w:t>
      </w:r>
    </w:p>
    <w:p w:rsidR="003C759B" w:rsidRPr="003C759B" w:rsidRDefault="00A51183" w:rsidP="00F64E2F">
      <w:pPr>
        <w:pStyle w:val="Odsekzoznamu"/>
        <w:numPr>
          <w:ilvl w:val="0"/>
          <w:numId w:val="62"/>
        </w:numPr>
        <w:spacing w:before="120" w:after="120"/>
        <w:ind w:left="425" w:hanging="425"/>
        <w:contextualSpacing w:val="0"/>
        <w:jc w:val="both"/>
      </w:pPr>
      <w:r>
        <w:t xml:space="preserve">Spôsoby nastavenia parametrov APH v špecifických prípadoch </w:t>
      </w:r>
      <w:r w:rsidR="003C759B">
        <w:t>budú konzultované individuálne, na základe</w:t>
      </w:r>
      <w:r>
        <w:t xml:space="preserve"> dostatočne popísanej konkrétnej</w:t>
      </w:r>
      <w:r w:rsidR="003C759B">
        <w:t xml:space="preserve"> požiadavky zaevidovanej prostredníctvom </w:t>
      </w:r>
      <w:r>
        <w:t>Helpdesku (</w:t>
      </w:r>
      <w:r w:rsidR="0024380A">
        <w:t>Service Manager</w:t>
      </w:r>
      <w:r>
        <w:t>)</w:t>
      </w:r>
      <w:r w:rsidR="0024380A">
        <w:t xml:space="preserve">. </w:t>
      </w:r>
    </w:p>
    <w:sectPr w:rsidR="003C759B" w:rsidRPr="003C759B" w:rsidSect="00025A79">
      <w:headerReference w:type="default" r:id="rId36"/>
      <w:footerReference w:type="default" r:id="rId37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7C48" w:rsidRDefault="007A7C48" w:rsidP="009C168D">
      <w:r>
        <w:separator/>
      </w:r>
    </w:p>
  </w:endnote>
  <w:endnote w:type="continuationSeparator" w:id="0">
    <w:p w:rsidR="007A7C48" w:rsidRDefault="007A7C48" w:rsidP="009C16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400B" w:rsidRPr="009A48C3" w:rsidRDefault="00C5400B" w:rsidP="009A48C3">
    <w:pPr>
      <w:tabs>
        <w:tab w:val="center" w:pos="4536"/>
        <w:tab w:val="right" w:pos="9072"/>
      </w:tabs>
      <w:jc w:val="right"/>
    </w:pPr>
    <w:r w:rsidRPr="009A48C3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AFACEDA" wp14:editId="42DE50EB">
              <wp:simplePos x="0" y="0"/>
              <wp:positionH relativeFrom="column">
                <wp:posOffset>-4445</wp:posOffset>
              </wp:positionH>
              <wp:positionV relativeFrom="paragraph">
                <wp:posOffset>151130</wp:posOffset>
              </wp:positionV>
              <wp:extent cx="5762625" cy="9525"/>
              <wp:effectExtent l="57150" t="38100" r="47625" b="85725"/>
              <wp:wrapNone/>
              <wp:docPr id="30" name="Rovná spojnica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62625" cy="9525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rgbClr val="9BBB59">
                            <a:lumMod val="60000"/>
                            <a:lumOff val="40000"/>
                          </a:srgbClr>
                        </a:solidFill>
                        <a:prstDash val="solid"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20551770" id="Rovná spojnica 30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11.9pt" to="453.4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" strokecolor="#c3d69b" strokeweight="3pt">
              <v:shadow on="t" color="black" opacity="22937f" origin=",.5" offset="0,.63889mm"/>
            </v:line>
          </w:pict>
        </mc:Fallback>
      </mc:AlternateContent>
    </w:r>
    <w:r w:rsidRPr="009A48C3">
      <w:t xml:space="preserve"> </w:t>
    </w:r>
  </w:p>
  <w:p w:rsidR="00C5400B" w:rsidRPr="009A48C3" w:rsidRDefault="00C5400B" w:rsidP="009A48C3">
    <w:pPr>
      <w:tabs>
        <w:tab w:val="center" w:pos="4536"/>
        <w:tab w:val="right" w:pos="9072"/>
      </w:tabs>
      <w:jc w:val="right"/>
    </w:pPr>
    <w:r w:rsidRPr="009A48C3">
      <w:rPr>
        <w:noProof/>
      </w:rPr>
      <w:drawing>
        <wp:anchor distT="0" distB="0" distL="114300" distR="114300" simplePos="0" relativeHeight="251662336" behindDoc="1" locked="0" layoutInCell="1" allowOverlap="1" wp14:anchorId="65D32B66" wp14:editId="7134D4B3">
          <wp:simplePos x="0" y="0"/>
          <wp:positionH relativeFrom="column">
            <wp:posOffset>71755</wp:posOffset>
          </wp:positionH>
          <wp:positionV relativeFrom="paragraph">
            <wp:posOffset>53340</wp:posOffset>
          </wp:positionV>
          <wp:extent cx="704850" cy="513080"/>
          <wp:effectExtent l="0" t="0" r="0" b="1270"/>
          <wp:wrapTight wrapText="bothSides">
            <wp:wrapPolygon edited="0">
              <wp:start x="0" y="0"/>
              <wp:lineTo x="0" y="20851"/>
              <wp:lineTo x="21016" y="20851"/>
              <wp:lineTo x="21016" y="0"/>
              <wp:lineTo x="0" y="0"/>
            </wp:wrapPolygon>
          </wp:wrapTight>
          <wp:docPr id="35" name="Obrázok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513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A48C3">
      <w:t xml:space="preserve">Strana </w:t>
    </w:r>
    <w:sdt>
      <w:sdtPr>
        <w:id w:val="697128585"/>
        <w:docPartObj>
          <w:docPartGallery w:val="Page Numbers (Bottom of Page)"/>
          <w:docPartUnique/>
        </w:docPartObj>
      </w:sdtPr>
      <w:sdtEndPr/>
      <w:sdtContent>
        <w:r w:rsidRPr="009A48C3">
          <w:fldChar w:fldCharType="begin"/>
        </w:r>
        <w:r w:rsidRPr="009A48C3">
          <w:instrText>PAGE   \* MERGEFORMAT</w:instrText>
        </w:r>
        <w:r w:rsidRPr="009A48C3">
          <w:fldChar w:fldCharType="separate"/>
        </w:r>
        <w:r w:rsidR="009860FF">
          <w:rPr>
            <w:noProof/>
          </w:rPr>
          <w:t>18</w:t>
        </w:r>
        <w:r w:rsidRPr="009A48C3">
          <w:fldChar w:fldCharType="end"/>
        </w:r>
      </w:sdtContent>
    </w:sdt>
  </w:p>
  <w:p w:rsidR="00C5400B" w:rsidRDefault="00C5400B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7C48" w:rsidRDefault="007A7C48" w:rsidP="009C168D">
      <w:r>
        <w:separator/>
      </w:r>
    </w:p>
  </w:footnote>
  <w:footnote w:type="continuationSeparator" w:id="0">
    <w:p w:rsidR="007A7C48" w:rsidRDefault="007A7C48" w:rsidP="009C168D">
      <w:r>
        <w:continuationSeparator/>
      </w:r>
    </w:p>
  </w:footnote>
  <w:footnote w:id="1">
    <w:p w:rsidR="00C5400B" w:rsidRDefault="00C5400B" w:rsidP="001D5FDB">
      <w:pPr>
        <w:pStyle w:val="Textpoznmkypodiarou"/>
      </w:pPr>
      <w:r>
        <w:rPr>
          <w:rStyle w:val="Odkaznapoznmkupodiarou"/>
        </w:rPr>
        <w:footnoteRef/>
      </w:r>
      <w:r>
        <w:t>Na základe štatistík je najčastejšie vyskytujúce sa nastavenie parametrov hodnotenia (hodnotitelia nie sú delení na kategórie) pre výzvu :</w:t>
      </w:r>
    </w:p>
    <w:p w:rsidR="00C5400B" w:rsidRDefault="00C5400B" w:rsidP="001D5FDB">
      <w:pPr>
        <w:pStyle w:val="Textpoznmkypodiarou"/>
      </w:pPr>
      <w:r>
        <w:t>Počet hodnotiteľov „2“</w:t>
      </w:r>
    </w:p>
    <w:p w:rsidR="00C5400B" w:rsidRDefault="00C5400B" w:rsidP="001D5FDB">
      <w:pPr>
        <w:pStyle w:val="Textpoznmkypodiarou"/>
      </w:pPr>
      <w:r>
        <w:t>Kategória hodnotiteľa „A“</w:t>
      </w:r>
    </w:p>
    <w:p w:rsidR="00C5400B" w:rsidRDefault="00C5400B" w:rsidP="001D5FDB">
      <w:pPr>
        <w:pStyle w:val="Textpoznmkypodiarou"/>
      </w:pPr>
      <w:r>
        <w:t xml:space="preserve">Uvedené nastavenie zabezpečí, že systém bude vyberať práve dvoch hodnotiteľov z kategórie „A“. </w:t>
      </w:r>
    </w:p>
    <w:p w:rsidR="00C5400B" w:rsidRDefault="00C5400B" w:rsidP="001D5FDB">
      <w:pPr>
        <w:pStyle w:val="Textpoznmkypodiarou"/>
      </w:pPr>
    </w:p>
    <w:p w:rsidR="00C5400B" w:rsidRDefault="00C5400B" w:rsidP="001D5FDB">
      <w:pPr>
        <w:pStyle w:val="Textpoznmkypodiarou"/>
      </w:pPr>
      <w:r>
        <w:t>V prípade, ak ŽoNFP majú hodnotiť dvaja hodnotitelia, pričom jeden musí byť napr. z RO a druhý zo SO, je potrebné definovať parametre nasledovne:</w:t>
      </w:r>
    </w:p>
    <w:p w:rsidR="00C5400B" w:rsidRDefault="00C5400B" w:rsidP="001D5FDB">
      <w:pPr>
        <w:pStyle w:val="Textpoznmkypodiarou"/>
      </w:pPr>
      <w:r>
        <w:t>Počet hodnotiteľov „1“</w:t>
      </w:r>
    </w:p>
    <w:p w:rsidR="00C5400B" w:rsidRDefault="00C5400B" w:rsidP="001D5FDB">
      <w:pPr>
        <w:pStyle w:val="Textpoznmkypodiarou"/>
      </w:pPr>
      <w:r>
        <w:t>Kategória „A,B“</w:t>
      </w:r>
    </w:p>
    <w:p w:rsidR="00C5400B" w:rsidRDefault="00C5400B" w:rsidP="001D5FDB">
      <w:pPr>
        <w:pStyle w:val="Textpoznmkypodiarou"/>
      </w:pPr>
      <w:r>
        <w:t xml:space="preserve">Uvedené  nastavenie zabezpečí, že systém priradí k ŽoNFP jedného hodnotiteľa z kategórie „A“ (RO) a jedného hodnotiteľa z kategórie „B“ (SO). ŽoNFP bude hodnotená dvoma hodnotiteľmi. </w:t>
      </w:r>
    </w:p>
  </w:footnote>
  <w:footnote w:id="2">
    <w:p w:rsidR="00C5400B" w:rsidRPr="005C005B" w:rsidRDefault="00C5400B" w:rsidP="004C11E9">
      <w:pPr>
        <w:jc w:val="both"/>
        <w:rPr>
          <w:sz w:val="20"/>
          <w:szCs w:val="20"/>
        </w:rPr>
      </w:pPr>
      <w:r w:rsidRPr="005C005B">
        <w:rPr>
          <w:rStyle w:val="Odkaznapoznmkupodiarou"/>
          <w:sz w:val="20"/>
          <w:szCs w:val="20"/>
        </w:rPr>
        <w:footnoteRef/>
      </w:r>
      <w:r w:rsidRPr="005C005B">
        <w:rPr>
          <w:sz w:val="20"/>
          <w:szCs w:val="20"/>
        </w:rPr>
        <w:t xml:space="preserve"> </w:t>
      </w:r>
      <w:r w:rsidRPr="005C005B">
        <w:rPr>
          <w:b/>
          <w:sz w:val="20"/>
          <w:szCs w:val="20"/>
        </w:rPr>
        <w:t>Príklad č. 1</w:t>
      </w:r>
      <w:r w:rsidRPr="005C005B">
        <w:rPr>
          <w:sz w:val="20"/>
          <w:szCs w:val="20"/>
        </w:rPr>
        <w:t xml:space="preserve"> - rovnomerné rozdelenie ŽoNFP (všetci hodnotitelia a všetky ŽoNFP majú nastavenú rovnakú špecializáciu, hodnotitelia majú rovnakú kategóriu):</w:t>
      </w:r>
    </w:p>
    <w:p w:rsidR="00C5400B" w:rsidRPr="005C005B" w:rsidRDefault="00C5400B" w:rsidP="004C11E9">
      <w:pPr>
        <w:jc w:val="both"/>
        <w:rPr>
          <w:sz w:val="20"/>
          <w:szCs w:val="20"/>
        </w:rPr>
      </w:pPr>
      <w:r w:rsidRPr="005C005B">
        <w:rPr>
          <w:sz w:val="20"/>
          <w:szCs w:val="20"/>
        </w:rPr>
        <w:t>Počet ŽoNFP, ktoré vstupujú do APH – 12. Jednu ŽoNFP hodnotia dvaja hodnotitelia (12 x 2 = 24).</w:t>
      </w:r>
    </w:p>
    <w:p w:rsidR="00C5400B" w:rsidRPr="005C005B" w:rsidRDefault="00C5400B" w:rsidP="004C11E9">
      <w:pPr>
        <w:jc w:val="both"/>
        <w:rPr>
          <w:sz w:val="20"/>
          <w:szCs w:val="20"/>
        </w:rPr>
      </w:pPr>
      <w:r w:rsidRPr="005C005B">
        <w:rPr>
          <w:sz w:val="20"/>
          <w:szCs w:val="20"/>
        </w:rPr>
        <w:t>Počet hodnotiteľov – 6.</w:t>
      </w:r>
    </w:p>
    <w:p w:rsidR="00C5400B" w:rsidRPr="005C005B" w:rsidRDefault="00C5400B" w:rsidP="004C11E9">
      <w:pPr>
        <w:jc w:val="both"/>
        <w:rPr>
          <w:sz w:val="20"/>
          <w:szCs w:val="20"/>
        </w:rPr>
      </w:pPr>
      <w:r w:rsidRPr="005C005B">
        <w:rPr>
          <w:sz w:val="20"/>
          <w:szCs w:val="20"/>
        </w:rPr>
        <w:t xml:space="preserve">Ak každý hodnotiteľ bude mať nastavenú kapacitu  „4“ (24 / 6 = 4), algoritmus priradí každému hodnotiteľovi 4 ŽoNFP. </w:t>
      </w:r>
    </w:p>
    <w:p w:rsidR="00C5400B" w:rsidRPr="005C005B" w:rsidRDefault="00C5400B" w:rsidP="004C11E9">
      <w:pPr>
        <w:spacing w:before="240"/>
        <w:jc w:val="both"/>
        <w:rPr>
          <w:sz w:val="20"/>
          <w:szCs w:val="20"/>
        </w:rPr>
      </w:pPr>
      <w:r w:rsidRPr="005C005B">
        <w:rPr>
          <w:b/>
          <w:sz w:val="20"/>
          <w:szCs w:val="20"/>
        </w:rPr>
        <w:t>Príklad č. 2</w:t>
      </w:r>
      <w:r w:rsidRPr="005C005B">
        <w:rPr>
          <w:sz w:val="20"/>
          <w:szCs w:val="20"/>
        </w:rPr>
        <w:t xml:space="preserve"> – potreba určitého počtu hodnotiteľov:</w:t>
      </w:r>
    </w:p>
    <w:p w:rsidR="00C5400B" w:rsidRPr="005C005B" w:rsidRDefault="00C5400B" w:rsidP="004C11E9">
      <w:pPr>
        <w:jc w:val="both"/>
        <w:rPr>
          <w:sz w:val="20"/>
          <w:szCs w:val="20"/>
        </w:rPr>
      </w:pPr>
      <w:r w:rsidRPr="005C005B">
        <w:rPr>
          <w:sz w:val="20"/>
          <w:szCs w:val="20"/>
        </w:rPr>
        <w:t xml:space="preserve">V prípade, ak sa RO/SO rozhodne, že potrebuje určitý počet hodnotiteľov (napr. z ekonomických dôvodov), je potrebné tento parameter definovať v druhom kroku sprievodcu vytvorenia </w:t>
      </w:r>
      <w:r>
        <w:rPr>
          <w:sz w:val="20"/>
          <w:szCs w:val="20"/>
        </w:rPr>
        <w:t>APH</w:t>
      </w:r>
      <w:r w:rsidRPr="005C005B">
        <w:rPr>
          <w:sz w:val="20"/>
          <w:szCs w:val="20"/>
        </w:rPr>
        <w:t xml:space="preserve">. V kroku 2 (vlastnosti hodnotiteľa) je potrebné </w:t>
      </w:r>
      <w:proofErr w:type="spellStart"/>
      <w:r w:rsidRPr="005C005B">
        <w:rPr>
          <w:sz w:val="20"/>
          <w:szCs w:val="20"/>
        </w:rPr>
        <w:t>odznačiť</w:t>
      </w:r>
      <w:proofErr w:type="spellEnd"/>
      <w:r w:rsidRPr="005C005B">
        <w:rPr>
          <w:sz w:val="20"/>
          <w:szCs w:val="20"/>
        </w:rPr>
        <w:t xml:space="preserve"> </w:t>
      </w:r>
      <w:proofErr w:type="spellStart"/>
      <w:r w:rsidRPr="005C005B">
        <w:rPr>
          <w:sz w:val="20"/>
          <w:szCs w:val="20"/>
        </w:rPr>
        <w:t>checkbox</w:t>
      </w:r>
      <w:proofErr w:type="spellEnd"/>
      <w:r w:rsidRPr="005C005B">
        <w:rPr>
          <w:sz w:val="20"/>
          <w:szCs w:val="20"/>
        </w:rPr>
        <w:t xml:space="preserve"> „Všetci hodnotitelia“ a následne definovať počet požadovaných hodnotiteľov. V prípade zadania hodnoty napr. 4,  systém vyberie náhodne práve štyroch hodnotiteľov z celkovej množiny hodnotiteľov. Po definovaní parametrov </w:t>
      </w:r>
      <w:r>
        <w:rPr>
          <w:sz w:val="20"/>
          <w:szCs w:val="20"/>
        </w:rPr>
        <w:t>hodnotiteľom</w:t>
      </w:r>
      <w:r w:rsidRPr="005C005B">
        <w:rPr>
          <w:sz w:val="20"/>
          <w:szCs w:val="20"/>
        </w:rPr>
        <w:t xml:space="preserve"> systém bude priraďovať ŽoNFP vybraným štyrom hodnotiteľom na základe kapacity. </w:t>
      </w:r>
    </w:p>
    <w:p w:rsidR="00C5400B" w:rsidRPr="005C005B" w:rsidRDefault="00C5400B" w:rsidP="004C11E9">
      <w:pPr>
        <w:jc w:val="both"/>
        <w:rPr>
          <w:sz w:val="20"/>
          <w:szCs w:val="20"/>
        </w:rPr>
      </w:pPr>
      <w:r w:rsidRPr="005C005B">
        <w:rPr>
          <w:sz w:val="20"/>
          <w:szCs w:val="20"/>
        </w:rPr>
        <w:t xml:space="preserve">Definovanie určitého počtu hodnotiteľov odporúčame používať v prípade, že RO/SO má všetkých hodnotiteľov zaradených v jednej kategórii a ŽoNFP nerozdeľuje podľa špecializácii.  </w:t>
      </w:r>
    </w:p>
    <w:p w:rsidR="00C5400B" w:rsidRDefault="00C5400B">
      <w:pPr>
        <w:pStyle w:val="Textpoznmkypodiarou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400B" w:rsidRPr="00416890" w:rsidRDefault="00C5400B" w:rsidP="009C168D">
    <w:pPr>
      <w:tabs>
        <w:tab w:val="center" w:pos="4536"/>
        <w:tab w:val="right" w:pos="9072"/>
      </w:tabs>
    </w:pPr>
    <w:r w:rsidRPr="00416890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512B468" wp14:editId="399F9A9A">
              <wp:simplePos x="0" y="0"/>
              <wp:positionH relativeFrom="column">
                <wp:posOffset>-4445</wp:posOffset>
              </wp:positionH>
              <wp:positionV relativeFrom="paragraph">
                <wp:posOffset>135255</wp:posOffset>
              </wp:positionV>
              <wp:extent cx="5762625" cy="9525"/>
              <wp:effectExtent l="57150" t="38100" r="47625" b="85725"/>
              <wp:wrapNone/>
              <wp:docPr id="3" name="Rovná spojnica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62625" cy="9525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rgbClr val="9BBB59">
                            <a:lumMod val="60000"/>
                            <a:lumOff val="40000"/>
                          </a:srgbClr>
                        </a:solidFill>
                        <a:prstDash val="solid"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2B215DD4" id="Rovná spojnica 3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10.65pt" to="453.4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" strokecolor="#c3d69b" strokeweight="3pt">
              <v:shadow on="t" color="black" opacity="22937f" origin=",.5" offset="0,.63889mm"/>
            </v:line>
          </w:pict>
        </mc:Fallback>
      </mc:AlternateContent>
    </w:r>
  </w:p>
  <w:p w:rsidR="00C5400B" w:rsidRPr="00416890" w:rsidRDefault="00C5400B" w:rsidP="009C168D">
    <w:pPr>
      <w:tabs>
        <w:tab w:val="center" w:pos="4536"/>
        <w:tab w:val="right" w:pos="9072"/>
      </w:tabs>
    </w:pPr>
    <w:r w:rsidRPr="00416890">
      <w:rPr>
        <w:szCs w:val="20"/>
      </w:rPr>
      <w:tab/>
    </w:r>
    <w:r w:rsidRPr="00416890">
      <w:rPr>
        <w:szCs w:val="20"/>
      </w:rPr>
      <w:tab/>
    </w:r>
    <w:sdt>
      <w:sdtPr>
        <w:rPr>
          <w:szCs w:val="20"/>
        </w:rPr>
        <w:id w:val="786243336"/>
        <w:placeholder>
          <w:docPart w:val="76EF1FCC0D3F42A49FA90907952D53A9"/>
        </w:placeholder>
        <w:date w:fullDate="2019-02-19T00:00:00Z">
          <w:dateFormat w:val="dd.MM.yyyy"/>
          <w:lid w:val="sk-SK"/>
          <w:storeMappedDataAs w:val="dateTime"/>
          <w:calendar w:val="gregorian"/>
        </w:date>
      </w:sdtPr>
      <w:sdtEndPr/>
      <w:sdtContent>
        <w:r w:rsidR="00563080">
          <w:rPr>
            <w:szCs w:val="20"/>
          </w:rPr>
          <w:t>19.02.2019</w:t>
        </w:r>
      </w:sdtContent>
    </w:sdt>
    <w:r w:rsidR="00563080" w:rsidDel="00563080">
      <w:rPr>
        <w:szCs w:val="20"/>
      </w:rPr>
      <w:t xml:space="preserve"> </w:t>
    </w:r>
  </w:p>
  <w:p w:rsidR="00C5400B" w:rsidRDefault="00C5400B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11357"/>
    <w:multiLevelType w:val="hybridMultilevel"/>
    <w:tmpl w:val="612A18C8"/>
    <w:lvl w:ilvl="0" w:tplc="041B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07A61A10"/>
    <w:multiLevelType w:val="hybridMultilevel"/>
    <w:tmpl w:val="0F62A196"/>
    <w:lvl w:ilvl="0" w:tplc="1D50D97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906D2B"/>
    <w:multiLevelType w:val="hybridMultilevel"/>
    <w:tmpl w:val="2FFC355E"/>
    <w:lvl w:ilvl="0" w:tplc="041B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C2E8C27E">
      <w:start w:val="1"/>
      <w:numFmt w:val="lowerLetter"/>
      <w:pStyle w:val="Nadpis3"/>
      <w:lvlText w:val="%2)"/>
      <w:lvlJc w:val="left"/>
      <w:pPr>
        <w:ind w:left="1490" w:hanging="360"/>
      </w:pPr>
      <w:rPr>
        <w:rFonts w:hint="default"/>
      </w:rPr>
    </w:lvl>
    <w:lvl w:ilvl="2" w:tplc="041B0005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" w15:restartNumberingAfterBreak="0">
    <w:nsid w:val="0B6718FE"/>
    <w:multiLevelType w:val="hybridMultilevel"/>
    <w:tmpl w:val="DDC8ED3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832BCE"/>
    <w:multiLevelType w:val="hybridMultilevel"/>
    <w:tmpl w:val="75F495A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1E5353"/>
    <w:multiLevelType w:val="hybridMultilevel"/>
    <w:tmpl w:val="AF78FC02"/>
    <w:lvl w:ilvl="0" w:tplc="041B0017">
      <w:start w:val="1"/>
      <w:numFmt w:val="lowerLetter"/>
      <w:lvlText w:val="%1)"/>
      <w:lvlJc w:val="left"/>
      <w:pPr>
        <w:ind w:left="1490" w:hanging="360"/>
      </w:pPr>
    </w:lvl>
    <w:lvl w:ilvl="1" w:tplc="041B0019" w:tentative="1">
      <w:start w:val="1"/>
      <w:numFmt w:val="lowerLetter"/>
      <w:lvlText w:val="%2."/>
      <w:lvlJc w:val="left"/>
      <w:pPr>
        <w:ind w:left="2210" w:hanging="360"/>
      </w:pPr>
    </w:lvl>
    <w:lvl w:ilvl="2" w:tplc="041B001B" w:tentative="1">
      <w:start w:val="1"/>
      <w:numFmt w:val="lowerRoman"/>
      <w:lvlText w:val="%3."/>
      <w:lvlJc w:val="right"/>
      <w:pPr>
        <w:ind w:left="2930" w:hanging="180"/>
      </w:pPr>
    </w:lvl>
    <w:lvl w:ilvl="3" w:tplc="041B000F" w:tentative="1">
      <w:start w:val="1"/>
      <w:numFmt w:val="decimal"/>
      <w:lvlText w:val="%4."/>
      <w:lvlJc w:val="left"/>
      <w:pPr>
        <w:ind w:left="3650" w:hanging="360"/>
      </w:pPr>
    </w:lvl>
    <w:lvl w:ilvl="4" w:tplc="041B0019" w:tentative="1">
      <w:start w:val="1"/>
      <w:numFmt w:val="lowerLetter"/>
      <w:lvlText w:val="%5."/>
      <w:lvlJc w:val="left"/>
      <w:pPr>
        <w:ind w:left="4370" w:hanging="360"/>
      </w:pPr>
    </w:lvl>
    <w:lvl w:ilvl="5" w:tplc="041B001B" w:tentative="1">
      <w:start w:val="1"/>
      <w:numFmt w:val="lowerRoman"/>
      <w:lvlText w:val="%6."/>
      <w:lvlJc w:val="right"/>
      <w:pPr>
        <w:ind w:left="5090" w:hanging="180"/>
      </w:pPr>
    </w:lvl>
    <w:lvl w:ilvl="6" w:tplc="041B000F" w:tentative="1">
      <w:start w:val="1"/>
      <w:numFmt w:val="decimal"/>
      <w:lvlText w:val="%7."/>
      <w:lvlJc w:val="left"/>
      <w:pPr>
        <w:ind w:left="5810" w:hanging="360"/>
      </w:pPr>
    </w:lvl>
    <w:lvl w:ilvl="7" w:tplc="041B0019" w:tentative="1">
      <w:start w:val="1"/>
      <w:numFmt w:val="lowerLetter"/>
      <w:lvlText w:val="%8."/>
      <w:lvlJc w:val="left"/>
      <w:pPr>
        <w:ind w:left="6530" w:hanging="360"/>
      </w:pPr>
    </w:lvl>
    <w:lvl w:ilvl="8" w:tplc="041B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6" w15:restartNumberingAfterBreak="0">
    <w:nsid w:val="161C637A"/>
    <w:multiLevelType w:val="hybridMultilevel"/>
    <w:tmpl w:val="59080944"/>
    <w:lvl w:ilvl="0" w:tplc="B1B05D3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E157AE"/>
    <w:multiLevelType w:val="hybridMultilevel"/>
    <w:tmpl w:val="317025F2"/>
    <w:lvl w:ilvl="0" w:tplc="BECAEC7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CC0041"/>
    <w:multiLevelType w:val="hybridMultilevel"/>
    <w:tmpl w:val="5FEE9218"/>
    <w:lvl w:ilvl="0" w:tplc="3ECA560C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1F8868B2"/>
    <w:multiLevelType w:val="hybridMultilevel"/>
    <w:tmpl w:val="6C3830C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1A4658"/>
    <w:multiLevelType w:val="hybridMultilevel"/>
    <w:tmpl w:val="A530956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551F61"/>
    <w:multiLevelType w:val="hybridMultilevel"/>
    <w:tmpl w:val="5512F2B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E707F4"/>
    <w:multiLevelType w:val="hybridMultilevel"/>
    <w:tmpl w:val="778A7E2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BC32B5"/>
    <w:multiLevelType w:val="hybridMultilevel"/>
    <w:tmpl w:val="06D2DF4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952322"/>
    <w:multiLevelType w:val="hybridMultilevel"/>
    <w:tmpl w:val="5E1E3E9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C60522"/>
    <w:multiLevelType w:val="hybridMultilevel"/>
    <w:tmpl w:val="1EF894B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F07E1A"/>
    <w:multiLevelType w:val="hybridMultilevel"/>
    <w:tmpl w:val="0184952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800660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F4E7428"/>
    <w:multiLevelType w:val="hybridMultilevel"/>
    <w:tmpl w:val="8FBA39A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A744F6"/>
    <w:multiLevelType w:val="hybridMultilevel"/>
    <w:tmpl w:val="F288F72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A95073"/>
    <w:multiLevelType w:val="hybridMultilevel"/>
    <w:tmpl w:val="790A17CC"/>
    <w:lvl w:ilvl="0" w:tplc="041B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4C472F5"/>
    <w:multiLevelType w:val="hybridMultilevel"/>
    <w:tmpl w:val="4A34360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6976ACE"/>
    <w:multiLevelType w:val="hybridMultilevel"/>
    <w:tmpl w:val="685CE81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7D53287"/>
    <w:multiLevelType w:val="hybridMultilevel"/>
    <w:tmpl w:val="6222484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EE037F"/>
    <w:multiLevelType w:val="hybridMultilevel"/>
    <w:tmpl w:val="76A2895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B6850A3"/>
    <w:multiLevelType w:val="hybridMultilevel"/>
    <w:tmpl w:val="844A725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DA116DC"/>
    <w:multiLevelType w:val="hybridMultilevel"/>
    <w:tmpl w:val="3F2289FE"/>
    <w:lvl w:ilvl="0" w:tplc="041B000F">
      <w:start w:val="1"/>
      <w:numFmt w:val="decimal"/>
      <w:lvlText w:val="%1."/>
      <w:lvlJc w:val="left"/>
      <w:pPr>
        <w:ind w:left="149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210" w:hanging="360"/>
      </w:pPr>
    </w:lvl>
    <w:lvl w:ilvl="2" w:tplc="041B001B" w:tentative="1">
      <w:start w:val="1"/>
      <w:numFmt w:val="lowerRoman"/>
      <w:lvlText w:val="%3."/>
      <w:lvlJc w:val="right"/>
      <w:pPr>
        <w:ind w:left="2930" w:hanging="180"/>
      </w:pPr>
    </w:lvl>
    <w:lvl w:ilvl="3" w:tplc="041B000F" w:tentative="1">
      <w:start w:val="1"/>
      <w:numFmt w:val="decimal"/>
      <w:lvlText w:val="%4."/>
      <w:lvlJc w:val="left"/>
      <w:pPr>
        <w:ind w:left="3650" w:hanging="360"/>
      </w:pPr>
    </w:lvl>
    <w:lvl w:ilvl="4" w:tplc="041B0019" w:tentative="1">
      <w:start w:val="1"/>
      <w:numFmt w:val="lowerLetter"/>
      <w:lvlText w:val="%5."/>
      <w:lvlJc w:val="left"/>
      <w:pPr>
        <w:ind w:left="4370" w:hanging="360"/>
      </w:pPr>
    </w:lvl>
    <w:lvl w:ilvl="5" w:tplc="041B001B" w:tentative="1">
      <w:start w:val="1"/>
      <w:numFmt w:val="lowerRoman"/>
      <w:lvlText w:val="%6."/>
      <w:lvlJc w:val="right"/>
      <w:pPr>
        <w:ind w:left="5090" w:hanging="180"/>
      </w:pPr>
    </w:lvl>
    <w:lvl w:ilvl="6" w:tplc="041B000F" w:tentative="1">
      <w:start w:val="1"/>
      <w:numFmt w:val="decimal"/>
      <w:lvlText w:val="%7."/>
      <w:lvlJc w:val="left"/>
      <w:pPr>
        <w:ind w:left="5810" w:hanging="360"/>
      </w:pPr>
    </w:lvl>
    <w:lvl w:ilvl="7" w:tplc="041B0019" w:tentative="1">
      <w:start w:val="1"/>
      <w:numFmt w:val="lowerLetter"/>
      <w:lvlText w:val="%8."/>
      <w:lvlJc w:val="left"/>
      <w:pPr>
        <w:ind w:left="6530" w:hanging="360"/>
      </w:pPr>
    </w:lvl>
    <w:lvl w:ilvl="8" w:tplc="041B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27" w15:restartNumberingAfterBreak="0">
    <w:nsid w:val="3DCE43BC"/>
    <w:multiLevelType w:val="hybridMultilevel"/>
    <w:tmpl w:val="60DA14B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577269C"/>
    <w:multiLevelType w:val="hybridMultilevel"/>
    <w:tmpl w:val="89F27B84"/>
    <w:lvl w:ilvl="0" w:tplc="46464C2C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4C2B06"/>
    <w:multiLevelType w:val="hybridMultilevel"/>
    <w:tmpl w:val="794AA05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A0A1E7F"/>
    <w:multiLevelType w:val="hybridMultilevel"/>
    <w:tmpl w:val="6A245AA4"/>
    <w:lvl w:ilvl="0" w:tplc="D95A0294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AA85CDF"/>
    <w:multiLevelType w:val="hybridMultilevel"/>
    <w:tmpl w:val="F288F72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2536C8"/>
    <w:multiLevelType w:val="multilevel"/>
    <w:tmpl w:val="376CBBEC"/>
    <w:lvl w:ilvl="0">
      <w:start w:val="1"/>
      <w:numFmt w:val="decimal"/>
      <w:pStyle w:val="Nadpis1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pStyle w:val="Nadpis2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3" w15:restartNumberingAfterBreak="0">
    <w:nsid w:val="62134D7E"/>
    <w:multiLevelType w:val="multilevel"/>
    <w:tmpl w:val="2FF414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0026AD"/>
    <w:multiLevelType w:val="hybridMultilevel"/>
    <w:tmpl w:val="E990B660"/>
    <w:lvl w:ilvl="0" w:tplc="FF947E60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8C7BEA"/>
    <w:multiLevelType w:val="hybridMultilevel"/>
    <w:tmpl w:val="4412FD9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1046FE"/>
    <w:multiLevelType w:val="hybridMultilevel"/>
    <w:tmpl w:val="6770904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593E64"/>
    <w:multiLevelType w:val="hybridMultilevel"/>
    <w:tmpl w:val="9F26EA6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4B5B29"/>
    <w:multiLevelType w:val="hybridMultilevel"/>
    <w:tmpl w:val="DCE85F3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C6579A"/>
    <w:multiLevelType w:val="hybridMultilevel"/>
    <w:tmpl w:val="9DDC860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AE023E"/>
    <w:multiLevelType w:val="hybridMultilevel"/>
    <w:tmpl w:val="392CDC7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D15268"/>
    <w:multiLevelType w:val="hybridMultilevel"/>
    <w:tmpl w:val="E9B083A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2AB5841"/>
    <w:multiLevelType w:val="hybridMultilevel"/>
    <w:tmpl w:val="61124690"/>
    <w:lvl w:ilvl="0" w:tplc="7682EDA4">
      <w:start w:val="1"/>
      <w:numFmt w:val="decimal"/>
      <w:lvlText w:val="%1."/>
      <w:lvlJc w:val="left"/>
      <w:pPr>
        <w:ind w:left="149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210" w:hanging="360"/>
      </w:pPr>
    </w:lvl>
    <w:lvl w:ilvl="2" w:tplc="041B001B" w:tentative="1">
      <w:start w:val="1"/>
      <w:numFmt w:val="lowerRoman"/>
      <w:lvlText w:val="%3."/>
      <w:lvlJc w:val="right"/>
      <w:pPr>
        <w:ind w:left="2930" w:hanging="180"/>
      </w:pPr>
    </w:lvl>
    <w:lvl w:ilvl="3" w:tplc="041B000F" w:tentative="1">
      <w:start w:val="1"/>
      <w:numFmt w:val="decimal"/>
      <w:lvlText w:val="%4."/>
      <w:lvlJc w:val="left"/>
      <w:pPr>
        <w:ind w:left="3650" w:hanging="360"/>
      </w:pPr>
    </w:lvl>
    <w:lvl w:ilvl="4" w:tplc="041B0019" w:tentative="1">
      <w:start w:val="1"/>
      <w:numFmt w:val="lowerLetter"/>
      <w:lvlText w:val="%5."/>
      <w:lvlJc w:val="left"/>
      <w:pPr>
        <w:ind w:left="4370" w:hanging="360"/>
      </w:pPr>
    </w:lvl>
    <w:lvl w:ilvl="5" w:tplc="041B001B" w:tentative="1">
      <w:start w:val="1"/>
      <w:numFmt w:val="lowerRoman"/>
      <w:lvlText w:val="%6."/>
      <w:lvlJc w:val="right"/>
      <w:pPr>
        <w:ind w:left="5090" w:hanging="180"/>
      </w:pPr>
    </w:lvl>
    <w:lvl w:ilvl="6" w:tplc="041B000F" w:tentative="1">
      <w:start w:val="1"/>
      <w:numFmt w:val="decimal"/>
      <w:lvlText w:val="%7."/>
      <w:lvlJc w:val="left"/>
      <w:pPr>
        <w:ind w:left="5810" w:hanging="360"/>
      </w:pPr>
    </w:lvl>
    <w:lvl w:ilvl="7" w:tplc="041B0019" w:tentative="1">
      <w:start w:val="1"/>
      <w:numFmt w:val="lowerLetter"/>
      <w:lvlText w:val="%8."/>
      <w:lvlJc w:val="left"/>
      <w:pPr>
        <w:ind w:left="6530" w:hanging="360"/>
      </w:pPr>
    </w:lvl>
    <w:lvl w:ilvl="8" w:tplc="041B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43" w15:restartNumberingAfterBreak="0">
    <w:nsid w:val="75A03DC7"/>
    <w:multiLevelType w:val="hybridMultilevel"/>
    <w:tmpl w:val="991C4C90"/>
    <w:lvl w:ilvl="0" w:tplc="29E0F5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773525"/>
    <w:multiLevelType w:val="hybridMultilevel"/>
    <w:tmpl w:val="3F7CE3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BAD6A8A"/>
    <w:multiLevelType w:val="hybridMultilevel"/>
    <w:tmpl w:val="0F34B61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19"/>
  </w:num>
  <w:num w:numId="3">
    <w:abstractNumId w:val="7"/>
  </w:num>
  <w:num w:numId="4">
    <w:abstractNumId w:val="17"/>
  </w:num>
  <w:num w:numId="5">
    <w:abstractNumId w:val="27"/>
  </w:num>
  <w:num w:numId="6">
    <w:abstractNumId w:val="2"/>
  </w:num>
  <w:num w:numId="7">
    <w:abstractNumId w:val="5"/>
  </w:num>
  <w:num w:numId="8">
    <w:abstractNumId w:val="20"/>
  </w:num>
  <w:num w:numId="9">
    <w:abstractNumId w:val="1"/>
  </w:num>
  <w:num w:numId="10">
    <w:abstractNumId w:val="8"/>
  </w:num>
  <w:num w:numId="11">
    <w:abstractNumId w:val="18"/>
  </w:num>
  <w:num w:numId="12">
    <w:abstractNumId w:val="17"/>
    <w:lvlOverride w:ilvl="0">
      <w:startOverride w:val="1"/>
    </w:lvlOverride>
  </w:num>
  <w:num w:numId="13">
    <w:abstractNumId w:val="2"/>
    <w:lvlOverride w:ilvl="0">
      <w:startOverride w:val="1"/>
    </w:lvlOverride>
    <w:lvlOverride w:ilvl="1">
      <w:startOverride w:val="2"/>
    </w:lvlOverride>
  </w:num>
  <w:num w:numId="14">
    <w:abstractNumId w:val="26"/>
  </w:num>
  <w:num w:numId="15">
    <w:abstractNumId w:val="33"/>
  </w:num>
  <w:num w:numId="16">
    <w:abstractNumId w:val="30"/>
  </w:num>
  <w:num w:numId="17">
    <w:abstractNumId w:val="42"/>
  </w:num>
  <w:num w:numId="18">
    <w:abstractNumId w:val="3"/>
  </w:num>
  <w:num w:numId="19">
    <w:abstractNumId w:val="41"/>
  </w:num>
  <w:num w:numId="20">
    <w:abstractNumId w:val="6"/>
  </w:num>
  <w:num w:numId="21">
    <w:abstractNumId w:val="11"/>
  </w:num>
  <w:num w:numId="22">
    <w:abstractNumId w:val="14"/>
  </w:num>
  <w:num w:numId="23">
    <w:abstractNumId w:val="21"/>
  </w:num>
  <w:num w:numId="24">
    <w:abstractNumId w:val="31"/>
  </w:num>
  <w:num w:numId="25">
    <w:abstractNumId w:val="34"/>
  </w:num>
  <w:num w:numId="26">
    <w:abstractNumId w:val="34"/>
  </w:num>
  <w:num w:numId="27">
    <w:abstractNumId w:val="40"/>
  </w:num>
  <w:num w:numId="28">
    <w:abstractNumId w:val="34"/>
  </w:num>
  <w:num w:numId="29">
    <w:abstractNumId w:val="34"/>
  </w:num>
  <w:num w:numId="30">
    <w:abstractNumId w:val="34"/>
  </w:num>
  <w:num w:numId="31">
    <w:abstractNumId w:val="34"/>
  </w:num>
  <w:num w:numId="32">
    <w:abstractNumId w:val="34"/>
  </w:num>
  <w:num w:numId="33">
    <w:abstractNumId w:val="34"/>
  </w:num>
  <w:num w:numId="34">
    <w:abstractNumId w:val="34"/>
  </w:num>
  <w:num w:numId="35">
    <w:abstractNumId w:val="34"/>
  </w:num>
  <w:num w:numId="36">
    <w:abstractNumId w:val="34"/>
  </w:num>
  <w:num w:numId="37">
    <w:abstractNumId w:val="34"/>
  </w:num>
  <w:num w:numId="38">
    <w:abstractNumId w:val="34"/>
  </w:num>
  <w:num w:numId="39">
    <w:abstractNumId w:val="34"/>
  </w:num>
  <w:num w:numId="40">
    <w:abstractNumId w:val="32"/>
  </w:num>
  <w:num w:numId="41">
    <w:abstractNumId w:val="0"/>
  </w:num>
  <w:num w:numId="42">
    <w:abstractNumId w:val="44"/>
  </w:num>
  <w:num w:numId="43">
    <w:abstractNumId w:val="39"/>
  </w:num>
  <w:num w:numId="44">
    <w:abstractNumId w:val="43"/>
  </w:num>
  <w:num w:numId="45">
    <w:abstractNumId w:val="9"/>
  </w:num>
  <w:num w:numId="46">
    <w:abstractNumId w:val="45"/>
  </w:num>
  <w:num w:numId="47">
    <w:abstractNumId w:val="28"/>
  </w:num>
  <w:num w:numId="48">
    <w:abstractNumId w:val="29"/>
  </w:num>
  <w:num w:numId="49">
    <w:abstractNumId w:val="13"/>
  </w:num>
  <w:num w:numId="50">
    <w:abstractNumId w:val="10"/>
  </w:num>
  <w:num w:numId="51">
    <w:abstractNumId w:val="38"/>
  </w:num>
  <w:num w:numId="52">
    <w:abstractNumId w:val="37"/>
  </w:num>
  <w:num w:numId="53">
    <w:abstractNumId w:val="25"/>
  </w:num>
  <w:num w:numId="54">
    <w:abstractNumId w:val="12"/>
  </w:num>
  <w:num w:numId="55">
    <w:abstractNumId w:val="23"/>
  </w:num>
  <w:num w:numId="56">
    <w:abstractNumId w:val="15"/>
  </w:num>
  <w:num w:numId="57">
    <w:abstractNumId w:val="36"/>
  </w:num>
  <w:num w:numId="58">
    <w:abstractNumId w:val="22"/>
  </w:num>
  <w:num w:numId="59">
    <w:abstractNumId w:val="16"/>
  </w:num>
  <w:num w:numId="60">
    <w:abstractNumId w:val="24"/>
  </w:num>
  <w:num w:numId="61">
    <w:abstractNumId w:val="4"/>
  </w:num>
  <w:num w:numId="62">
    <w:abstractNumId w:val="35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847"/>
    <w:rsid w:val="00000DF3"/>
    <w:rsid w:val="00025323"/>
    <w:rsid w:val="00025A79"/>
    <w:rsid w:val="000C0A62"/>
    <w:rsid w:val="000E0ECF"/>
    <w:rsid w:val="000E2325"/>
    <w:rsid w:val="000E3A5B"/>
    <w:rsid w:val="00103940"/>
    <w:rsid w:val="0012623B"/>
    <w:rsid w:val="001332C4"/>
    <w:rsid w:val="00137546"/>
    <w:rsid w:val="00154A23"/>
    <w:rsid w:val="00156C3D"/>
    <w:rsid w:val="00160144"/>
    <w:rsid w:val="00183612"/>
    <w:rsid w:val="00183A72"/>
    <w:rsid w:val="001D5FDB"/>
    <w:rsid w:val="00232445"/>
    <w:rsid w:val="0024380A"/>
    <w:rsid w:val="002479C4"/>
    <w:rsid w:val="002D0FC8"/>
    <w:rsid w:val="00302A76"/>
    <w:rsid w:val="003723FD"/>
    <w:rsid w:val="0039773E"/>
    <w:rsid w:val="003C5CD4"/>
    <w:rsid w:val="003C759B"/>
    <w:rsid w:val="003F66BB"/>
    <w:rsid w:val="0046683D"/>
    <w:rsid w:val="00471C3F"/>
    <w:rsid w:val="00474CC7"/>
    <w:rsid w:val="00496F69"/>
    <w:rsid w:val="004C11E9"/>
    <w:rsid w:val="004C79F0"/>
    <w:rsid w:val="004D178E"/>
    <w:rsid w:val="004E2BCB"/>
    <w:rsid w:val="004F7470"/>
    <w:rsid w:val="005012FC"/>
    <w:rsid w:val="00503598"/>
    <w:rsid w:val="00523847"/>
    <w:rsid w:val="005265AD"/>
    <w:rsid w:val="00531B8B"/>
    <w:rsid w:val="00536BFD"/>
    <w:rsid w:val="005575E7"/>
    <w:rsid w:val="00560D3C"/>
    <w:rsid w:val="00563080"/>
    <w:rsid w:val="005C005B"/>
    <w:rsid w:val="005C5246"/>
    <w:rsid w:val="00617E8B"/>
    <w:rsid w:val="0065555D"/>
    <w:rsid w:val="006555B6"/>
    <w:rsid w:val="00660AA5"/>
    <w:rsid w:val="0066517B"/>
    <w:rsid w:val="00665D87"/>
    <w:rsid w:val="006806C9"/>
    <w:rsid w:val="006F0267"/>
    <w:rsid w:val="006F3F54"/>
    <w:rsid w:val="007055AA"/>
    <w:rsid w:val="00713131"/>
    <w:rsid w:val="00753816"/>
    <w:rsid w:val="00762AF5"/>
    <w:rsid w:val="007660CA"/>
    <w:rsid w:val="0077170D"/>
    <w:rsid w:val="00790A81"/>
    <w:rsid w:val="007A7C48"/>
    <w:rsid w:val="007B168B"/>
    <w:rsid w:val="007B4A33"/>
    <w:rsid w:val="007C65D1"/>
    <w:rsid w:val="007D375F"/>
    <w:rsid w:val="00804473"/>
    <w:rsid w:val="0082044D"/>
    <w:rsid w:val="00820AD4"/>
    <w:rsid w:val="00825D8F"/>
    <w:rsid w:val="00842A0B"/>
    <w:rsid w:val="008510F9"/>
    <w:rsid w:val="00857C8C"/>
    <w:rsid w:val="008632C3"/>
    <w:rsid w:val="008842D8"/>
    <w:rsid w:val="008A3204"/>
    <w:rsid w:val="008C4656"/>
    <w:rsid w:val="008F5E7C"/>
    <w:rsid w:val="009050C6"/>
    <w:rsid w:val="009058B4"/>
    <w:rsid w:val="0090645E"/>
    <w:rsid w:val="00966A50"/>
    <w:rsid w:val="0096733F"/>
    <w:rsid w:val="00970F8B"/>
    <w:rsid w:val="00975E23"/>
    <w:rsid w:val="009860FF"/>
    <w:rsid w:val="00987009"/>
    <w:rsid w:val="00996258"/>
    <w:rsid w:val="009A48C3"/>
    <w:rsid w:val="009B142D"/>
    <w:rsid w:val="009C168D"/>
    <w:rsid w:val="009E173C"/>
    <w:rsid w:val="00A269D5"/>
    <w:rsid w:val="00A51183"/>
    <w:rsid w:val="00A518FE"/>
    <w:rsid w:val="00A76002"/>
    <w:rsid w:val="00A97597"/>
    <w:rsid w:val="00BA004A"/>
    <w:rsid w:val="00BA4408"/>
    <w:rsid w:val="00BA7A1F"/>
    <w:rsid w:val="00BB06BF"/>
    <w:rsid w:val="00BB55FD"/>
    <w:rsid w:val="00BE383A"/>
    <w:rsid w:val="00BE388A"/>
    <w:rsid w:val="00BE5AFA"/>
    <w:rsid w:val="00BF65C4"/>
    <w:rsid w:val="00C5244B"/>
    <w:rsid w:val="00C5400B"/>
    <w:rsid w:val="00C5753E"/>
    <w:rsid w:val="00C776EB"/>
    <w:rsid w:val="00CA5BF5"/>
    <w:rsid w:val="00CA7FE8"/>
    <w:rsid w:val="00CE1D4B"/>
    <w:rsid w:val="00CE297B"/>
    <w:rsid w:val="00CE4DA3"/>
    <w:rsid w:val="00D016FD"/>
    <w:rsid w:val="00D05A6B"/>
    <w:rsid w:val="00D45B91"/>
    <w:rsid w:val="00D845CA"/>
    <w:rsid w:val="00DB01FC"/>
    <w:rsid w:val="00DB2E0D"/>
    <w:rsid w:val="00DD57EE"/>
    <w:rsid w:val="00DE271D"/>
    <w:rsid w:val="00E01DB3"/>
    <w:rsid w:val="00E41C13"/>
    <w:rsid w:val="00E91ABF"/>
    <w:rsid w:val="00EB22DE"/>
    <w:rsid w:val="00ED0242"/>
    <w:rsid w:val="00ED7FBD"/>
    <w:rsid w:val="00EE4F47"/>
    <w:rsid w:val="00F15A28"/>
    <w:rsid w:val="00F55EEB"/>
    <w:rsid w:val="00F64E2F"/>
    <w:rsid w:val="00F86ED8"/>
    <w:rsid w:val="00FB1F04"/>
    <w:rsid w:val="00FE7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68034B"/>
  <w15:chartTrackingRefBased/>
  <w15:docId w15:val="{D8AD3034-0E29-453F-A3D7-56830AE31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5238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Nadpis10">
    <w:name w:val="heading 1"/>
    <w:basedOn w:val="Normlny"/>
    <w:next w:val="Normlny"/>
    <w:link w:val="Nadpis1Char"/>
    <w:uiPriority w:val="9"/>
    <w:qFormat/>
    <w:rsid w:val="009C16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Odsekzoznamu"/>
    <w:next w:val="Normlny"/>
    <w:link w:val="Nadpis2Char"/>
    <w:autoRedefine/>
    <w:uiPriority w:val="9"/>
    <w:unhideWhenUsed/>
    <w:qFormat/>
    <w:rsid w:val="0046683D"/>
    <w:pPr>
      <w:numPr>
        <w:ilvl w:val="1"/>
        <w:numId w:val="1"/>
      </w:numPr>
      <w:ind w:left="426" w:hanging="426"/>
      <w:outlineLvl w:val="1"/>
    </w:pPr>
    <w:rPr>
      <w:b/>
      <w:color w:val="2E74B5" w:themeColor="accent1" w:themeShade="BF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0C0A62"/>
    <w:pPr>
      <w:numPr>
        <w:ilvl w:val="1"/>
        <w:numId w:val="6"/>
      </w:numPr>
      <w:spacing w:before="240" w:line="259" w:lineRule="auto"/>
      <w:jc w:val="both"/>
      <w:outlineLvl w:val="2"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Mriekatabuky1">
    <w:name w:val="Mriežka tabuľky1"/>
    <w:basedOn w:val="Normlnatabuka"/>
    <w:next w:val="Mriekatabuky"/>
    <w:uiPriority w:val="59"/>
    <w:rsid w:val="005238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riekatabuky">
    <w:name w:val="Table Grid"/>
    <w:basedOn w:val="Normlnatabuka"/>
    <w:uiPriority w:val="39"/>
    <w:rsid w:val="005238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Predvolenpsmoodseku"/>
    <w:uiPriority w:val="99"/>
    <w:semiHidden/>
    <w:rsid w:val="00BA7A1F"/>
    <w:rPr>
      <w:color w:val="808080"/>
    </w:rPr>
  </w:style>
  <w:style w:type="paragraph" w:styleId="Hlavika">
    <w:name w:val="header"/>
    <w:basedOn w:val="Normlny"/>
    <w:link w:val="HlavikaChar"/>
    <w:uiPriority w:val="99"/>
    <w:unhideWhenUsed/>
    <w:rsid w:val="009C168D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9C168D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9C168D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9C168D"/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Nadpis1Char">
    <w:name w:val="Nadpis 1 Char"/>
    <w:basedOn w:val="Predvolenpsmoodseku"/>
    <w:link w:val="Nadpis10"/>
    <w:uiPriority w:val="9"/>
    <w:rsid w:val="009C168D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sk-SK"/>
    </w:rPr>
  </w:style>
  <w:style w:type="paragraph" w:styleId="Odsekzoznamu">
    <w:name w:val="List Paragraph"/>
    <w:basedOn w:val="Normlny"/>
    <w:uiPriority w:val="34"/>
    <w:qFormat/>
    <w:rsid w:val="009050C6"/>
    <w:pPr>
      <w:ind w:left="720"/>
      <w:contextualSpacing/>
    </w:pPr>
  </w:style>
  <w:style w:type="paragraph" w:styleId="Hlavikaobsahu">
    <w:name w:val="TOC Heading"/>
    <w:basedOn w:val="Nadpis10"/>
    <w:next w:val="Normlny"/>
    <w:uiPriority w:val="39"/>
    <w:unhideWhenUsed/>
    <w:qFormat/>
    <w:rsid w:val="00C5244B"/>
    <w:pPr>
      <w:spacing w:line="259" w:lineRule="auto"/>
      <w:outlineLvl w:val="9"/>
    </w:pPr>
  </w:style>
  <w:style w:type="paragraph" w:styleId="Obsah1">
    <w:name w:val="toc 1"/>
    <w:basedOn w:val="Normlny"/>
    <w:next w:val="Normlny"/>
    <w:autoRedefine/>
    <w:uiPriority w:val="39"/>
    <w:unhideWhenUsed/>
    <w:rsid w:val="00C5244B"/>
    <w:pPr>
      <w:spacing w:after="100"/>
    </w:pPr>
  </w:style>
  <w:style w:type="character" w:styleId="Hypertextovprepojenie">
    <w:name w:val="Hyperlink"/>
    <w:basedOn w:val="Predvolenpsmoodseku"/>
    <w:uiPriority w:val="99"/>
    <w:unhideWhenUsed/>
    <w:rsid w:val="00C5244B"/>
    <w:rPr>
      <w:color w:val="0563C1" w:themeColor="hyperlink"/>
      <w:u w:val="single"/>
    </w:rPr>
  </w:style>
  <w:style w:type="paragraph" w:customStyle="1" w:styleId="Nadpis1">
    <w:name w:val="Nadpis1"/>
    <w:basedOn w:val="Normlny"/>
    <w:link w:val="Nadpis1Char0"/>
    <w:autoRedefine/>
    <w:qFormat/>
    <w:rsid w:val="0046683D"/>
    <w:pPr>
      <w:keepNext/>
      <w:keepLines/>
      <w:numPr>
        <w:numId w:val="1"/>
      </w:numPr>
      <w:pBdr>
        <w:bottom w:val="single" w:sz="8" w:space="4" w:color="5B9BD5" w:themeColor="accent1"/>
      </w:pBdr>
      <w:spacing w:before="480" w:after="300"/>
      <w:ind w:left="426" w:hanging="426"/>
      <w:outlineLvl w:val="1"/>
    </w:pPr>
    <w:rPr>
      <w:rFonts w:eastAsiaTheme="majorEastAsia" w:cstheme="majorBidi"/>
      <w:b/>
      <w:bCs/>
      <w:color w:val="2E74B5" w:themeColor="accent1" w:themeShade="BF"/>
      <w:spacing w:val="5"/>
      <w:kern w:val="28"/>
      <w:sz w:val="36"/>
      <w:szCs w:val="26"/>
    </w:rPr>
  </w:style>
  <w:style w:type="character" w:customStyle="1" w:styleId="Nadpis1Char0">
    <w:name w:val="Nadpis1 Char"/>
    <w:link w:val="Nadpis1"/>
    <w:rsid w:val="0046683D"/>
    <w:rPr>
      <w:rFonts w:ascii="Times New Roman" w:eastAsiaTheme="majorEastAsia" w:hAnsi="Times New Roman" w:cstheme="majorBidi"/>
      <w:b/>
      <w:bCs/>
      <w:color w:val="2E74B5" w:themeColor="accent1" w:themeShade="BF"/>
      <w:spacing w:val="5"/>
      <w:kern w:val="28"/>
      <w:sz w:val="36"/>
      <w:szCs w:val="26"/>
      <w:lang w:eastAsia="sk-SK"/>
    </w:rPr>
  </w:style>
  <w:style w:type="paragraph" w:styleId="Obsah2">
    <w:name w:val="toc 2"/>
    <w:basedOn w:val="Normlny"/>
    <w:next w:val="Normlny"/>
    <w:autoRedefine/>
    <w:uiPriority w:val="39"/>
    <w:unhideWhenUsed/>
    <w:rsid w:val="00DE271D"/>
    <w:pPr>
      <w:spacing w:after="100"/>
      <w:ind w:left="240"/>
    </w:pPr>
  </w:style>
  <w:style w:type="character" w:customStyle="1" w:styleId="Nadpis2Char">
    <w:name w:val="Nadpis 2 Char"/>
    <w:basedOn w:val="Predvolenpsmoodseku"/>
    <w:link w:val="Nadpis2"/>
    <w:uiPriority w:val="9"/>
    <w:rsid w:val="0046683D"/>
    <w:rPr>
      <w:rFonts w:ascii="Times New Roman" w:eastAsia="Times New Roman" w:hAnsi="Times New Roman" w:cs="Times New Roman"/>
      <w:b/>
      <w:color w:val="2E74B5" w:themeColor="accent1" w:themeShade="BF"/>
      <w:sz w:val="26"/>
      <w:szCs w:val="26"/>
      <w:lang w:eastAsia="sk-SK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2479C4"/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2479C4"/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styleId="Odkaznapoznmkupodiarou">
    <w:name w:val="footnote reference"/>
    <w:basedOn w:val="Predvolenpsmoodseku"/>
    <w:uiPriority w:val="99"/>
    <w:semiHidden/>
    <w:unhideWhenUsed/>
    <w:rsid w:val="002479C4"/>
    <w:rPr>
      <w:vertAlign w:val="superscript"/>
    </w:rPr>
  </w:style>
  <w:style w:type="character" w:customStyle="1" w:styleId="Nadpis3Char">
    <w:name w:val="Nadpis 3 Char"/>
    <w:basedOn w:val="Predvolenpsmoodseku"/>
    <w:link w:val="Nadpis3"/>
    <w:uiPriority w:val="9"/>
    <w:rsid w:val="000C0A62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Obsah3">
    <w:name w:val="toc 3"/>
    <w:basedOn w:val="Normlny"/>
    <w:next w:val="Normlny"/>
    <w:autoRedefine/>
    <w:uiPriority w:val="39"/>
    <w:unhideWhenUsed/>
    <w:rsid w:val="003F66BB"/>
    <w:pPr>
      <w:spacing w:after="100"/>
      <w:ind w:left="480"/>
    </w:pPr>
  </w:style>
  <w:style w:type="character" w:styleId="Odkaznakomentr">
    <w:name w:val="annotation reference"/>
    <w:basedOn w:val="Predvolenpsmoodseku"/>
    <w:uiPriority w:val="99"/>
    <w:semiHidden/>
    <w:unhideWhenUsed/>
    <w:rsid w:val="00A269D5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A269D5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A269D5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A269D5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A269D5"/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A269D5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269D5"/>
    <w:rPr>
      <w:rFonts w:ascii="Segoe UI" w:eastAsia="Times New Roman" w:hAnsi="Segoe UI" w:cs="Segoe UI"/>
      <w:sz w:val="18"/>
      <w:szCs w:val="18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037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glossaryDocument" Target="glossary/document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emf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5330B350F214E16A85597CEAB5AC733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12153B34-66A1-44A0-AEB7-446580DDD5E3}"/>
      </w:docPartPr>
      <w:docPartBody>
        <w:p w:rsidR="007A1B90" w:rsidRDefault="00783147" w:rsidP="00783147">
          <w:pPr>
            <w:pStyle w:val="55330B350F214E16A85597CEAB5AC733"/>
          </w:pPr>
          <w:r w:rsidRPr="00F64F3B">
            <w:rPr>
              <w:rStyle w:val="Zstupntext"/>
              <w:rFonts w:eastAsiaTheme="minorHAnsi"/>
            </w:rPr>
            <w:t>Vyberte položku.</w:t>
          </w:r>
        </w:p>
      </w:docPartBody>
    </w:docPart>
    <w:docPart>
      <w:docPartPr>
        <w:name w:val="83263C04905844DF840E5CC2B30A0BBA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29627366-AC3C-40A8-AEB3-05F5AE112362}"/>
      </w:docPartPr>
      <w:docPartBody>
        <w:p w:rsidR="007A1B90" w:rsidRDefault="00783147" w:rsidP="00783147">
          <w:pPr>
            <w:pStyle w:val="83263C04905844DF840E5CC2B30A0BBA"/>
          </w:pPr>
          <w:r w:rsidRPr="00F64F3B">
            <w:rPr>
              <w:rStyle w:val="Zstupntext"/>
            </w:rPr>
            <w:t>Kliknutím zadáte dátum.</w:t>
          </w:r>
        </w:p>
      </w:docPartBody>
    </w:docPart>
    <w:docPart>
      <w:docPartPr>
        <w:name w:val="2C38CE2B16654F49B0C743360CF4AA23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30620E31-1AA8-404C-9A86-05DC96F376C7}"/>
      </w:docPartPr>
      <w:docPartBody>
        <w:p w:rsidR="007A1B90" w:rsidRDefault="00783147" w:rsidP="00783147">
          <w:pPr>
            <w:pStyle w:val="2C38CE2B16654F49B0C743360CF4AA23"/>
          </w:pPr>
          <w:r w:rsidRPr="00F64F3B">
            <w:rPr>
              <w:rStyle w:val="Zstupntext"/>
            </w:rPr>
            <w:t>Kliknutím zadáte dátum.</w:t>
          </w:r>
        </w:p>
      </w:docPartBody>
    </w:docPart>
    <w:docPart>
      <w:docPartPr>
        <w:name w:val="76EF1FCC0D3F42A49FA90907952D53A9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15B8DDC7-F147-4289-A371-2828910965B1}"/>
      </w:docPartPr>
      <w:docPartBody>
        <w:p w:rsidR="009268FB" w:rsidRDefault="00DB6C03" w:rsidP="00DB6C03">
          <w:pPr>
            <w:pStyle w:val="76EF1FCC0D3F42A49FA90907952D53A9"/>
          </w:pPr>
          <w:r w:rsidRPr="00F64F3B">
            <w:rPr>
              <w:rStyle w:val="Zstupntext"/>
            </w:rPr>
            <w:t>Kliknutím zadáte dátum.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147"/>
    <w:rsid w:val="000551C2"/>
    <w:rsid w:val="000831D1"/>
    <w:rsid w:val="000F7A86"/>
    <w:rsid w:val="00122EE2"/>
    <w:rsid w:val="00193158"/>
    <w:rsid w:val="001945DE"/>
    <w:rsid w:val="00457466"/>
    <w:rsid w:val="004E05EB"/>
    <w:rsid w:val="004F0385"/>
    <w:rsid w:val="004F16B2"/>
    <w:rsid w:val="00783147"/>
    <w:rsid w:val="007A1B90"/>
    <w:rsid w:val="009268FB"/>
    <w:rsid w:val="0093184A"/>
    <w:rsid w:val="009B7837"/>
    <w:rsid w:val="00AB7F31"/>
    <w:rsid w:val="00B2583C"/>
    <w:rsid w:val="00C24031"/>
    <w:rsid w:val="00D1408B"/>
    <w:rsid w:val="00D438DB"/>
    <w:rsid w:val="00DB6C03"/>
    <w:rsid w:val="00F10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stupntext">
    <w:name w:val="Placeholder Text"/>
    <w:basedOn w:val="Predvolenpsmoodseku"/>
    <w:uiPriority w:val="99"/>
    <w:semiHidden/>
    <w:rsid w:val="00DB6C03"/>
    <w:rPr>
      <w:color w:val="808080"/>
    </w:rPr>
  </w:style>
  <w:style w:type="paragraph" w:customStyle="1" w:styleId="55330B350F214E16A85597CEAB5AC733">
    <w:name w:val="55330B350F214E16A85597CEAB5AC733"/>
    <w:rsid w:val="00783147"/>
  </w:style>
  <w:style w:type="paragraph" w:customStyle="1" w:styleId="82B57069A9194AE581E26A7E14ECDD9A">
    <w:name w:val="82B57069A9194AE581E26A7E14ECDD9A"/>
    <w:rsid w:val="00783147"/>
  </w:style>
  <w:style w:type="paragraph" w:customStyle="1" w:styleId="84799095C66846A38B79BDD4C5CA89A8">
    <w:name w:val="84799095C66846A38B79BDD4C5CA89A8"/>
    <w:rsid w:val="00783147"/>
  </w:style>
  <w:style w:type="paragraph" w:customStyle="1" w:styleId="2A749FE7D72C4117A325417320A50B1E">
    <w:name w:val="2A749FE7D72C4117A325417320A50B1E"/>
    <w:rsid w:val="00783147"/>
  </w:style>
  <w:style w:type="paragraph" w:customStyle="1" w:styleId="CE3DA86B55734F88B55602C9996C7A19">
    <w:name w:val="CE3DA86B55734F88B55602C9996C7A19"/>
    <w:rsid w:val="00783147"/>
  </w:style>
  <w:style w:type="paragraph" w:customStyle="1" w:styleId="83263C04905844DF840E5CC2B30A0BBA">
    <w:name w:val="83263C04905844DF840E5CC2B30A0BBA"/>
    <w:rsid w:val="00783147"/>
  </w:style>
  <w:style w:type="paragraph" w:customStyle="1" w:styleId="2C38CE2B16654F49B0C743360CF4AA23">
    <w:name w:val="2C38CE2B16654F49B0C743360CF4AA23"/>
    <w:rsid w:val="00783147"/>
  </w:style>
  <w:style w:type="paragraph" w:customStyle="1" w:styleId="AF6AEC39E2EF4B6490BE0BFEA6FF0158">
    <w:name w:val="AF6AEC39E2EF4B6490BE0BFEA6FF0158"/>
    <w:rsid w:val="0093184A"/>
  </w:style>
  <w:style w:type="paragraph" w:customStyle="1" w:styleId="3A8FE5F6B054467B8DD1A8F9FB739C24">
    <w:name w:val="3A8FE5F6B054467B8DD1A8F9FB739C24"/>
    <w:rsid w:val="0093184A"/>
  </w:style>
  <w:style w:type="paragraph" w:customStyle="1" w:styleId="89FEEADD5FD8454EB94EFD928C05C6A5">
    <w:name w:val="89FEEADD5FD8454EB94EFD928C05C6A5"/>
    <w:rsid w:val="0093184A"/>
  </w:style>
  <w:style w:type="paragraph" w:customStyle="1" w:styleId="EBB7360A24BD4FF08B0481B754F97DC9">
    <w:name w:val="EBB7360A24BD4FF08B0481B754F97DC9"/>
    <w:rsid w:val="0093184A"/>
  </w:style>
  <w:style w:type="paragraph" w:customStyle="1" w:styleId="75F77D3382B14156BA280DED05D17CFE">
    <w:name w:val="75F77D3382B14156BA280DED05D17CFE"/>
    <w:rsid w:val="0093184A"/>
  </w:style>
  <w:style w:type="paragraph" w:customStyle="1" w:styleId="FBB08C07203741AF90EF1C2F74D26EA4">
    <w:name w:val="FBB08C07203741AF90EF1C2F74D26EA4"/>
    <w:rsid w:val="0093184A"/>
  </w:style>
  <w:style w:type="paragraph" w:customStyle="1" w:styleId="76EF1FCC0D3F42A49FA90907952D53A9">
    <w:name w:val="76EF1FCC0D3F42A49FA90907952D53A9"/>
    <w:rsid w:val="00DB6C0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9B187F-2C5B-48BB-A9EE-6B6FCDD508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686</TotalTime>
  <Pages>20</Pages>
  <Words>2347</Words>
  <Characters>13384</Characters>
  <Application>Microsoft Office Word</Application>
  <DocSecurity>0</DocSecurity>
  <Lines>111</Lines>
  <Paragraphs>31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Košinár</dc:creator>
  <cp:keywords/>
  <dc:description/>
  <cp:lastModifiedBy>Tibor Barna</cp:lastModifiedBy>
  <cp:revision>11</cp:revision>
  <cp:lastPrinted>2019-02-18T11:30:00Z</cp:lastPrinted>
  <dcterms:created xsi:type="dcterms:W3CDTF">2019-02-15T14:25:00Z</dcterms:created>
  <dcterms:modified xsi:type="dcterms:W3CDTF">2019-02-18T13:49:00Z</dcterms:modified>
</cp:coreProperties>
</file>