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596C" w14:textId="3E915D86" w:rsidR="002212DE" w:rsidRPr="002212DE" w:rsidRDefault="002212DE" w:rsidP="002212DE">
      <w:pPr>
        <w:rPr>
          <w:sz w:val="20"/>
          <w:szCs w:val="20"/>
        </w:rPr>
      </w:pPr>
      <w:r w:rsidRPr="002212DE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592CE20" wp14:editId="4BFA9F5B">
            <wp:simplePos x="0" y="0"/>
            <wp:positionH relativeFrom="column">
              <wp:posOffset>10795</wp:posOffset>
            </wp:positionH>
            <wp:positionV relativeFrom="paragraph">
              <wp:posOffset>86995</wp:posOffset>
            </wp:positionV>
            <wp:extent cx="1374775" cy="899795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2D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68C037F4" wp14:editId="312F79F0">
            <wp:simplePos x="0" y="0"/>
            <wp:positionH relativeFrom="column">
              <wp:posOffset>4489450</wp:posOffset>
            </wp:positionH>
            <wp:positionV relativeFrom="paragraph">
              <wp:posOffset>88900</wp:posOffset>
            </wp:positionV>
            <wp:extent cx="1234440" cy="899795"/>
            <wp:effectExtent l="0" t="0" r="3810" b="0"/>
            <wp:wrapTight wrapText="bothSides">
              <wp:wrapPolygon edited="0">
                <wp:start x="0" y="0"/>
                <wp:lineTo x="0" y="21036"/>
                <wp:lineTo x="21333" y="21036"/>
                <wp:lineTo x="21333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2DE">
        <w:rPr>
          <w:sz w:val="20"/>
          <w:szCs w:val="20"/>
        </w:rPr>
        <w:tab/>
      </w:r>
      <w:r w:rsidRPr="002212DE">
        <w:rPr>
          <w:sz w:val="20"/>
          <w:szCs w:val="20"/>
        </w:rPr>
        <w:tab/>
      </w:r>
    </w:p>
    <w:p w14:paraId="0C5B6139" w14:textId="77777777" w:rsidR="002212DE" w:rsidRPr="002212DE" w:rsidRDefault="002212DE" w:rsidP="002212DE">
      <w:pPr>
        <w:rPr>
          <w:sz w:val="20"/>
          <w:szCs w:val="20"/>
        </w:rPr>
      </w:pPr>
    </w:p>
    <w:p w14:paraId="28AD8B25" w14:textId="77777777" w:rsidR="002212DE" w:rsidRPr="002212DE" w:rsidRDefault="002212DE" w:rsidP="002212DE">
      <w:pPr>
        <w:rPr>
          <w:b/>
          <w:sz w:val="20"/>
          <w:szCs w:val="20"/>
        </w:rPr>
      </w:pPr>
      <w:r w:rsidRPr="002212DE">
        <w:rPr>
          <w:sz w:val="20"/>
          <w:szCs w:val="20"/>
        </w:rPr>
        <w:tab/>
      </w:r>
      <w:r w:rsidRPr="002212DE">
        <w:rPr>
          <w:sz w:val="20"/>
          <w:szCs w:val="20"/>
        </w:rPr>
        <w:tab/>
      </w:r>
      <w:r w:rsidRPr="002212DE">
        <w:rPr>
          <w:sz w:val="20"/>
          <w:szCs w:val="20"/>
        </w:rPr>
        <w:tab/>
        <w:t xml:space="preserve">    </w:t>
      </w:r>
      <w:r w:rsidRPr="002212DE">
        <w:rPr>
          <w:sz w:val="20"/>
          <w:szCs w:val="20"/>
        </w:rPr>
        <w:tab/>
      </w:r>
      <w:r w:rsidRPr="002212DE">
        <w:rPr>
          <w:sz w:val="20"/>
          <w:szCs w:val="20"/>
        </w:rPr>
        <w:tab/>
      </w:r>
      <w:r w:rsidRPr="002212DE">
        <w:rPr>
          <w:sz w:val="20"/>
          <w:szCs w:val="20"/>
        </w:rPr>
        <w:tab/>
      </w:r>
    </w:p>
    <w:p w14:paraId="24BFD034" w14:textId="77777777" w:rsidR="002212DE" w:rsidRPr="002212DE" w:rsidRDefault="002212DE" w:rsidP="002212DE">
      <w:pPr>
        <w:rPr>
          <w:b/>
          <w:sz w:val="20"/>
          <w:szCs w:val="20"/>
        </w:rPr>
      </w:pPr>
    </w:p>
    <w:p w14:paraId="6DA3127C" w14:textId="77777777" w:rsidR="002212DE" w:rsidRPr="002212DE" w:rsidRDefault="002212DE" w:rsidP="002212DE">
      <w:pPr>
        <w:rPr>
          <w:b/>
          <w:sz w:val="20"/>
          <w:szCs w:val="20"/>
        </w:rPr>
      </w:pPr>
    </w:p>
    <w:p w14:paraId="240916B6" w14:textId="77777777" w:rsidR="002212DE" w:rsidRPr="002212DE" w:rsidRDefault="002212DE" w:rsidP="002212DE">
      <w:pPr>
        <w:rPr>
          <w:b/>
          <w:sz w:val="20"/>
          <w:szCs w:val="20"/>
        </w:rPr>
      </w:pPr>
    </w:p>
    <w:p w14:paraId="0BB8FABE" w14:textId="77777777" w:rsidR="002212DE" w:rsidRPr="002212DE" w:rsidRDefault="002212DE" w:rsidP="002212DE">
      <w:pPr>
        <w:rPr>
          <w:b/>
          <w:sz w:val="20"/>
          <w:szCs w:val="20"/>
        </w:rPr>
      </w:pPr>
    </w:p>
    <w:p w14:paraId="52780E75" w14:textId="77777777" w:rsidR="002212DE" w:rsidRPr="002212DE" w:rsidRDefault="002212DE" w:rsidP="002212DE">
      <w:pPr>
        <w:ind w:right="6802"/>
        <w:jc w:val="center"/>
        <w:rPr>
          <w:rFonts w:ascii="Arial" w:hAnsi="Arial" w:cs="Arial"/>
          <w:sz w:val="20"/>
          <w:szCs w:val="20"/>
        </w:rPr>
      </w:pPr>
      <w:r w:rsidRPr="002212DE">
        <w:rPr>
          <w:rFonts w:ascii="Arial" w:hAnsi="Arial" w:cs="Arial"/>
          <w:sz w:val="20"/>
          <w:szCs w:val="20"/>
        </w:rPr>
        <w:t>Európska únia</w:t>
      </w:r>
    </w:p>
    <w:p w14:paraId="62CF8AA0" w14:textId="77777777" w:rsidR="002212DE" w:rsidRPr="002212DE" w:rsidRDefault="002212DE" w:rsidP="002212DE">
      <w:pPr>
        <w:ind w:right="6802"/>
        <w:jc w:val="center"/>
        <w:rPr>
          <w:rFonts w:ascii="Arial" w:hAnsi="Arial" w:cs="Arial"/>
          <w:sz w:val="20"/>
          <w:szCs w:val="20"/>
        </w:rPr>
      </w:pPr>
      <w:r w:rsidRPr="002212DE">
        <w:rPr>
          <w:rFonts w:ascii="Arial" w:hAnsi="Arial" w:cs="Arial"/>
          <w:sz w:val="20"/>
          <w:szCs w:val="20"/>
        </w:rPr>
        <w:t>Európsky fond regionálneho</w:t>
      </w:r>
    </w:p>
    <w:p w14:paraId="4F05FA16" w14:textId="10A20417" w:rsidR="002212DE" w:rsidRDefault="00A7209E" w:rsidP="002212DE">
      <w:pPr>
        <w:ind w:right="680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212DE" w:rsidRPr="002212DE">
        <w:rPr>
          <w:rFonts w:ascii="Arial" w:hAnsi="Arial" w:cs="Arial"/>
          <w:sz w:val="20"/>
          <w:szCs w:val="20"/>
        </w:rPr>
        <w:t>ozvoja</w:t>
      </w:r>
    </w:p>
    <w:p w14:paraId="3357EF4A" w14:textId="77777777" w:rsidR="004C0DD2" w:rsidRPr="002212DE" w:rsidRDefault="004C0DD2" w:rsidP="002212DE">
      <w:pPr>
        <w:ind w:right="6802"/>
        <w:jc w:val="center"/>
        <w:rPr>
          <w:b/>
          <w:sz w:val="20"/>
          <w:szCs w:val="20"/>
        </w:rPr>
      </w:pPr>
    </w:p>
    <w:p w14:paraId="4F83C6CB" w14:textId="7060F500" w:rsidR="002212DE" w:rsidRPr="002212DE" w:rsidRDefault="002212DE" w:rsidP="002212DE">
      <w:pPr>
        <w:jc w:val="center"/>
        <w:rPr>
          <w:b/>
          <w:sz w:val="40"/>
          <w:szCs w:val="20"/>
        </w:rPr>
      </w:pPr>
      <w:r w:rsidRPr="002212DE">
        <w:rPr>
          <w:b/>
          <w:sz w:val="40"/>
          <w:szCs w:val="20"/>
        </w:rPr>
        <w:t xml:space="preserve">Metodický pokyn  č. </w:t>
      </w:r>
      <w:sdt>
        <w:sdtPr>
          <w:rPr>
            <w:b/>
            <w:sz w:val="40"/>
            <w:szCs w:val="20"/>
          </w:rPr>
          <w:alias w:val="Poradové číslo MP"/>
          <w:tag w:val="Poradové číslo MP"/>
          <w:id w:val="-1009137634"/>
          <w:lock w:val="sdtLocked"/>
          <w:placeholder>
            <w:docPart w:val="B3616B6E2FCD4D9BB374EF39657ABD82"/>
          </w:placeholder>
          <w:dropDownList>
            <w:listItem w:value="Vyberte položku.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6B652D">
            <w:rPr>
              <w:b/>
              <w:sz w:val="40"/>
              <w:szCs w:val="20"/>
            </w:rPr>
            <w:t>34</w:t>
          </w:r>
        </w:sdtContent>
      </w:sdt>
    </w:p>
    <w:p w14:paraId="0D6E3C94" w14:textId="77777777" w:rsidR="002212DE" w:rsidRPr="002212DE" w:rsidRDefault="002212DE" w:rsidP="002212DE">
      <w:pPr>
        <w:jc w:val="center"/>
        <w:rPr>
          <w:b/>
          <w:sz w:val="32"/>
          <w:szCs w:val="32"/>
        </w:rPr>
      </w:pPr>
      <w:r w:rsidRPr="002212DE">
        <w:rPr>
          <w:b/>
          <w:sz w:val="32"/>
          <w:szCs w:val="32"/>
        </w:rPr>
        <w:t xml:space="preserve">verzia </w:t>
      </w:r>
      <w:sdt>
        <w:sdtPr>
          <w:rPr>
            <w:b/>
            <w:sz w:val="32"/>
            <w:szCs w:val="32"/>
          </w:rPr>
          <w:alias w:val="Verzia MP"/>
          <w:tag w:val="Verzia MP"/>
          <w:id w:val="-1645188027"/>
          <w:placeholder>
            <w:docPart w:val="69DED745696945D9A813A428E68D5AB6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E06790">
            <w:rPr>
              <w:b/>
              <w:sz w:val="32"/>
              <w:szCs w:val="32"/>
            </w:rPr>
            <w:t>1</w:t>
          </w:r>
        </w:sdtContent>
      </w:sdt>
    </w:p>
    <w:p w14:paraId="5916C3A5" w14:textId="77777777" w:rsidR="002212DE" w:rsidRPr="002212DE" w:rsidRDefault="002212DE" w:rsidP="002212DE">
      <w:pPr>
        <w:jc w:val="center"/>
        <w:rPr>
          <w:b/>
          <w:sz w:val="20"/>
          <w:szCs w:val="20"/>
        </w:rPr>
      </w:pPr>
    </w:p>
    <w:p w14:paraId="595C6E87" w14:textId="77777777" w:rsidR="002212DE" w:rsidRPr="002212DE" w:rsidRDefault="002212DE" w:rsidP="002212DE">
      <w:pPr>
        <w:jc w:val="center"/>
        <w:rPr>
          <w:b/>
          <w:sz w:val="28"/>
          <w:szCs w:val="20"/>
        </w:rPr>
      </w:pPr>
      <w:r w:rsidRPr="002212DE">
        <w:rPr>
          <w:b/>
          <w:sz w:val="28"/>
          <w:szCs w:val="20"/>
        </w:rPr>
        <w:t>Programové obdobie 2014 – 2020</w:t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E06790" w:rsidRPr="009836CF" w14:paraId="60917D7F" w14:textId="77777777" w:rsidTr="00E24D44">
        <w:tc>
          <w:tcPr>
            <w:tcW w:w="2268" w:type="dxa"/>
            <w:shd w:val="clear" w:color="auto" w:fill="8DB3E2" w:themeFill="text2" w:themeFillTint="66"/>
          </w:tcPr>
          <w:p w14:paraId="4A0905DD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Vec:</w:t>
            </w:r>
          </w:p>
          <w:p w14:paraId="5732BA70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  <w:p w14:paraId="50273BA5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  <w:p w14:paraId="0C28046F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8DB3E2" w:themeFill="text2" w:themeFillTint="66"/>
          </w:tcPr>
          <w:p w14:paraId="763EC17B" w14:textId="69F76FDC" w:rsidR="00E06790" w:rsidRPr="009836CF" w:rsidRDefault="00E06790" w:rsidP="006B652D">
            <w:pPr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k </w:t>
            </w:r>
            <w:r w:rsidR="00414E9A" w:rsidRPr="00CA6B9C">
              <w:rPr>
                <w:color w:val="000000" w:themeColor="text1"/>
                <w:szCs w:val="20"/>
              </w:rPr>
              <w:t>posudzovania vplyvov navrhovanej činnosti na životné prostredie</w:t>
            </w:r>
            <w:r w:rsidR="00111A70" w:rsidRPr="00CA6B9C">
              <w:rPr>
                <w:color w:val="000000" w:themeColor="text1"/>
                <w:szCs w:val="20"/>
              </w:rPr>
              <w:t xml:space="preserve"> („EIA“)</w:t>
            </w:r>
          </w:p>
        </w:tc>
      </w:tr>
      <w:tr w:rsidR="00E06790" w:rsidRPr="009836CF" w14:paraId="2BDEC2F2" w14:textId="77777777" w:rsidTr="00E24D44">
        <w:tc>
          <w:tcPr>
            <w:tcW w:w="2268" w:type="dxa"/>
            <w:shd w:val="clear" w:color="auto" w:fill="8DB3E2" w:themeFill="text2" w:themeFillTint="66"/>
          </w:tcPr>
          <w:p w14:paraId="48886E0B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Určené pre:</w:t>
            </w:r>
          </w:p>
          <w:p w14:paraId="34F26DF8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  <w:p w14:paraId="537191FE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  <w:p w14:paraId="46FAA161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8DB3E2" w:themeFill="text2" w:themeFillTint="66"/>
          </w:tcPr>
          <w:p w14:paraId="180DD37E" w14:textId="77777777" w:rsidR="00E06790" w:rsidRDefault="00E06790" w:rsidP="00E0679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Riadiace orgány</w:t>
            </w:r>
          </w:p>
          <w:p w14:paraId="548B3000" w14:textId="77777777" w:rsidR="00E06790" w:rsidRDefault="00E06790" w:rsidP="00E0679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Sprostredkovateľské orgány</w:t>
            </w:r>
          </w:p>
          <w:p w14:paraId="657746AA" w14:textId="4AF76C94" w:rsidR="006B652D" w:rsidRPr="009836CF" w:rsidRDefault="006B652D" w:rsidP="00E0679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Koordinátor EIA pre EŠIF</w:t>
            </w:r>
          </w:p>
        </w:tc>
      </w:tr>
      <w:tr w:rsidR="00E06790" w:rsidRPr="009836CF" w14:paraId="117674C0" w14:textId="77777777" w:rsidTr="00E24D44">
        <w:tc>
          <w:tcPr>
            <w:tcW w:w="2268" w:type="dxa"/>
            <w:shd w:val="clear" w:color="auto" w:fill="8DB3E2" w:themeFill="text2" w:themeFillTint="66"/>
          </w:tcPr>
          <w:p w14:paraId="1BE999EE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Na vedomie:</w:t>
            </w:r>
          </w:p>
          <w:p w14:paraId="6BC2F508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  <w:p w14:paraId="313F2F3D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  <w:p w14:paraId="60041066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8DB3E2" w:themeFill="text2" w:themeFillTint="66"/>
          </w:tcPr>
          <w:p w14:paraId="16F5FFB6" w14:textId="77777777" w:rsidR="00E06790" w:rsidRPr="00B91F3C" w:rsidRDefault="00E06790" w:rsidP="00B91F3C">
            <w:pPr>
              <w:jc w:val="both"/>
              <w:rPr>
                <w:szCs w:val="20"/>
              </w:rPr>
            </w:pPr>
            <w:r w:rsidRPr="00B91F3C">
              <w:rPr>
                <w:szCs w:val="20"/>
              </w:rPr>
              <w:t>Certifikačný orgán</w:t>
            </w:r>
          </w:p>
          <w:p w14:paraId="765F96BF" w14:textId="77777777" w:rsidR="00E06790" w:rsidRPr="00B91F3C" w:rsidRDefault="00E06790" w:rsidP="00B91F3C">
            <w:pPr>
              <w:jc w:val="both"/>
              <w:rPr>
                <w:szCs w:val="20"/>
              </w:rPr>
            </w:pPr>
            <w:r w:rsidRPr="00B91F3C">
              <w:rPr>
                <w:szCs w:val="20"/>
              </w:rPr>
              <w:t>Orgán auditu</w:t>
            </w:r>
          </w:p>
          <w:p w14:paraId="4C270EFA" w14:textId="77777777" w:rsidR="00E06790" w:rsidRPr="009836CF" w:rsidRDefault="00E06790" w:rsidP="00B91F3C">
            <w:pPr>
              <w:jc w:val="both"/>
              <w:rPr>
                <w:szCs w:val="20"/>
              </w:rPr>
            </w:pPr>
            <w:r w:rsidRPr="00B91F3C">
              <w:rPr>
                <w:szCs w:val="20"/>
              </w:rPr>
              <w:t>Gestori horizontálnych princípov</w:t>
            </w:r>
          </w:p>
        </w:tc>
      </w:tr>
      <w:tr w:rsidR="00E06790" w:rsidRPr="009836CF" w14:paraId="76B32E4E" w14:textId="77777777" w:rsidTr="00E24D44">
        <w:tc>
          <w:tcPr>
            <w:tcW w:w="2268" w:type="dxa"/>
            <w:shd w:val="clear" w:color="auto" w:fill="8DB3E2" w:themeFill="text2" w:themeFillTint="66"/>
          </w:tcPr>
          <w:p w14:paraId="08699AC2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Vydáva:</w:t>
            </w:r>
          </w:p>
          <w:p w14:paraId="5662B002" w14:textId="77777777" w:rsidR="00E06790" w:rsidRPr="003B0DFE" w:rsidRDefault="00E06790" w:rsidP="006479DF">
            <w:pPr>
              <w:rPr>
                <w:b/>
                <w:sz w:val="16"/>
                <w:szCs w:val="20"/>
              </w:rPr>
            </w:pPr>
          </w:p>
          <w:p w14:paraId="23072B06" w14:textId="77777777" w:rsidR="00E06790" w:rsidRDefault="00E06790" w:rsidP="006479DF">
            <w:pPr>
              <w:rPr>
                <w:b/>
                <w:sz w:val="16"/>
                <w:szCs w:val="20"/>
              </w:rPr>
            </w:pPr>
          </w:p>
          <w:p w14:paraId="650A470A" w14:textId="77777777" w:rsidR="00E06790" w:rsidRDefault="00E06790" w:rsidP="006479DF">
            <w:pPr>
              <w:rPr>
                <w:b/>
                <w:sz w:val="16"/>
                <w:szCs w:val="20"/>
              </w:rPr>
            </w:pPr>
          </w:p>
          <w:p w14:paraId="56543DDF" w14:textId="77777777" w:rsidR="00E06790" w:rsidRPr="003B0DFE" w:rsidRDefault="00E06790" w:rsidP="006479DF">
            <w:pPr>
              <w:rPr>
                <w:b/>
                <w:sz w:val="16"/>
                <w:szCs w:val="20"/>
              </w:rPr>
            </w:pPr>
          </w:p>
          <w:p w14:paraId="78D67BC9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8DB3E2" w:themeFill="text2" w:themeFillTint="66"/>
          </w:tcPr>
          <w:p w14:paraId="5757BDD0" w14:textId="77777777" w:rsidR="00E06790" w:rsidRDefault="00E06790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Centrálny koordinačný orgán</w:t>
            </w:r>
          </w:p>
          <w:p w14:paraId="5C19AEB3" w14:textId="77777777" w:rsidR="00E06790" w:rsidRPr="005607DB" w:rsidRDefault="00E06790" w:rsidP="005607DB">
            <w:pPr>
              <w:jc w:val="both"/>
            </w:pPr>
            <w:r w:rsidRPr="005607DB">
              <w:t>Úrad podpredsedu vlády SR pre investície a informatizáciu</w:t>
            </w:r>
          </w:p>
          <w:p w14:paraId="604FF692" w14:textId="77777777" w:rsidR="00E06790" w:rsidRPr="009836CF" w:rsidRDefault="00E06790" w:rsidP="007A0A1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v súlade s kapitolou 1.2, ods. 3, písm. b) Systému riadenia </w:t>
            </w:r>
            <w:r w:rsidRPr="003B0DFE">
              <w:rPr>
                <w:szCs w:val="20"/>
              </w:rPr>
              <w:t>európskych</w:t>
            </w:r>
            <w:r>
              <w:rPr>
                <w:szCs w:val="20"/>
              </w:rPr>
              <w:t xml:space="preserve"> </w:t>
            </w:r>
            <w:r w:rsidRPr="003B0DFE">
              <w:rPr>
                <w:szCs w:val="20"/>
              </w:rPr>
              <w:t>štrukturálnych a</w:t>
            </w:r>
            <w:r>
              <w:rPr>
                <w:szCs w:val="20"/>
              </w:rPr>
              <w:t> </w:t>
            </w:r>
            <w:r w:rsidRPr="003B0DFE">
              <w:rPr>
                <w:szCs w:val="20"/>
              </w:rPr>
              <w:t>investičných</w:t>
            </w:r>
            <w:r>
              <w:rPr>
                <w:szCs w:val="20"/>
              </w:rPr>
              <w:t xml:space="preserve"> </w:t>
            </w:r>
            <w:r w:rsidRPr="003B0DFE">
              <w:rPr>
                <w:szCs w:val="20"/>
              </w:rPr>
              <w:t>fondov</w:t>
            </w:r>
          </w:p>
        </w:tc>
      </w:tr>
      <w:tr w:rsidR="00E06790" w:rsidRPr="009836CF" w14:paraId="5D508E02" w14:textId="77777777" w:rsidTr="00E24D44">
        <w:tc>
          <w:tcPr>
            <w:tcW w:w="2268" w:type="dxa"/>
            <w:shd w:val="clear" w:color="auto" w:fill="8DB3E2" w:themeFill="text2" w:themeFillTint="66"/>
          </w:tcPr>
          <w:p w14:paraId="53045C6C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Záväznosť:</w:t>
            </w:r>
          </w:p>
          <w:p w14:paraId="695A7F43" w14:textId="77777777" w:rsidR="00E06790" w:rsidRDefault="00E06790" w:rsidP="006479DF">
            <w:pPr>
              <w:rPr>
                <w:b/>
                <w:sz w:val="16"/>
                <w:szCs w:val="16"/>
              </w:rPr>
            </w:pPr>
          </w:p>
          <w:p w14:paraId="4FD119FC" w14:textId="77777777" w:rsidR="00E06790" w:rsidRDefault="00E06790" w:rsidP="006479DF">
            <w:pPr>
              <w:rPr>
                <w:b/>
                <w:sz w:val="16"/>
                <w:szCs w:val="16"/>
              </w:rPr>
            </w:pPr>
          </w:p>
          <w:p w14:paraId="23DEC0ED" w14:textId="77777777" w:rsidR="00E06790" w:rsidRDefault="00E06790" w:rsidP="006479DF">
            <w:pPr>
              <w:rPr>
                <w:b/>
                <w:sz w:val="16"/>
                <w:szCs w:val="16"/>
              </w:rPr>
            </w:pPr>
          </w:p>
          <w:p w14:paraId="339BF88C" w14:textId="77777777" w:rsidR="00E06790" w:rsidRDefault="00E06790" w:rsidP="006479DF">
            <w:pPr>
              <w:rPr>
                <w:b/>
                <w:sz w:val="16"/>
                <w:szCs w:val="16"/>
              </w:rPr>
            </w:pPr>
          </w:p>
          <w:p w14:paraId="019AF266" w14:textId="77777777" w:rsidR="00E06790" w:rsidRPr="003B0DFE" w:rsidRDefault="00E06790" w:rsidP="006479DF">
            <w:pPr>
              <w:rPr>
                <w:b/>
                <w:sz w:val="16"/>
                <w:szCs w:val="16"/>
              </w:rPr>
            </w:pPr>
          </w:p>
          <w:p w14:paraId="3051D6DF" w14:textId="77777777" w:rsidR="00E06790" w:rsidRPr="003B0DFE" w:rsidRDefault="00E06790" w:rsidP="006479DF">
            <w:pPr>
              <w:rPr>
                <w:b/>
                <w:sz w:val="16"/>
                <w:szCs w:val="16"/>
              </w:rPr>
            </w:pPr>
          </w:p>
        </w:tc>
        <w:sdt>
          <w:sdtPr>
            <w:rPr>
              <w:szCs w:val="20"/>
            </w:rPr>
            <w:alias w:val="Záväznosť"/>
            <w:tag w:val="Záväznosť"/>
            <w:id w:val="1763795753"/>
            <w:lock w:val="sdtLocked"/>
            <w:placeholder>
              <w:docPart w:val="3124CC4E51964565867B0C3C74C028FA"/>
            </w:placeholder>
            <w:dropDownList>
              <w:listItem w:value="Vyberte položku."/>
              <w:listItem w:displayText="Vzor je pre subjekty, ktorým je určený záväzný v celom jeho rozsahu, bez možnosti úpravy." w:value="Vzor je pre subjekty, ktorým je určený záväzný v celom jeho rozsahu, bez možnosti úpravy."/>
              <w:listItem w:displayText="Vzor je pre subjekty, ktorým je určený záväzný v celom jeho rozsahu, bez možnosti úpravy. Výnimkou je možnosť úpravy, ktorá je vo vzore výslovne povolená." w:value="Vzor je pre subjekty, ktorým je určený záväzný v celom jeho rozsahu, bez možnosti úpravy. Výnimkou je možnosť úpravy, ktorá je vo vzore výslovne povolená."/>
              <w:listItem w:displayText="Vzor je pre subjekty, ktorým je určený záväzný. Subjekty, ktorým je vzor určený môžu vzor doplniť s ohľadom na špecifické potreby OP, pričom musí byť zachovaný minimálny obsah uvedený vo vzore." w:value="Vzor je pre subjekty, ktorým je určený záväzný. Subjekty, ktorým je vzor určený môžu vzor doplniť s ohľadom na špecifické potreby OP, pričom musí byť zachovaný minimálny obsah uvedený vo vzore."/>
              <w:listItem w:displayText="Vzor je pre subjekty, ktorým je určený záväzný. Subjekty, ktorým je vzor určený, môžu s ohľadom na špecifické potreby OP vzor doplniť po predbežnom prekonzultovaní s CKO, o nové otázky, pričom musí byť zachovaný minimálny obsah uvedený vo vzore." w:value="Vzor je pre subjekty, ktorým je určený záväzný. Subjekty, ktorým je vzor určený, môžu s ohľadom na špecifické potreby OP vzor doplniť po predbežnom prekonzultovaní s CKO, o nové otázky, pričom musí byť zachovaný minimálny obsah uvedený vo vzore."/>
              <w:listItem w:displayText="Vzor má odporúčací charakter." w:value="Vzor má odporúčací charakter."/>
              <w:listItem w:displayText="Vzor má odporúčací charakter a subjekty, ktorým je vzor určený sú oprávnené využiť iný vzor." w:value="Vzor má odporúčací charakter a subjekty, ktorým je vzor určený sú oprávnené využiť iný vzor."/>
              <w:listItem w:displayText="Vzor má odporúčací charakter, s výnimkou finančných článkov, ktorých zmeny podliehajú schváleniu zo strany CO." w:value="Vzor má odporúčací charakter, s výnimkou finančných článkov, ktorých zmeny podliehajú schváleniu zo strany CO."/>
              <w:listItem w:displayText="Metodický pokyn má záväzný charakter v celom rozsahu, ak v jeho texte nie je pri konkrétnom ustanovení uvedené inak." w:value="Metodický pokyn má záväzný charakter v celom rozsahu, ak v jeho texte nie je pri konkrétnom ustanovení uvedené inak."/>
            </w:dropDownList>
          </w:sdtPr>
          <w:sdtEndPr/>
          <w:sdtContent>
            <w:tc>
              <w:tcPr>
                <w:tcW w:w="6696" w:type="dxa"/>
                <w:shd w:val="clear" w:color="auto" w:fill="8DB3E2" w:themeFill="text2" w:themeFillTint="66"/>
              </w:tcPr>
              <w:p w14:paraId="4EACFC1C" w14:textId="2486BEDF" w:rsidR="00E06790" w:rsidRPr="009836CF" w:rsidRDefault="00F53023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Metodický pokyn má záväzný charakter v celom rozsahu, ak v jeho texte nie je pri konkrétnom ustanovení uvedené inak.</w:t>
                </w:r>
              </w:p>
            </w:tc>
          </w:sdtContent>
        </w:sdt>
      </w:tr>
      <w:tr w:rsidR="00E06790" w:rsidRPr="009836CF" w14:paraId="2F46FDFB" w14:textId="77777777" w:rsidTr="00E24D44">
        <w:tc>
          <w:tcPr>
            <w:tcW w:w="2268" w:type="dxa"/>
            <w:shd w:val="clear" w:color="auto" w:fill="8DB3E2" w:themeFill="text2" w:themeFillTint="66"/>
          </w:tcPr>
          <w:p w14:paraId="7664BDFC" w14:textId="77777777" w:rsidR="00E06790" w:rsidRPr="003C2544" w:rsidRDefault="00E06790" w:rsidP="006479DF">
            <w:pPr>
              <w:rPr>
                <w:b/>
                <w:sz w:val="26"/>
                <w:szCs w:val="26"/>
              </w:rPr>
            </w:pPr>
            <w:r w:rsidRPr="003C2544">
              <w:rPr>
                <w:b/>
                <w:sz w:val="26"/>
                <w:szCs w:val="26"/>
              </w:rPr>
              <w:t>Počet príloh:</w:t>
            </w:r>
          </w:p>
          <w:p w14:paraId="11D975E5" w14:textId="77777777" w:rsidR="00E06790" w:rsidRDefault="00E06790" w:rsidP="006479DF">
            <w:pPr>
              <w:rPr>
                <w:b/>
              </w:rPr>
            </w:pPr>
          </w:p>
          <w:p w14:paraId="5E8C83B8" w14:textId="77777777" w:rsidR="00E06790" w:rsidRPr="003C2544" w:rsidRDefault="00E06790" w:rsidP="006479DF">
            <w:pPr>
              <w:rPr>
                <w:b/>
              </w:rPr>
            </w:pPr>
          </w:p>
        </w:tc>
        <w:tc>
          <w:tcPr>
            <w:tcW w:w="6696" w:type="dxa"/>
            <w:shd w:val="clear" w:color="auto" w:fill="8DB3E2" w:themeFill="text2" w:themeFillTint="66"/>
          </w:tcPr>
          <w:p w14:paraId="4FA60628" w14:textId="2B6D5B10" w:rsidR="00E06790" w:rsidRPr="003C2544" w:rsidRDefault="00170E48" w:rsidP="006A5157">
            <w:pPr>
              <w:jc w:val="both"/>
              <w:rPr>
                <w:rStyle w:val="Textzstupnhosymbolu"/>
                <w:rFonts w:eastAsiaTheme="minorHAnsi"/>
              </w:rPr>
            </w:pPr>
            <w:sdt>
              <w:sdtPr>
                <w:alias w:val="Poradové číslo vzoru"/>
                <w:tag w:val="Poradové číslo vzoru"/>
                <w:id w:val="321319884"/>
                <w:placeholder>
                  <w:docPart w:val="546E60A79EB04A77A45F665D0AE3D67C"/>
                </w:placeholder>
                <w:dropDownList>
                  <w:listItem w:value="Vyberte položku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0" w:value="0"/>
                </w:dropDownList>
              </w:sdtPr>
              <w:sdtEndPr/>
              <w:sdtContent>
                <w:r w:rsidR="00382F67" w:rsidRPr="00756CCC">
                  <w:t>0</w:t>
                </w:r>
              </w:sdtContent>
            </w:sdt>
          </w:p>
        </w:tc>
      </w:tr>
      <w:tr w:rsidR="00E06790" w:rsidRPr="009836CF" w14:paraId="119F5970" w14:textId="77777777" w:rsidTr="00E24D44">
        <w:tc>
          <w:tcPr>
            <w:tcW w:w="2268" w:type="dxa"/>
            <w:shd w:val="clear" w:color="auto" w:fill="8DB3E2" w:themeFill="text2" w:themeFillTint="66"/>
          </w:tcPr>
          <w:p w14:paraId="518A4AAB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vydania:</w:t>
            </w:r>
          </w:p>
          <w:p w14:paraId="415F5CB6" w14:textId="77777777" w:rsidR="00E06790" w:rsidRDefault="00E06790" w:rsidP="006479DF">
            <w:pPr>
              <w:rPr>
                <w:b/>
                <w:sz w:val="26"/>
                <w:szCs w:val="26"/>
              </w:rPr>
            </w:pPr>
          </w:p>
          <w:p w14:paraId="02747CC0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88820667"/>
            <w:placeholder>
              <w:docPart w:val="441C93020912417AA3578AA5CAD13CD4"/>
            </w:placeholder>
            <w:date w:fullDate="2018-02-23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8DB3E2" w:themeFill="text2" w:themeFillTint="66"/>
              </w:tcPr>
              <w:p w14:paraId="49E281EE" w14:textId="5221668C" w:rsidR="00E06790" w:rsidRPr="009836CF" w:rsidRDefault="00756CCC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23.02.2018</w:t>
                </w:r>
              </w:p>
            </w:tc>
          </w:sdtContent>
        </w:sdt>
      </w:tr>
      <w:tr w:rsidR="00E06790" w:rsidRPr="009836CF" w14:paraId="29A46A66" w14:textId="77777777" w:rsidTr="00E24D44">
        <w:tc>
          <w:tcPr>
            <w:tcW w:w="2268" w:type="dxa"/>
            <w:shd w:val="clear" w:color="auto" w:fill="8DB3E2" w:themeFill="text2" w:themeFillTint="66"/>
          </w:tcPr>
          <w:p w14:paraId="2936DD3A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účinnosti:</w:t>
            </w:r>
          </w:p>
          <w:p w14:paraId="38D1D51C" w14:textId="77777777" w:rsidR="00E06790" w:rsidRDefault="00E06790" w:rsidP="006479DF">
            <w:pPr>
              <w:rPr>
                <w:b/>
                <w:sz w:val="26"/>
                <w:szCs w:val="26"/>
              </w:rPr>
            </w:pPr>
          </w:p>
          <w:p w14:paraId="64E9613F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-1813329615"/>
            <w:placeholder>
              <w:docPart w:val="69CE5615BFC543B394A2FBCFD2C0AF53"/>
            </w:placeholder>
            <w:date w:fullDate="2018-02-23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8DB3E2" w:themeFill="text2" w:themeFillTint="66"/>
              </w:tcPr>
              <w:p w14:paraId="68449210" w14:textId="2B1B8045" w:rsidR="00E06790" w:rsidRPr="009836CF" w:rsidRDefault="00756CCC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23.02.2018</w:t>
                </w:r>
              </w:p>
            </w:tc>
          </w:sdtContent>
        </w:sdt>
      </w:tr>
      <w:tr w:rsidR="00E06790" w:rsidRPr="009836CF" w14:paraId="3A06454A" w14:textId="77777777" w:rsidTr="00E24D44">
        <w:tc>
          <w:tcPr>
            <w:tcW w:w="2268" w:type="dxa"/>
            <w:shd w:val="clear" w:color="auto" w:fill="8DB3E2" w:themeFill="text2" w:themeFillTint="66"/>
          </w:tcPr>
          <w:p w14:paraId="239284D4" w14:textId="77777777" w:rsidR="00E06790" w:rsidRPr="0084743A" w:rsidRDefault="00E06790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Schválil:</w:t>
            </w:r>
          </w:p>
        </w:tc>
        <w:tc>
          <w:tcPr>
            <w:tcW w:w="6696" w:type="dxa"/>
            <w:shd w:val="clear" w:color="auto" w:fill="8DB3E2" w:themeFill="text2" w:themeFillTint="66"/>
          </w:tcPr>
          <w:p w14:paraId="46FE6E37" w14:textId="77777777" w:rsidR="00E06790" w:rsidRPr="005607DB" w:rsidRDefault="00E06790" w:rsidP="005607DB">
            <w:pPr>
              <w:jc w:val="both"/>
            </w:pPr>
            <w:r>
              <w:t>JUDr. Denisa Žiláková</w:t>
            </w:r>
          </w:p>
          <w:p w14:paraId="29D70C79" w14:textId="77777777" w:rsidR="00E06790" w:rsidRPr="009836CF" w:rsidRDefault="00E06790" w:rsidP="00E41151">
            <w:pPr>
              <w:jc w:val="both"/>
              <w:rPr>
                <w:szCs w:val="20"/>
              </w:rPr>
            </w:pPr>
            <w:r>
              <w:t>generálna riaditeľka sekcie centrálny koordinačný orgán</w:t>
            </w:r>
          </w:p>
        </w:tc>
      </w:tr>
    </w:tbl>
    <w:p w14:paraId="1D9CFEBA" w14:textId="77777777" w:rsidR="00D61BB6" w:rsidRDefault="00D61BB6" w:rsidP="006479DF">
      <w:pPr>
        <w:rPr>
          <w:sz w:val="20"/>
          <w:szCs w:val="20"/>
        </w:rPr>
      </w:pPr>
    </w:p>
    <w:bookmarkStart w:id="0" w:name="_Toc404872045" w:displacedByCustomXml="next"/>
    <w:bookmarkStart w:id="1" w:name="_Toc40487212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004741171"/>
        <w:docPartObj>
          <w:docPartGallery w:val="Table of Contents"/>
          <w:docPartUnique/>
        </w:docPartObj>
      </w:sdtPr>
      <w:sdtEndPr/>
      <w:sdtContent>
        <w:p w14:paraId="2AE4ED0E" w14:textId="77777777" w:rsidR="00460F75" w:rsidRDefault="00460F75">
          <w:pPr>
            <w:pStyle w:val="Hlavikaobsahu"/>
          </w:pPr>
          <w:r>
            <w:t>Obsah</w:t>
          </w:r>
        </w:p>
        <w:p w14:paraId="2B66F081" w14:textId="77777777" w:rsidR="00460F75" w:rsidRPr="00460F75" w:rsidRDefault="00460F75" w:rsidP="00460F75"/>
        <w:p w14:paraId="15A819CB" w14:textId="77777777" w:rsidR="00756CCC" w:rsidRDefault="00460F75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507151905" w:history="1">
            <w:r w:rsidR="00756CCC" w:rsidRPr="00105AC5">
              <w:rPr>
                <w:rStyle w:val="Hypertextovprepojenie"/>
                <w:noProof/>
              </w:rPr>
              <w:t>1 Úvod</w:t>
            </w:r>
            <w:r w:rsidR="00756CCC">
              <w:rPr>
                <w:noProof/>
                <w:webHidden/>
              </w:rPr>
              <w:tab/>
            </w:r>
            <w:r w:rsidR="00756CCC">
              <w:rPr>
                <w:noProof/>
                <w:webHidden/>
              </w:rPr>
              <w:fldChar w:fldCharType="begin"/>
            </w:r>
            <w:r w:rsidR="00756CCC">
              <w:rPr>
                <w:noProof/>
                <w:webHidden/>
              </w:rPr>
              <w:instrText xml:space="preserve"> PAGEREF _Toc507151905 \h </w:instrText>
            </w:r>
            <w:r w:rsidR="00756CCC">
              <w:rPr>
                <w:noProof/>
                <w:webHidden/>
              </w:rPr>
            </w:r>
            <w:r w:rsidR="00756CCC">
              <w:rPr>
                <w:noProof/>
                <w:webHidden/>
              </w:rPr>
              <w:fldChar w:fldCharType="separate"/>
            </w:r>
            <w:r w:rsidR="00756CCC">
              <w:rPr>
                <w:noProof/>
                <w:webHidden/>
              </w:rPr>
              <w:t>1</w:t>
            </w:r>
            <w:r w:rsidR="00756CCC">
              <w:rPr>
                <w:noProof/>
                <w:webHidden/>
              </w:rPr>
              <w:fldChar w:fldCharType="end"/>
            </w:r>
          </w:hyperlink>
        </w:p>
        <w:p w14:paraId="6CF249F3" w14:textId="77777777" w:rsidR="00756CCC" w:rsidRDefault="00170E48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151906" w:history="1">
            <w:r w:rsidR="00756CCC" w:rsidRPr="00105AC5">
              <w:rPr>
                <w:rStyle w:val="Hypertextovprepojenie"/>
                <w:noProof/>
              </w:rPr>
              <w:t>2 Spolupráca koordinátora EIA a RO</w:t>
            </w:r>
            <w:r w:rsidR="00756CCC">
              <w:rPr>
                <w:noProof/>
                <w:webHidden/>
              </w:rPr>
              <w:tab/>
            </w:r>
            <w:r w:rsidR="00756CCC">
              <w:rPr>
                <w:noProof/>
                <w:webHidden/>
              </w:rPr>
              <w:fldChar w:fldCharType="begin"/>
            </w:r>
            <w:r w:rsidR="00756CCC">
              <w:rPr>
                <w:noProof/>
                <w:webHidden/>
              </w:rPr>
              <w:instrText xml:space="preserve"> PAGEREF _Toc507151906 \h </w:instrText>
            </w:r>
            <w:r w:rsidR="00756CCC">
              <w:rPr>
                <w:noProof/>
                <w:webHidden/>
              </w:rPr>
            </w:r>
            <w:r w:rsidR="00756CCC">
              <w:rPr>
                <w:noProof/>
                <w:webHidden/>
              </w:rPr>
              <w:fldChar w:fldCharType="separate"/>
            </w:r>
            <w:r w:rsidR="00756CCC">
              <w:rPr>
                <w:noProof/>
                <w:webHidden/>
              </w:rPr>
              <w:t>1</w:t>
            </w:r>
            <w:r w:rsidR="00756CCC">
              <w:rPr>
                <w:noProof/>
                <w:webHidden/>
              </w:rPr>
              <w:fldChar w:fldCharType="end"/>
            </w:r>
          </w:hyperlink>
        </w:p>
        <w:p w14:paraId="260BDAE0" w14:textId="77777777" w:rsidR="00756CCC" w:rsidRDefault="00170E48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151907" w:history="1">
            <w:r w:rsidR="00756CCC" w:rsidRPr="00105AC5">
              <w:rPr>
                <w:rStyle w:val="Hypertextovprepojenie"/>
                <w:noProof/>
              </w:rPr>
              <w:t>3 Opatrenia na uplatňovanie smernice EIA a zákona o posudzovaní vplyvov</w:t>
            </w:r>
            <w:r w:rsidR="00756CCC">
              <w:rPr>
                <w:noProof/>
                <w:webHidden/>
              </w:rPr>
              <w:tab/>
            </w:r>
            <w:r w:rsidR="00756CCC">
              <w:rPr>
                <w:noProof/>
                <w:webHidden/>
              </w:rPr>
              <w:fldChar w:fldCharType="begin"/>
            </w:r>
            <w:r w:rsidR="00756CCC">
              <w:rPr>
                <w:noProof/>
                <w:webHidden/>
              </w:rPr>
              <w:instrText xml:space="preserve"> PAGEREF _Toc507151907 \h </w:instrText>
            </w:r>
            <w:r w:rsidR="00756CCC">
              <w:rPr>
                <w:noProof/>
                <w:webHidden/>
              </w:rPr>
            </w:r>
            <w:r w:rsidR="00756CCC">
              <w:rPr>
                <w:noProof/>
                <w:webHidden/>
              </w:rPr>
              <w:fldChar w:fldCharType="separate"/>
            </w:r>
            <w:r w:rsidR="00756CCC">
              <w:rPr>
                <w:noProof/>
                <w:webHidden/>
              </w:rPr>
              <w:t>2</w:t>
            </w:r>
            <w:r w:rsidR="00756CCC">
              <w:rPr>
                <w:noProof/>
                <w:webHidden/>
              </w:rPr>
              <w:fldChar w:fldCharType="end"/>
            </w:r>
          </w:hyperlink>
        </w:p>
        <w:p w14:paraId="2FD896EC" w14:textId="77777777" w:rsidR="00756CCC" w:rsidRDefault="00170E48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151908" w:history="1">
            <w:r w:rsidR="00756CCC" w:rsidRPr="00105AC5">
              <w:rPr>
                <w:rStyle w:val="Hypertextovprepojenie"/>
                <w:noProof/>
              </w:rPr>
              <w:t>3.1 Príprava výzvy / vyzvania</w:t>
            </w:r>
            <w:r w:rsidR="00756CCC">
              <w:rPr>
                <w:noProof/>
                <w:webHidden/>
              </w:rPr>
              <w:tab/>
            </w:r>
            <w:r w:rsidR="00756CCC">
              <w:rPr>
                <w:noProof/>
                <w:webHidden/>
              </w:rPr>
              <w:fldChar w:fldCharType="begin"/>
            </w:r>
            <w:r w:rsidR="00756CCC">
              <w:rPr>
                <w:noProof/>
                <w:webHidden/>
              </w:rPr>
              <w:instrText xml:space="preserve"> PAGEREF _Toc507151908 \h </w:instrText>
            </w:r>
            <w:r w:rsidR="00756CCC">
              <w:rPr>
                <w:noProof/>
                <w:webHidden/>
              </w:rPr>
            </w:r>
            <w:r w:rsidR="00756CCC">
              <w:rPr>
                <w:noProof/>
                <w:webHidden/>
              </w:rPr>
              <w:fldChar w:fldCharType="separate"/>
            </w:r>
            <w:r w:rsidR="00756CCC">
              <w:rPr>
                <w:noProof/>
                <w:webHidden/>
              </w:rPr>
              <w:t>2</w:t>
            </w:r>
            <w:r w:rsidR="00756CCC">
              <w:rPr>
                <w:noProof/>
                <w:webHidden/>
              </w:rPr>
              <w:fldChar w:fldCharType="end"/>
            </w:r>
          </w:hyperlink>
        </w:p>
        <w:p w14:paraId="2322A385" w14:textId="77777777" w:rsidR="00756CCC" w:rsidRDefault="00170E48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151909" w:history="1">
            <w:r w:rsidR="00756CCC" w:rsidRPr="00105AC5">
              <w:rPr>
                <w:rStyle w:val="Hypertextovprepojenie"/>
                <w:noProof/>
              </w:rPr>
              <w:t>3.2 Konanie o ŽoNFP</w:t>
            </w:r>
            <w:r w:rsidR="00756CCC">
              <w:rPr>
                <w:noProof/>
                <w:webHidden/>
              </w:rPr>
              <w:tab/>
            </w:r>
            <w:r w:rsidR="00756CCC">
              <w:rPr>
                <w:noProof/>
                <w:webHidden/>
              </w:rPr>
              <w:fldChar w:fldCharType="begin"/>
            </w:r>
            <w:r w:rsidR="00756CCC">
              <w:rPr>
                <w:noProof/>
                <w:webHidden/>
              </w:rPr>
              <w:instrText xml:space="preserve"> PAGEREF _Toc507151909 \h </w:instrText>
            </w:r>
            <w:r w:rsidR="00756CCC">
              <w:rPr>
                <w:noProof/>
                <w:webHidden/>
              </w:rPr>
            </w:r>
            <w:r w:rsidR="00756CCC">
              <w:rPr>
                <w:noProof/>
                <w:webHidden/>
              </w:rPr>
              <w:fldChar w:fldCharType="separate"/>
            </w:r>
            <w:r w:rsidR="00756CCC">
              <w:rPr>
                <w:noProof/>
                <w:webHidden/>
              </w:rPr>
              <w:t>3</w:t>
            </w:r>
            <w:r w:rsidR="00756CCC">
              <w:rPr>
                <w:noProof/>
                <w:webHidden/>
              </w:rPr>
              <w:fldChar w:fldCharType="end"/>
            </w:r>
          </w:hyperlink>
        </w:p>
        <w:p w14:paraId="02E7D93F" w14:textId="77777777" w:rsidR="00756CCC" w:rsidRDefault="00170E48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151910" w:history="1">
            <w:r w:rsidR="00756CCC" w:rsidRPr="00105AC5">
              <w:rPr>
                <w:rStyle w:val="Hypertextovprepojenie"/>
                <w:noProof/>
              </w:rPr>
              <w:t>3.3 Implementácie projektu</w:t>
            </w:r>
            <w:r w:rsidR="00756CCC">
              <w:rPr>
                <w:noProof/>
                <w:webHidden/>
              </w:rPr>
              <w:tab/>
            </w:r>
            <w:r w:rsidR="00756CCC">
              <w:rPr>
                <w:noProof/>
                <w:webHidden/>
              </w:rPr>
              <w:fldChar w:fldCharType="begin"/>
            </w:r>
            <w:r w:rsidR="00756CCC">
              <w:rPr>
                <w:noProof/>
                <w:webHidden/>
              </w:rPr>
              <w:instrText xml:space="preserve"> PAGEREF _Toc507151910 \h </w:instrText>
            </w:r>
            <w:r w:rsidR="00756CCC">
              <w:rPr>
                <w:noProof/>
                <w:webHidden/>
              </w:rPr>
            </w:r>
            <w:r w:rsidR="00756CCC">
              <w:rPr>
                <w:noProof/>
                <w:webHidden/>
              </w:rPr>
              <w:fldChar w:fldCharType="separate"/>
            </w:r>
            <w:r w:rsidR="00756CCC">
              <w:rPr>
                <w:noProof/>
                <w:webHidden/>
              </w:rPr>
              <w:t>5</w:t>
            </w:r>
            <w:r w:rsidR="00756CCC">
              <w:rPr>
                <w:noProof/>
                <w:webHidden/>
              </w:rPr>
              <w:fldChar w:fldCharType="end"/>
            </w:r>
          </w:hyperlink>
        </w:p>
        <w:p w14:paraId="2F809257" w14:textId="4B92C411" w:rsidR="00460F75" w:rsidRDefault="00460F75">
          <w:r>
            <w:fldChar w:fldCharType="end"/>
          </w:r>
        </w:p>
      </w:sdtContent>
    </w:sdt>
    <w:p w14:paraId="727AF349" w14:textId="77777777" w:rsidR="007A0A10" w:rsidRPr="007A0A10" w:rsidRDefault="00850467" w:rsidP="00850467">
      <w:pPr>
        <w:pStyle w:val="MPCKO1"/>
      </w:pPr>
      <w:bookmarkStart w:id="2" w:name="_Toc507151905"/>
      <w:r>
        <w:t>1 Úvod</w:t>
      </w:r>
      <w:bookmarkEnd w:id="1"/>
      <w:bookmarkEnd w:id="0"/>
      <w:bookmarkEnd w:id="2"/>
    </w:p>
    <w:p w14:paraId="37AF24D3" w14:textId="7523DA38" w:rsidR="00414E9A" w:rsidRDefault="00B97E81" w:rsidP="00D2346B">
      <w:pPr>
        <w:pStyle w:val="Odsekzoznamu"/>
        <w:numPr>
          <w:ilvl w:val="0"/>
          <w:numId w:val="2"/>
        </w:numPr>
        <w:spacing w:before="120" w:after="120"/>
        <w:ind w:left="567" w:hanging="567"/>
        <w:contextualSpacing w:val="0"/>
        <w:jc w:val="both"/>
      </w:pPr>
      <w:r w:rsidRPr="00EB6847">
        <w:t xml:space="preserve">Metodický pokyn </w:t>
      </w:r>
      <w:r>
        <w:t xml:space="preserve">podrobnejšie </w:t>
      </w:r>
      <w:r w:rsidRPr="00EB6847">
        <w:t>definuje</w:t>
      </w:r>
      <w:r w:rsidRPr="00CB136D">
        <w:t xml:space="preserve"> </w:t>
      </w:r>
      <w:r w:rsidR="002143A5" w:rsidRPr="00CB136D">
        <w:t>overenie</w:t>
      </w:r>
      <w:r w:rsidR="00414E9A">
        <w:t xml:space="preserve"> podmienk</w:t>
      </w:r>
      <w:r w:rsidR="002143A5">
        <w:t>y</w:t>
      </w:r>
      <w:r w:rsidR="00414E9A">
        <w:t xml:space="preserve"> </w:t>
      </w:r>
      <w:r w:rsidR="006B652D">
        <w:t>poskytnutia</w:t>
      </w:r>
      <w:r w:rsidR="00414E9A">
        <w:t xml:space="preserve"> príspevk</w:t>
      </w:r>
      <w:r w:rsidR="006B652D">
        <w:t>u</w:t>
      </w:r>
      <w:r w:rsidR="00414E9A">
        <w:t xml:space="preserve"> </w:t>
      </w:r>
      <w:r w:rsidR="002143A5">
        <w:t>„</w:t>
      </w:r>
      <w:r w:rsidR="00414E9A">
        <w:t>o</w:t>
      </w:r>
      <w:r w:rsidR="00414E9A" w:rsidRPr="008979C6">
        <w:t>právnenos</w:t>
      </w:r>
      <w:r w:rsidR="002143A5">
        <w:t>ť</w:t>
      </w:r>
      <w:r w:rsidR="00414E9A" w:rsidRPr="008979C6">
        <w:t xml:space="preserve"> z hľadiska preukázania súladu s</w:t>
      </w:r>
      <w:r w:rsidR="006B652D">
        <w:t> </w:t>
      </w:r>
      <w:r w:rsidR="00414E9A" w:rsidRPr="008979C6">
        <w:t>požiadavkami v oblasti posudzovania vplyvov navrhovanej činnosti na životné prostredie</w:t>
      </w:r>
      <w:r w:rsidR="002143A5">
        <w:t>“</w:t>
      </w:r>
      <w:r w:rsidR="00A5114C">
        <w:t xml:space="preserve"> (ďalej len „PPP EIA“)</w:t>
      </w:r>
      <w:r w:rsidR="00414E9A">
        <w:t>.</w:t>
      </w:r>
    </w:p>
    <w:p w14:paraId="60DFD76F" w14:textId="77777777" w:rsidR="006B652D" w:rsidRPr="00EB6847" w:rsidRDefault="006B652D" w:rsidP="00D2346B">
      <w:pPr>
        <w:pStyle w:val="Odsekzoznamu"/>
        <w:numPr>
          <w:ilvl w:val="0"/>
          <w:numId w:val="2"/>
        </w:numPr>
        <w:spacing w:before="120" w:after="120"/>
        <w:ind w:left="567" w:hanging="567"/>
        <w:contextualSpacing w:val="0"/>
        <w:jc w:val="both"/>
      </w:pPr>
      <w:r w:rsidRPr="00EB6847">
        <w:t xml:space="preserve">V metodickom pokyne sú používané skratky a pojmy, zavedené v Systéme riadenia </w:t>
      </w:r>
      <w:r>
        <w:t>EŠIF</w:t>
      </w:r>
      <w:r w:rsidRPr="00EB6847">
        <w:t>, pokiaľ nie je v texte uvedené vyslovene inak.</w:t>
      </w:r>
    </w:p>
    <w:p w14:paraId="2F4FA759" w14:textId="0658AC72" w:rsidR="006B652D" w:rsidRDefault="006B652D" w:rsidP="00D2346B">
      <w:pPr>
        <w:pStyle w:val="Odsekzoznamu"/>
        <w:numPr>
          <w:ilvl w:val="0"/>
          <w:numId w:val="2"/>
        </w:numPr>
        <w:spacing w:before="120" w:after="120"/>
        <w:ind w:left="567" w:hanging="567"/>
        <w:contextualSpacing w:val="0"/>
        <w:jc w:val="both"/>
      </w:pPr>
      <w:r w:rsidRPr="00EB6847">
        <w:t>Ustanovenia, ktoré sa v tomto metodickom pokyne vzťahujú na riadiaci orgán, sa rovnako aplikujú aj na sprostredkovateľský orgán v rozsahu, v akom bol naňho delegovaný výkon čin</w:t>
      </w:r>
      <w:r w:rsidRPr="00EB6847">
        <w:softHyphen/>
        <w:t>ností RO.</w:t>
      </w:r>
    </w:p>
    <w:p w14:paraId="52512B2F" w14:textId="27B8DA1F" w:rsidR="00414E9A" w:rsidRPr="00C2371A" w:rsidRDefault="00F844F7" w:rsidP="00F844F7">
      <w:pPr>
        <w:pStyle w:val="MPCKO1"/>
      </w:pPr>
      <w:bookmarkStart w:id="3" w:name="_Toc507151906"/>
      <w:r>
        <w:t xml:space="preserve">2 </w:t>
      </w:r>
      <w:r w:rsidR="002143A5">
        <w:t>Spolupráca koordinátora EIA a RO</w:t>
      </w:r>
      <w:bookmarkEnd w:id="3"/>
    </w:p>
    <w:p w14:paraId="106EE13E" w14:textId="51EBB595" w:rsidR="00F844F7" w:rsidRPr="00C80D9A" w:rsidRDefault="00F844F7" w:rsidP="00D2346B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 w:rsidRPr="0087272B">
        <w:t xml:space="preserve">Koordinátor </w:t>
      </w:r>
      <w:r>
        <w:t xml:space="preserve">EIA je vecne príslušný útvar Ministerstva životného prostredia SR, do pôsobnosti ktorého spadá problematika vykonávania kontroly a vyhodnocovania súladu </w:t>
      </w:r>
      <w:proofErr w:type="spellStart"/>
      <w:r w:rsidR="00CB136D">
        <w:t>ŽoNFP</w:t>
      </w:r>
      <w:proofErr w:type="spellEnd"/>
      <w:r w:rsidR="00CB136D">
        <w:t>,</w:t>
      </w:r>
      <w:r>
        <w:t xml:space="preserve"> uchádzajúcich sa o prostriedky z EŠIF s požiadavkami v oblasti posudzovania vplyvov na životné prostredie podľa § 54 ods. 2 písm. y) zákona o </w:t>
      </w:r>
      <w:r w:rsidRPr="00C80D9A">
        <w:t xml:space="preserve">posudzovaní vplyvov. </w:t>
      </w:r>
      <w:r w:rsidR="00C80D9A" w:rsidRPr="00C80D9A">
        <w:t xml:space="preserve">Kontaktná e-mailová adresa pre komunikáciu s koordinátorom EIA je: </w:t>
      </w:r>
      <w:hyperlink r:id="rId11" w:history="1">
        <w:r w:rsidR="00C80D9A" w:rsidRPr="00C80D9A">
          <w:rPr>
            <w:rStyle w:val="Hypertextovprepojenie"/>
            <w:iCs/>
          </w:rPr>
          <w:t>koordinatoreia@enviro.gov.sk</w:t>
        </w:r>
      </w:hyperlink>
      <w:r w:rsidR="00C80D9A">
        <w:rPr>
          <w:iCs/>
          <w:color w:val="1F497D"/>
        </w:rPr>
        <w:t>.</w:t>
      </w:r>
    </w:p>
    <w:p w14:paraId="672B57BA" w14:textId="51FB55C9" w:rsidR="006D5805" w:rsidRPr="00F844F7" w:rsidRDefault="00F844F7" w:rsidP="006D5805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 w:rsidRPr="00F844F7">
        <w:t xml:space="preserve">Úlohou koordinátora EIA </w:t>
      </w:r>
      <w:r>
        <w:t>j</w:t>
      </w:r>
      <w:r w:rsidRPr="00F844F7">
        <w:t xml:space="preserve">e komplexná metodická podpora v </w:t>
      </w:r>
      <w:r w:rsidRPr="00237D1C">
        <w:t>oblasti posudzovania vplyvov na životné prostredie, vrátane podpory riešenia komplikovaných prípadov pri</w:t>
      </w:r>
      <w:r>
        <w:t> </w:t>
      </w:r>
      <w:r w:rsidRPr="00237D1C">
        <w:t>posudzovaní splnenia podmienky oprávnenosti z hľadiska preukázania súladu s</w:t>
      </w:r>
      <w:r>
        <w:t> </w:t>
      </w:r>
      <w:r w:rsidRPr="00237D1C">
        <w:t xml:space="preserve">požiadavkami v oblasti posudzovania vplyvov navrhovanej činnosti na životné prostredie zo strany žiadateľov </w:t>
      </w:r>
      <w:r w:rsidRPr="00194636">
        <w:t>o NFP.</w:t>
      </w:r>
    </w:p>
    <w:p w14:paraId="567E5E6B" w14:textId="79D45625" w:rsidR="00D46B97" w:rsidRDefault="001E7D4B" w:rsidP="00D2346B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>
        <w:t xml:space="preserve">RO je oprávnený požiadať koordinátora EIA o spoluprácu pri overení </w:t>
      </w:r>
      <w:r w:rsidR="00A5114C">
        <w:t>PPP EIA</w:t>
      </w:r>
      <w:r>
        <w:t xml:space="preserve">. </w:t>
      </w:r>
    </w:p>
    <w:p w14:paraId="7F8D74E3" w14:textId="12D4FA9A" w:rsidR="00D46B97" w:rsidRDefault="001E7D4B" w:rsidP="00D2346B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>
        <w:t>Vzhľadom na transpozičný deficit legislatívy SR vo vzťahu k smernici EIA</w:t>
      </w:r>
      <w:r w:rsidR="00D46B97">
        <w:t>, ktorý bol odstránený až novelou zákona o posudzovaní vplyvov s účinnosťou od 1. januára 2015, je RO povinný predložiť koordinátorovi EIA na posúdenie všetky žiadosti o NFP a</w:t>
      </w:r>
      <w:r w:rsidR="00CB136D">
        <w:t> </w:t>
      </w:r>
      <w:r w:rsidR="00D46B97">
        <w:t>projekty</w:t>
      </w:r>
      <w:r w:rsidR="00CB136D">
        <w:t xml:space="preserve"> programového obdobia 2014 - 2020</w:t>
      </w:r>
      <w:r w:rsidR="00D46B97">
        <w:t xml:space="preserve">, </w:t>
      </w:r>
      <w:r w:rsidR="00BF34BC">
        <w:t xml:space="preserve">pri ktorých bol </w:t>
      </w:r>
      <w:r w:rsidR="00F83066">
        <w:t>výstup z konania vydaný podľa zákona o posudzovaní vplyvov v znení platnom do 31.12.2014.</w:t>
      </w:r>
    </w:p>
    <w:p w14:paraId="4C24F1A3" w14:textId="5E1875B2" w:rsidR="001E7D4B" w:rsidRDefault="00BF34BC" w:rsidP="00D2346B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>
        <w:t xml:space="preserve">Každý </w:t>
      </w:r>
      <w:r w:rsidR="003F6BBF">
        <w:t xml:space="preserve">relevantný </w:t>
      </w:r>
      <w:r>
        <w:t xml:space="preserve">RO uzavrie s koordinátorom EIA s cieľom zadefinovania podmienok vzájomnej spolupráce zmluvu (resp. dohodu) o spolupráci. Zmluva bude obsahovať </w:t>
      </w:r>
      <w:r>
        <w:lastRenderedPageBreak/>
        <w:t>ustanovenie, že RO pri žiadosti o</w:t>
      </w:r>
      <w:r w:rsidR="00F844F7">
        <w:t xml:space="preserve"> spoluprácu pri overení </w:t>
      </w:r>
      <w:r w:rsidR="00A5114C">
        <w:t>PPP EIA</w:t>
      </w:r>
      <w:r w:rsidR="00F844F7">
        <w:t xml:space="preserve"> na konkrétnej </w:t>
      </w:r>
      <w:proofErr w:type="spellStart"/>
      <w:r w:rsidR="00F844F7">
        <w:t>ŽoNFP</w:t>
      </w:r>
      <w:proofErr w:type="spellEnd"/>
      <w:r w:rsidR="00F844F7">
        <w:t>/projekte prihliada na charakter a špecifiká OP.</w:t>
      </w:r>
      <w:r w:rsidR="006D5805">
        <w:t xml:space="preserve"> </w:t>
      </w:r>
    </w:p>
    <w:p w14:paraId="3216E5C6" w14:textId="1FCA3997" w:rsidR="006D5805" w:rsidRDefault="006D5805" w:rsidP="00D2346B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>
        <w:t xml:space="preserve">Procesov overovania PPP EIA sa </w:t>
      </w:r>
      <w:r w:rsidR="003763B0">
        <w:t xml:space="preserve">po dohode s koordinátorom EIA môže </w:t>
      </w:r>
      <w:r>
        <w:t>zúčastniť aj gestor horizontálneho princípu Udržateľný rozvoj.</w:t>
      </w:r>
    </w:p>
    <w:p w14:paraId="32C88FCB" w14:textId="75F0B0ED" w:rsidR="006C759F" w:rsidRDefault="006C759F" w:rsidP="00D2346B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>
        <w:t>RO a koordinátor EIA sú oprávnení v zmluve o spolupráci upraviť podmienky spolupráce odlišne, ako je uvedené v kapitole 3 tohto metodického pokynu.</w:t>
      </w:r>
      <w:r w:rsidR="003F6BBF">
        <w:t xml:space="preserve"> </w:t>
      </w:r>
    </w:p>
    <w:p w14:paraId="2DC062D8" w14:textId="4819BD62" w:rsidR="003F6BBF" w:rsidRDefault="003F6BBF" w:rsidP="003F6BBF">
      <w:pPr>
        <w:pStyle w:val="Odsekzoznamu"/>
        <w:numPr>
          <w:ilvl w:val="0"/>
          <w:numId w:val="13"/>
        </w:numPr>
        <w:spacing w:before="120" w:after="120"/>
        <w:ind w:left="567" w:hanging="567"/>
        <w:contextualSpacing w:val="0"/>
        <w:jc w:val="both"/>
      </w:pPr>
      <w:r w:rsidRPr="003F6BBF">
        <w:t xml:space="preserve">V prípade, </w:t>
      </w:r>
      <w:r>
        <w:t>ak</w:t>
      </w:r>
      <w:r w:rsidRPr="003F6BBF">
        <w:t xml:space="preserve"> OP nezahŕňa oprávnené aktivity spadajúce pod rozsah smernice EIA, resp. zákona </w:t>
      </w:r>
      <w:r>
        <w:t>o posudzovaní vplyvov, RO nie je povinný spolupracovať s koordinátorom EIA</w:t>
      </w:r>
      <w:r w:rsidR="00DC75BA">
        <w:t xml:space="preserve"> v zmysle tohto metodického pokynu</w:t>
      </w:r>
      <w:r w:rsidRPr="003F6BBF">
        <w:t>.</w:t>
      </w:r>
    </w:p>
    <w:p w14:paraId="61161E3B" w14:textId="6EF06372" w:rsidR="00414E9A" w:rsidRPr="004B41F8" w:rsidRDefault="008D25FB" w:rsidP="004B41F8">
      <w:pPr>
        <w:pStyle w:val="MPCKO1"/>
        <w:ind w:left="360" w:hanging="360"/>
        <w:rPr>
          <w:rFonts w:cs="Times New Roman"/>
        </w:rPr>
      </w:pPr>
      <w:bookmarkStart w:id="4" w:name="_Toc507151907"/>
      <w:r w:rsidRPr="004B41F8">
        <w:rPr>
          <w:rFonts w:cs="Times New Roman"/>
        </w:rPr>
        <w:t>3</w:t>
      </w:r>
      <w:r w:rsidR="00C2371A" w:rsidRPr="004B41F8">
        <w:rPr>
          <w:rFonts w:cs="Times New Roman"/>
        </w:rPr>
        <w:t xml:space="preserve"> </w:t>
      </w:r>
      <w:r w:rsidR="00414E9A" w:rsidRPr="004B41F8">
        <w:rPr>
          <w:rFonts w:cs="Times New Roman"/>
        </w:rPr>
        <w:t xml:space="preserve">Opatrenia na uplatňovanie </w:t>
      </w:r>
      <w:r w:rsidR="004B41F8">
        <w:rPr>
          <w:rFonts w:cs="Times New Roman"/>
        </w:rPr>
        <w:t>smernice EIA a zákona o posudzovaní vplyvov</w:t>
      </w:r>
      <w:bookmarkEnd w:id="4"/>
    </w:p>
    <w:p w14:paraId="3A62B3EF" w14:textId="4177BB74" w:rsidR="00414E9A" w:rsidRPr="004B41F8" w:rsidRDefault="00355E74" w:rsidP="00355E74">
      <w:pPr>
        <w:pStyle w:val="MPCKO2"/>
        <w:rPr>
          <w:rFonts w:cs="Times New Roman"/>
        </w:rPr>
      </w:pPr>
      <w:bookmarkStart w:id="5" w:name="_Toc507151908"/>
      <w:r>
        <w:rPr>
          <w:rFonts w:cs="Times New Roman"/>
        </w:rPr>
        <w:t xml:space="preserve">3.1 </w:t>
      </w:r>
      <w:r w:rsidR="004B41F8" w:rsidRPr="004B41F8">
        <w:rPr>
          <w:rFonts w:cs="Times New Roman"/>
        </w:rPr>
        <w:t>P</w:t>
      </w:r>
      <w:r w:rsidR="00414E9A" w:rsidRPr="004B41F8">
        <w:rPr>
          <w:rFonts w:cs="Times New Roman"/>
        </w:rPr>
        <w:t>ríprav</w:t>
      </w:r>
      <w:r w:rsidR="004B41F8" w:rsidRPr="004B41F8">
        <w:rPr>
          <w:rFonts w:cs="Times New Roman"/>
        </w:rPr>
        <w:t>a</w:t>
      </w:r>
      <w:r w:rsidR="00414E9A" w:rsidRPr="004B41F8">
        <w:rPr>
          <w:rFonts w:cs="Times New Roman"/>
        </w:rPr>
        <w:t xml:space="preserve"> výzvy </w:t>
      </w:r>
      <w:r w:rsidR="004B41F8">
        <w:rPr>
          <w:rFonts w:cs="Times New Roman"/>
        </w:rPr>
        <w:t>/ vyzvania</w:t>
      </w:r>
      <w:bookmarkEnd w:id="5"/>
    </w:p>
    <w:p w14:paraId="0F34CA64" w14:textId="02A5BAD0" w:rsidR="004B41F8" w:rsidRDefault="008311F6" w:rsidP="00D2346B">
      <w:pPr>
        <w:pStyle w:val="Odsekzoznamu"/>
        <w:numPr>
          <w:ilvl w:val="0"/>
          <w:numId w:val="7"/>
        </w:numPr>
        <w:spacing w:before="120" w:after="120"/>
        <w:ind w:left="567" w:hanging="567"/>
        <w:contextualSpacing w:val="0"/>
        <w:jc w:val="both"/>
      </w:pPr>
      <w:r>
        <w:t>V procese prípravy výzvy</w:t>
      </w:r>
      <w:r w:rsidRPr="009521FB">
        <w:t xml:space="preserve"> </w:t>
      </w:r>
      <w:r w:rsidR="004B41F8">
        <w:t>/ vyzvania</w:t>
      </w:r>
      <w:r>
        <w:t xml:space="preserve"> </w:t>
      </w:r>
      <w:r w:rsidR="00355E74">
        <w:t xml:space="preserve">(ďalej iba „výzvy“) </w:t>
      </w:r>
      <w:r>
        <w:t xml:space="preserve">je </w:t>
      </w:r>
      <w:r w:rsidR="008A6BFD">
        <w:t>RO</w:t>
      </w:r>
      <w:r>
        <w:t xml:space="preserve"> povinný posúdiť charakter oprávnených aktivít z hľadiska ich relevantnosti vo vzťahu k smernici EIA (najmä príloha č. I, príloha č. II). </w:t>
      </w:r>
    </w:p>
    <w:p w14:paraId="1312954C" w14:textId="20C4C674" w:rsidR="008311F6" w:rsidRDefault="008311F6" w:rsidP="00D2346B">
      <w:pPr>
        <w:pStyle w:val="Odsekzoznamu"/>
        <w:numPr>
          <w:ilvl w:val="0"/>
          <w:numId w:val="7"/>
        </w:numPr>
        <w:spacing w:before="120" w:after="120"/>
        <w:ind w:left="567" w:hanging="567"/>
        <w:contextualSpacing w:val="0"/>
        <w:jc w:val="both"/>
      </w:pPr>
      <w:r>
        <w:t xml:space="preserve">Pri posudzovaní skutočnosti, či oprávnené aktivity v rámci pripravovanej výzvy spadajú pod rozsah smernice EIA je RO </w:t>
      </w:r>
      <w:r w:rsidR="004B41F8">
        <w:t>oprávne</w:t>
      </w:r>
      <w:r>
        <w:t xml:space="preserve">ný spolupracovať s koordinátorom EIA. </w:t>
      </w:r>
    </w:p>
    <w:p w14:paraId="4AF6389C" w14:textId="548B53B8" w:rsidR="008311F6" w:rsidRPr="00185B50" w:rsidRDefault="008311F6" w:rsidP="00D2346B">
      <w:pPr>
        <w:pStyle w:val="Odsekzoznamu"/>
        <w:numPr>
          <w:ilvl w:val="0"/>
          <w:numId w:val="7"/>
        </w:numPr>
        <w:spacing w:before="120" w:after="120"/>
        <w:ind w:left="567" w:hanging="567"/>
        <w:contextualSpacing w:val="0"/>
        <w:jc w:val="both"/>
      </w:pPr>
      <w:r w:rsidRPr="006B3328">
        <w:t xml:space="preserve">V prípade, ak </w:t>
      </w:r>
      <w:r w:rsidR="008A6BFD">
        <w:t>RO</w:t>
      </w:r>
      <w:r w:rsidRPr="006B3328">
        <w:t xml:space="preserve"> </w:t>
      </w:r>
      <w:r w:rsidR="00355E74">
        <w:t>(resp.</w:t>
      </w:r>
      <w:r>
        <w:t> </w:t>
      </w:r>
      <w:r w:rsidR="00355E74">
        <w:t xml:space="preserve">RO v spolupráci s </w:t>
      </w:r>
      <w:r>
        <w:t>koordinátor</w:t>
      </w:r>
      <w:r w:rsidR="00355E74">
        <w:t>om</w:t>
      </w:r>
      <w:r>
        <w:t xml:space="preserve"> EIA</w:t>
      </w:r>
      <w:r w:rsidR="00355E74">
        <w:t xml:space="preserve">) </w:t>
      </w:r>
      <w:r w:rsidRPr="006B3328">
        <w:t>identifikuje oprávnené aktivity, ktoré budú podporované v pripravovanej výzv</w:t>
      </w:r>
      <w:r w:rsidR="00355E74">
        <w:t>e</w:t>
      </w:r>
      <w:r w:rsidRPr="006B3328">
        <w:t xml:space="preserve"> v rámci smernice EIA, zadefinuje </w:t>
      </w:r>
      <w:r w:rsidR="00405355">
        <w:t>vo výzve PPP EIA</w:t>
      </w:r>
      <w:r w:rsidRPr="006B3328">
        <w:t xml:space="preserve">. </w:t>
      </w:r>
      <w:r w:rsidR="008A6BFD">
        <w:t>RO</w:t>
      </w:r>
      <w:r w:rsidRPr="006B3328">
        <w:t xml:space="preserve"> teda v súlade so</w:t>
      </w:r>
      <w:r w:rsidR="00355E74">
        <w:t> </w:t>
      </w:r>
      <w:r w:rsidRPr="006B3328">
        <w:t xml:space="preserve">Systémom riadenia EŠIF zohľadní požiadavky vyplývajúce z osobitného predpisu (smernica EIA) za účelom zabezpečenia, resp. preukázania súladu </w:t>
      </w:r>
      <w:proofErr w:type="spellStart"/>
      <w:r w:rsidR="00355E74">
        <w:t>ŽoNFP</w:t>
      </w:r>
      <w:proofErr w:type="spellEnd"/>
      <w:r w:rsidRPr="006B3328">
        <w:t xml:space="preserve"> (navrhovaných činností)</w:t>
      </w:r>
      <w:r w:rsidRPr="00185B50">
        <w:t xml:space="preserve"> s</w:t>
      </w:r>
      <w:r w:rsidR="00355E74">
        <w:t> </w:t>
      </w:r>
      <w:r w:rsidRPr="00185B50">
        <w:t>požiadavkami v oblasti posudzovania vplyvov navrhovanej činnosti na životné prostredie.</w:t>
      </w:r>
      <w:r>
        <w:t xml:space="preserve"> </w:t>
      </w:r>
    </w:p>
    <w:p w14:paraId="62E694C2" w14:textId="0F9E9CCC" w:rsidR="008311F6" w:rsidRPr="00185B50" w:rsidRDefault="008311F6" w:rsidP="00D2346B">
      <w:pPr>
        <w:pStyle w:val="Odsekzoznamu"/>
        <w:numPr>
          <w:ilvl w:val="0"/>
          <w:numId w:val="7"/>
        </w:numPr>
        <w:spacing w:before="120" w:after="120"/>
        <w:ind w:left="567" w:hanging="567"/>
        <w:contextualSpacing w:val="0"/>
        <w:jc w:val="both"/>
      </w:pPr>
      <w:r w:rsidRPr="00185B50">
        <w:t xml:space="preserve">V rámci definovania samostatnej podmienky poskytnutia príspevku zároveň </w:t>
      </w:r>
      <w:r w:rsidR="008A6BFD">
        <w:t>RO</w:t>
      </w:r>
      <w:r w:rsidRPr="00185B50">
        <w:t xml:space="preserve"> zadefinuje formu preukázania splnenia predmetnej podmienky zo strany žiadateľa</w:t>
      </w:r>
      <w:r w:rsidR="00A7209E">
        <w:t>,</w:t>
      </w:r>
      <w:r w:rsidRPr="00185B50">
        <w:t xml:space="preserve"> ako aj spôsob </w:t>
      </w:r>
      <w:r w:rsidR="00355E74">
        <w:t xml:space="preserve">jej </w:t>
      </w:r>
      <w:r w:rsidRPr="00185B50">
        <w:t>over</w:t>
      </w:r>
      <w:r w:rsidR="00355E74">
        <w:t>e</w:t>
      </w:r>
      <w:r w:rsidRPr="00185B50">
        <w:t>nia.</w:t>
      </w:r>
    </w:p>
    <w:p w14:paraId="146FBA7B" w14:textId="00178AB2" w:rsidR="008311F6" w:rsidRPr="00034AD6" w:rsidRDefault="008311F6" w:rsidP="00D2346B">
      <w:pPr>
        <w:spacing w:before="120" w:after="120"/>
        <w:ind w:left="567" w:hanging="567"/>
        <w:jc w:val="both"/>
      </w:pPr>
      <w:r>
        <w:t xml:space="preserve">5.  </w:t>
      </w:r>
      <w:r w:rsidR="00543C40">
        <w:tab/>
      </w:r>
      <w:r w:rsidR="008A6BFD">
        <w:t>RO</w:t>
      </w:r>
      <w:r w:rsidRPr="00185B50">
        <w:t xml:space="preserve"> definuje formu preukázania splnenia predmetnej podmienky zo strany žiadateľa prostredníctvom povinnej prílohy </w:t>
      </w:r>
      <w:proofErr w:type="spellStart"/>
      <w:r w:rsidRPr="00185B50">
        <w:t>ŽoNFP</w:t>
      </w:r>
      <w:proofErr w:type="spellEnd"/>
      <w:r w:rsidRPr="00185B50">
        <w:t>, ktorou bude výstup z procesu posudzovania vplyvov na životné prostredie podľa zákona </w:t>
      </w:r>
      <w:r w:rsidR="00355E74">
        <w:t xml:space="preserve">o posudzovaní vplyvov </w:t>
      </w:r>
      <w:r w:rsidRPr="00185B50">
        <w:t>a v súlade s kap</w:t>
      </w:r>
      <w:r w:rsidR="00355E74">
        <w:t>itolou</w:t>
      </w:r>
      <w:r w:rsidRPr="00185B50">
        <w:t xml:space="preserve"> 2.4</w:t>
      </w:r>
      <w:r w:rsidR="00355E74">
        <w:t>.2</w:t>
      </w:r>
      <w:r w:rsidRPr="00185B50">
        <w:t xml:space="preserve"> Systému riadenia EŠIF</w:t>
      </w:r>
      <w:r>
        <w:rPr>
          <w:i/>
        </w:rPr>
        <w:t>.</w:t>
      </w:r>
    </w:p>
    <w:p w14:paraId="1D51C3F9" w14:textId="7BE890D9" w:rsidR="008311F6" w:rsidRDefault="008311F6" w:rsidP="00D2346B">
      <w:pPr>
        <w:pStyle w:val="Odsekzoznamu"/>
        <w:spacing w:before="120" w:after="120"/>
        <w:ind w:left="567" w:hanging="567"/>
        <w:contextualSpacing w:val="0"/>
        <w:jc w:val="both"/>
      </w:pPr>
      <w:r>
        <w:t xml:space="preserve">6. </w:t>
      </w:r>
      <w:r w:rsidR="00405355">
        <w:tab/>
      </w:r>
      <w:r w:rsidR="008A6BFD">
        <w:t>RO</w:t>
      </w:r>
      <w:r w:rsidRPr="00772FB1">
        <w:t xml:space="preserve"> je oprávnený aj v prípade, ak neidentifikuje oprávnené aktivity v rámci pripravovanej výzvy ako aktivity spadajúce pod rozsah smernice EIA, zadefinovať ako povinnú  prílohu  </w:t>
      </w:r>
      <w:proofErr w:type="spellStart"/>
      <w:r w:rsidRPr="00772FB1">
        <w:t>ŽoNFP</w:t>
      </w:r>
      <w:proofErr w:type="spellEnd"/>
      <w:r w:rsidRPr="00772FB1">
        <w:t xml:space="preserve">  stanovisko (vyjadrenie) príslušného orgánu o tom, že navrhovaná činnosť, resp. zmena </w:t>
      </w:r>
      <w:r w:rsidRPr="008E1907">
        <w:t xml:space="preserve">navrhovanej činnosti nepodlieha posudzovaniu vplyvov na životné prostredie podľa zákona </w:t>
      </w:r>
      <w:r w:rsidR="00405355">
        <w:t>o posudzovaní vplyvov</w:t>
      </w:r>
      <w:r w:rsidRPr="008E1907">
        <w:t xml:space="preserve">. Uvedeným krokom môže </w:t>
      </w:r>
      <w:r w:rsidR="008A6BFD">
        <w:t>RO</w:t>
      </w:r>
      <w:r w:rsidRPr="008E1907">
        <w:t xml:space="preserve"> zvýšiť právnu istotu pri zabezpečení súladu implementácie OP s</w:t>
      </w:r>
      <w:r w:rsidR="00D2346B">
        <w:t> </w:t>
      </w:r>
      <w:r w:rsidRPr="008E1907">
        <w:t xml:space="preserve">požiadavkami vyplývajúcimi </w:t>
      </w:r>
      <w:r w:rsidR="00355E74">
        <w:t>z</w:t>
      </w:r>
      <w:r w:rsidRPr="008E1907">
        <w:t> osobitných predpisov, v tomto prípade so smernicou EIA.</w:t>
      </w:r>
      <w:r>
        <w:t xml:space="preserve"> S ohľadom na znižovanie administratívnej záťaže pre žiadateľov pri príprave a vypracovaní dokumentácie </w:t>
      </w:r>
      <w:proofErr w:type="spellStart"/>
      <w:r>
        <w:t>ŽoNFP</w:t>
      </w:r>
      <w:proofErr w:type="spellEnd"/>
      <w:r>
        <w:t xml:space="preserve"> je však uvedený postup odporúčaný </w:t>
      </w:r>
      <w:r w:rsidR="00405355">
        <w:t>iba</w:t>
      </w:r>
      <w:r>
        <w:t xml:space="preserve"> v prípadoch, kedy uvedenú možnosť navrhne koordinátor EIA.</w:t>
      </w:r>
    </w:p>
    <w:p w14:paraId="64F07193" w14:textId="12CEFC6D" w:rsidR="008311F6" w:rsidRPr="00355E74" w:rsidRDefault="00355E74" w:rsidP="00355E74">
      <w:pPr>
        <w:pStyle w:val="MPCKO2"/>
        <w:rPr>
          <w:rFonts w:cs="Times New Roman"/>
        </w:rPr>
      </w:pPr>
      <w:bookmarkStart w:id="6" w:name="_Toc507151909"/>
      <w:r>
        <w:rPr>
          <w:rFonts w:cs="Times New Roman"/>
        </w:rPr>
        <w:lastRenderedPageBreak/>
        <w:t>3.2 K</w:t>
      </w:r>
      <w:r w:rsidR="008311F6" w:rsidRPr="00355E74">
        <w:rPr>
          <w:rFonts w:cs="Times New Roman"/>
        </w:rPr>
        <w:t>onani</w:t>
      </w:r>
      <w:r>
        <w:rPr>
          <w:rFonts w:cs="Times New Roman"/>
        </w:rPr>
        <w:t>e</w:t>
      </w:r>
      <w:r w:rsidR="008311F6" w:rsidRPr="00355E74">
        <w:rPr>
          <w:rFonts w:cs="Times New Roman"/>
        </w:rPr>
        <w:t xml:space="preserve"> o</w:t>
      </w:r>
      <w:r w:rsidR="00A02837" w:rsidRPr="00355E74">
        <w:rPr>
          <w:rFonts w:cs="Times New Roman"/>
        </w:rPr>
        <w:t> </w:t>
      </w:r>
      <w:proofErr w:type="spellStart"/>
      <w:r w:rsidR="008311F6" w:rsidRPr="00355E74">
        <w:rPr>
          <w:rFonts w:cs="Times New Roman"/>
        </w:rPr>
        <w:t>ŽoNFP</w:t>
      </w:r>
      <w:bookmarkEnd w:id="6"/>
      <w:proofErr w:type="spellEnd"/>
    </w:p>
    <w:p w14:paraId="4FC5330E" w14:textId="09B61D59" w:rsidR="008311F6" w:rsidRDefault="008311F6" w:rsidP="00D2346B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 w:rsidRPr="00E42629">
        <w:t xml:space="preserve">V prípade ak RO </w:t>
      </w:r>
      <w:r w:rsidR="00A5114C">
        <w:t>za</w:t>
      </w:r>
      <w:r w:rsidRPr="00E42629">
        <w:t xml:space="preserve">definoval </w:t>
      </w:r>
      <w:r w:rsidR="00A5114C">
        <w:t>vo výzve PPP EIA,</w:t>
      </w:r>
      <w:r w:rsidRPr="00E42629">
        <w:t xml:space="preserve"> </w:t>
      </w:r>
      <w:r w:rsidR="00A5114C">
        <w:t xml:space="preserve">môže </w:t>
      </w:r>
      <w:r w:rsidRPr="00E42629">
        <w:t>spoluprac</w:t>
      </w:r>
      <w:r w:rsidR="00A5114C">
        <w:t>ovať</w:t>
      </w:r>
      <w:r w:rsidRPr="00E42629">
        <w:t xml:space="preserve"> pri overovaní splnenia danej podmienky </w:t>
      </w:r>
      <w:r>
        <w:t xml:space="preserve">v rámci administratívneho overovania </w:t>
      </w:r>
      <w:r w:rsidR="00182AEC">
        <w:t>podmienok poskytnutia príspevku</w:t>
      </w:r>
      <w:r>
        <w:t xml:space="preserve"> </w:t>
      </w:r>
      <w:r w:rsidRPr="00E42629">
        <w:t xml:space="preserve">s koordinátorom </w:t>
      </w:r>
      <w:r w:rsidRPr="0066418B">
        <w:t>EIA</w:t>
      </w:r>
      <w:r w:rsidR="00A5114C">
        <w:t xml:space="preserve"> pre EŠIF</w:t>
      </w:r>
      <w:r w:rsidRPr="0066418B">
        <w:t xml:space="preserve">. </w:t>
      </w:r>
      <w:r w:rsidR="008A6BFD">
        <w:t>RO</w:t>
      </w:r>
      <w:r w:rsidR="00A5114C">
        <w:t xml:space="preserve"> v takomto prípade</w:t>
      </w:r>
      <w:r w:rsidRPr="0066418B">
        <w:t xml:space="preserve"> </w:t>
      </w:r>
      <w:r w:rsidRPr="00182AEC">
        <w:t xml:space="preserve">najneskôr </w:t>
      </w:r>
      <w:r w:rsidR="003F6BBF">
        <w:t>5</w:t>
      </w:r>
      <w:r w:rsidR="00A5114C">
        <w:t>.</w:t>
      </w:r>
      <w:r w:rsidRPr="00182AEC">
        <w:t xml:space="preserve"> pracovný deň </w:t>
      </w:r>
      <w:r w:rsidRPr="0066418B">
        <w:t>po uzavretí výzvy/</w:t>
      </w:r>
      <w:r w:rsidR="00405355">
        <w:t>posudzovaného časového obdobia výzvy</w:t>
      </w:r>
      <w:r w:rsidRPr="0066418B">
        <w:t xml:space="preserve"> zašle koordinátorovi EIA </w:t>
      </w:r>
      <w:r>
        <w:t>e-mail</w:t>
      </w:r>
      <w:r w:rsidR="00405355">
        <w:t>om</w:t>
      </w:r>
      <w:r>
        <w:t xml:space="preserve"> </w:t>
      </w:r>
      <w:r w:rsidRPr="0066418B">
        <w:t>žiadosť o</w:t>
      </w:r>
      <w:r>
        <w:t xml:space="preserve"> spoluprácu pri </w:t>
      </w:r>
      <w:r w:rsidRPr="0066418B">
        <w:t>over</w:t>
      </w:r>
      <w:r>
        <w:t>ovaní</w:t>
      </w:r>
      <w:r w:rsidRPr="0066418B">
        <w:t xml:space="preserve"> splnenia PPP</w:t>
      </w:r>
      <w:r>
        <w:t xml:space="preserve"> EIA</w:t>
      </w:r>
      <w:r w:rsidRPr="0066418B">
        <w:t xml:space="preserve">. V rámci žiadosti </w:t>
      </w:r>
      <w:r w:rsidR="008A6BFD">
        <w:t>RO</w:t>
      </w:r>
      <w:r w:rsidRPr="0066418B">
        <w:t xml:space="preserve"> </w:t>
      </w:r>
      <w:r>
        <w:t xml:space="preserve">identifikuje príslušnú výzvu (názov výzvy, zameranie výzvy, kód výzvy) a určí </w:t>
      </w:r>
      <w:r w:rsidRPr="0066418B">
        <w:t xml:space="preserve">zoznam </w:t>
      </w:r>
      <w:proofErr w:type="spellStart"/>
      <w:r w:rsidRPr="0066418B">
        <w:t>ŽoNFP</w:t>
      </w:r>
      <w:proofErr w:type="spellEnd"/>
      <w:r>
        <w:t xml:space="preserve"> (názov žiadateľa, názov projektu, kód </w:t>
      </w:r>
      <w:proofErr w:type="spellStart"/>
      <w:r>
        <w:t>ŽoNFP</w:t>
      </w:r>
      <w:proofErr w:type="spellEnd"/>
      <w:r>
        <w:t>)</w:t>
      </w:r>
      <w:r w:rsidRPr="0066418B">
        <w:t xml:space="preserve">, ktoré budú predmetom overenia splnenia </w:t>
      </w:r>
      <w:r>
        <w:t>PPP</w:t>
      </w:r>
      <w:r w:rsidRPr="0066418B">
        <w:t xml:space="preserve"> EIA zo strany koordinátora EIA. Prílohou žiadosti o overenie splnenia PPP </w:t>
      </w:r>
      <w:r w:rsidR="00A5114C">
        <w:t xml:space="preserve">EIA </w:t>
      </w:r>
      <w:r>
        <w:t>je</w:t>
      </w:r>
      <w:r w:rsidRPr="0066418B">
        <w:t xml:space="preserve"> formul</w:t>
      </w:r>
      <w:r w:rsidRPr="00405355">
        <w:t>ár Čestného vyhlásenia o nestrannosti, zachovaní dôvernosti informácií a vylúčení konfliktu záujmov, ktoré je koordinátor EIA</w:t>
      </w:r>
      <w:r w:rsidR="00405355">
        <w:t xml:space="preserve"> (konkrétn</w:t>
      </w:r>
      <w:r w:rsidR="001F0A75">
        <w:t>y</w:t>
      </w:r>
      <w:r w:rsidR="00405355">
        <w:t xml:space="preserve"> zamestnan</w:t>
      </w:r>
      <w:r w:rsidR="001F0A75">
        <w:t>e</w:t>
      </w:r>
      <w:r w:rsidR="00405355">
        <w:t>c)</w:t>
      </w:r>
      <w:r w:rsidR="00A5114C" w:rsidRPr="00405355">
        <w:t xml:space="preserve"> </w:t>
      </w:r>
      <w:r w:rsidRPr="00405355">
        <w:t xml:space="preserve">povinný pred samotným </w:t>
      </w:r>
      <w:r w:rsidRPr="0066418B">
        <w:t>overením PPP EIA podpísať. </w:t>
      </w:r>
    </w:p>
    <w:p w14:paraId="1611DC13" w14:textId="0B997D93" w:rsidR="00414E9A" w:rsidRDefault="00414E9A" w:rsidP="00D2346B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>
        <w:t xml:space="preserve">RO stanoví zoznam </w:t>
      </w:r>
      <w:proofErr w:type="spellStart"/>
      <w:r>
        <w:t>ŽoNFP</w:t>
      </w:r>
      <w:proofErr w:type="spellEnd"/>
      <w:r>
        <w:t xml:space="preserve">, v rámci ktorého identifikuje </w:t>
      </w:r>
      <w:proofErr w:type="spellStart"/>
      <w:r>
        <w:t>ŽoNFP</w:t>
      </w:r>
      <w:proofErr w:type="spellEnd"/>
      <w:r>
        <w:t>, v prípade ktorých overenie splnenia PPP EIA vykoná koordinátor EIA v nasledovnom rozsahu:</w:t>
      </w:r>
    </w:p>
    <w:p w14:paraId="463479F4" w14:textId="7C9C9E4A" w:rsidR="00414E9A" w:rsidRDefault="008A6BFD" w:rsidP="00876FC1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</w:pPr>
      <w:r>
        <w:t>RO</w:t>
      </w:r>
      <w:r w:rsidR="00414E9A" w:rsidRPr="00652784">
        <w:t xml:space="preserve"> </w:t>
      </w:r>
      <w:r w:rsidR="00414E9A">
        <w:t xml:space="preserve">zaradí do zoznamu všetky </w:t>
      </w:r>
      <w:proofErr w:type="spellStart"/>
      <w:r w:rsidR="00414E9A">
        <w:t>ŽoNFP</w:t>
      </w:r>
      <w:proofErr w:type="spellEnd"/>
      <w:r w:rsidR="00414E9A">
        <w:t xml:space="preserve"> predložené v rámci výzvy/</w:t>
      </w:r>
      <w:r w:rsidR="00405355">
        <w:t>posudzovaného časového obdobia výzvy</w:t>
      </w:r>
      <w:r w:rsidR="00414E9A">
        <w:t xml:space="preserve">, pre ktoré bol výstup z konania vydaný podľa zákona </w:t>
      </w:r>
      <w:r w:rsidR="00A5114C">
        <w:t>o posudzovaní vplyvov</w:t>
      </w:r>
      <w:r w:rsidR="00414E9A">
        <w:t xml:space="preserve"> v znení platnom do 31.12.2014.</w:t>
      </w:r>
    </w:p>
    <w:p w14:paraId="66375BB2" w14:textId="237B4B53" w:rsidR="00414E9A" w:rsidRPr="00652784" w:rsidRDefault="008A6BFD" w:rsidP="00876FC1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</w:pPr>
      <w:r>
        <w:t>RO</w:t>
      </w:r>
      <w:r w:rsidR="00414E9A" w:rsidRPr="00652784">
        <w:t xml:space="preserve"> </w:t>
      </w:r>
      <w:r w:rsidR="00414E9A">
        <w:t xml:space="preserve">zaradí do zoznamu všetky </w:t>
      </w:r>
      <w:proofErr w:type="spellStart"/>
      <w:r w:rsidR="00414E9A">
        <w:t>ŽoNFP</w:t>
      </w:r>
      <w:proofErr w:type="spellEnd"/>
      <w:r w:rsidR="00414E9A">
        <w:t xml:space="preserve"> predložené v rámci výzvy</w:t>
      </w:r>
      <w:r w:rsidR="00A5114C">
        <w:t>/posudzovaného časového obdobia výzvy</w:t>
      </w:r>
      <w:r w:rsidR="00414E9A">
        <w:t xml:space="preserve">. To znamená, že </w:t>
      </w:r>
      <w:r w:rsidR="00414E9A" w:rsidRPr="00652784">
        <w:t xml:space="preserve">overenie splnenia PPP </w:t>
      </w:r>
      <w:r w:rsidR="00414E9A">
        <w:t xml:space="preserve">EIA vykoná koordinátor EIA </w:t>
      </w:r>
      <w:r w:rsidR="00414E9A" w:rsidRPr="00652784">
        <w:t xml:space="preserve">pri všetkých </w:t>
      </w:r>
      <w:proofErr w:type="spellStart"/>
      <w:r w:rsidR="00414E9A" w:rsidRPr="00652784">
        <w:t>ŽoNFP</w:t>
      </w:r>
      <w:proofErr w:type="spellEnd"/>
      <w:r w:rsidR="00A5114C">
        <w:t>,</w:t>
      </w:r>
      <w:r w:rsidR="00414E9A" w:rsidRPr="00652784">
        <w:t xml:space="preserve"> predložených v rámci výzvy/</w:t>
      </w:r>
      <w:r w:rsidR="00A32DB9">
        <w:t>posudzovaného časového obdobia výzvy</w:t>
      </w:r>
      <w:r w:rsidR="00414E9A">
        <w:t xml:space="preserve">, pre ktoré bolo vydané </w:t>
      </w:r>
      <w:r w:rsidR="00414E9A" w:rsidRPr="00EC35CB">
        <w:t xml:space="preserve">stanovisko (vyjadrenie) príslušného orgánu o tom, že navrhovaná činnosť, resp. zmena navrhovanej činnosti  nepodlieha posudzovaniu vplyvov na životné prostredie podľa zákona </w:t>
      </w:r>
      <w:r w:rsidR="00A32DB9">
        <w:t>o posudzovaní vplyvov</w:t>
      </w:r>
      <w:r w:rsidR="00414E9A">
        <w:t xml:space="preserve"> a </w:t>
      </w:r>
      <w:r w:rsidR="00414E9A" w:rsidRPr="00EC35CB">
        <w:t>rozhodnutie príslušného orgánu podľa §</w:t>
      </w:r>
      <w:r w:rsidR="00A32DB9">
        <w:t> </w:t>
      </w:r>
      <w:r w:rsidR="00414E9A" w:rsidRPr="00EC35CB">
        <w:t xml:space="preserve">19 ods. 1 zákona </w:t>
      </w:r>
      <w:r w:rsidR="00A32DB9">
        <w:t>o posudzovaní vplyvov</w:t>
      </w:r>
      <w:r w:rsidR="00414E9A" w:rsidRPr="00EC35CB">
        <w:t xml:space="preserve"> o</w:t>
      </w:r>
      <w:r w:rsidR="00405355">
        <w:t> </w:t>
      </w:r>
      <w:r w:rsidR="00414E9A" w:rsidRPr="00EC35CB">
        <w:t>tom, že navrhovaná činnosť alebo jej zmena nepodlieha posudzovaniu vplyvov na</w:t>
      </w:r>
      <w:r w:rsidR="00405355">
        <w:t> </w:t>
      </w:r>
      <w:r w:rsidR="00414E9A" w:rsidRPr="00EC35CB">
        <w:t xml:space="preserve">životné prostredie podľa zákona </w:t>
      </w:r>
      <w:r w:rsidR="00A32DB9">
        <w:t>o posudzovaní vplyvov</w:t>
      </w:r>
      <w:r w:rsidR="00414E9A">
        <w:t>,</w:t>
      </w:r>
      <w:r w:rsidR="00414E9A" w:rsidRPr="00EC35CB">
        <w:t xml:space="preserve"> </w:t>
      </w:r>
      <w:r w:rsidR="00414E9A">
        <w:t>alebo</w:t>
      </w:r>
    </w:p>
    <w:p w14:paraId="74C599EC" w14:textId="4D3DF859" w:rsidR="00414E9A" w:rsidRPr="009C0A84" w:rsidRDefault="008A6BFD" w:rsidP="00C80D9A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strike/>
        </w:rPr>
      </w:pPr>
      <w:r>
        <w:t>RO</w:t>
      </w:r>
      <w:r w:rsidR="00414E9A" w:rsidRPr="00652784">
        <w:t xml:space="preserve"> </w:t>
      </w:r>
      <w:r w:rsidR="00414E9A">
        <w:t xml:space="preserve">zaradí do zoznamu </w:t>
      </w:r>
      <w:r w:rsidR="00F83066">
        <w:t xml:space="preserve">okrem písm. b) </w:t>
      </w:r>
      <w:r w:rsidR="00414E9A">
        <w:t xml:space="preserve">aj </w:t>
      </w:r>
      <w:proofErr w:type="spellStart"/>
      <w:r w:rsidR="00414E9A">
        <w:t>ŽoNFP</w:t>
      </w:r>
      <w:proofErr w:type="spellEnd"/>
      <w:r w:rsidR="00414E9A">
        <w:t xml:space="preserve"> predložené v rámci výzvy</w:t>
      </w:r>
      <w:r w:rsidR="00405355">
        <w:t>/</w:t>
      </w:r>
      <w:r w:rsidR="00A32DB9">
        <w:t>posudzovaného časového obdobia výzvy</w:t>
      </w:r>
      <w:r w:rsidR="00414E9A">
        <w:t xml:space="preserve">, ak bolo pre </w:t>
      </w:r>
      <w:proofErr w:type="spellStart"/>
      <w:r w:rsidR="00414E9A">
        <w:t>ŽoNFP</w:t>
      </w:r>
      <w:proofErr w:type="spellEnd"/>
      <w:r w:rsidR="00414E9A">
        <w:t xml:space="preserve"> vydané záverečné stanovisko </w:t>
      </w:r>
      <w:r w:rsidR="00414E9A" w:rsidRPr="009C0A84">
        <w:t xml:space="preserve">z posúdenia vplyvov na životné prostredie </w:t>
      </w:r>
      <w:r w:rsidR="00F83066">
        <w:t xml:space="preserve">a rozhodnutie vydané v zisťovacom konaní </w:t>
      </w:r>
      <w:r w:rsidR="00414E9A" w:rsidRPr="009C0A84">
        <w:t xml:space="preserve">podľa zákona </w:t>
      </w:r>
      <w:r w:rsidR="00A32DB9">
        <w:t>o posudzovaní vplyvov</w:t>
      </w:r>
      <w:r w:rsidR="00414E9A">
        <w:t xml:space="preserve">, ak sa </w:t>
      </w:r>
      <w:r>
        <w:t>RO</w:t>
      </w:r>
      <w:r w:rsidR="00414E9A">
        <w:t xml:space="preserve"> po vykonaní rizikovej analýzy domnieva, že </w:t>
      </w:r>
      <w:proofErr w:type="spellStart"/>
      <w:r w:rsidR="00414E9A">
        <w:t>ŽoNFP</w:t>
      </w:r>
      <w:proofErr w:type="spellEnd"/>
      <w:r w:rsidR="00414E9A">
        <w:t xml:space="preserve"> môžu byť v nesúlade s požiadavkami v oblasti posudzovania vplyvov na životné prostredie a teda PPP EIA nemusí byť splnená, to znamená, že </w:t>
      </w:r>
      <w:r w:rsidR="00414E9A" w:rsidRPr="00652784">
        <w:t xml:space="preserve">overenie splnenia PPP </w:t>
      </w:r>
      <w:r w:rsidR="00414E9A">
        <w:t>EIA vykoná koordinátor EIA</w:t>
      </w:r>
      <w:r w:rsidR="00C80D9A">
        <w:t xml:space="preserve"> (RO sa môže rozhodnúť, že rizikovú analýzu nevypracuje a zaradí do zoznamu </w:t>
      </w:r>
      <w:r w:rsidR="00C80D9A" w:rsidRPr="00C80D9A">
        <w:t xml:space="preserve">všetky </w:t>
      </w:r>
      <w:proofErr w:type="spellStart"/>
      <w:r w:rsidR="00C80D9A" w:rsidRPr="00C80D9A">
        <w:t>ŽoNFP</w:t>
      </w:r>
      <w:proofErr w:type="spellEnd"/>
      <w:r w:rsidR="00C80D9A" w:rsidRPr="00C80D9A">
        <w:t>, ktoré majú vydané záverečné stanovisko z</w:t>
      </w:r>
      <w:r w:rsidR="00C80D9A">
        <w:t> </w:t>
      </w:r>
      <w:r w:rsidR="00C80D9A" w:rsidRPr="00C80D9A">
        <w:t>pos</w:t>
      </w:r>
      <w:r w:rsidR="00C30062">
        <w:t>úde</w:t>
      </w:r>
      <w:r w:rsidR="00C80D9A" w:rsidRPr="00C80D9A">
        <w:t xml:space="preserve">nia vplyvov na </w:t>
      </w:r>
      <w:r w:rsidR="00C30062">
        <w:t>životné prostredie</w:t>
      </w:r>
      <w:r w:rsidR="00216C38">
        <w:t xml:space="preserve"> resp. rozhodnutie vydané v zisťovacom konaní </w:t>
      </w:r>
      <w:r w:rsidR="00216C38" w:rsidRPr="009C0A84">
        <w:t xml:space="preserve">podľa zákona </w:t>
      </w:r>
      <w:r w:rsidR="00216C38">
        <w:t>o posudzovaní vplyvov</w:t>
      </w:r>
      <w:r w:rsidR="00C80D9A">
        <w:t>)</w:t>
      </w:r>
      <w:r w:rsidR="00414E9A">
        <w:t>.</w:t>
      </w:r>
    </w:p>
    <w:p w14:paraId="5ED093C8" w14:textId="6F051442" w:rsidR="00414E9A" w:rsidRPr="00A9002B" w:rsidRDefault="00414E9A" w:rsidP="00D2346B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 w:rsidRPr="00A9002B">
        <w:t xml:space="preserve">Overenie splnenia PPP EIA v prípade ostatných </w:t>
      </w:r>
      <w:proofErr w:type="spellStart"/>
      <w:r w:rsidRPr="00A9002B">
        <w:t>ŽoNFP</w:t>
      </w:r>
      <w:proofErr w:type="spellEnd"/>
      <w:r>
        <w:t xml:space="preserve"> v rámci výzvy/</w:t>
      </w:r>
      <w:r w:rsidR="00A32DB9" w:rsidRPr="00A32DB9">
        <w:t xml:space="preserve"> </w:t>
      </w:r>
      <w:r w:rsidR="00A32DB9">
        <w:t>posudzovaného časového obdobia výzvy</w:t>
      </w:r>
      <w:r w:rsidRPr="00A9002B">
        <w:t>, ktoré neboli zaradené d</w:t>
      </w:r>
      <w:r>
        <w:t>o</w:t>
      </w:r>
      <w:r w:rsidRPr="00A9002B">
        <w:t xml:space="preserve"> zoznamu </w:t>
      </w:r>
      <w:proofErr w:type="spellStart"/>
      <w:r w:rsidRPr="00A9002B">
        <w:t>ŽoNFP</w:t>
      </w:r>
      <w:proofErr w:type="spellEnd"/>
      <w:r w:rsidRPr="00A9002B">
        <w:t xml:space="preserve"> predložené</w:t>
      </w:r>
      <w:r w:rsidR="00A32DB9">
        <w:t>ho</w:t>
      </w:r>
      <w:r w:rsidRPr="00A9002B">
        <w:t xml:space="preserve"> koordinátorovi EIA vykoná v rámci administratívneho overenia PPP v konaní o žiadosti </w:t>
      </w:r>
      <w:r>
        <w:t xml:space="preserve">vlastnými kapacitami </w:t>
      </w:r>
      <w:r w:rsidR="008A6BFD">
        <w:t>RO</w:t>
      </w:r>
      <w:r w:rsidRPr="00A9002B">
        <w:t xml:space="preserve">. </w:t>
      </w:r>
      <w:r w:rsidR="008A6BFD">
        <w:t>RO</w:t>
      </w:r>
      <w:r>
        <w:t xml:space="preserve"> je zároveň oprávnený požiadať koordinátora EIA o spoluprácu pri overovaní splnenia PPP </w:t>
      </w:r>
      <w:r w:rsidR="00A32DB9">
        <w:t xml:space="preserve">EIA </w:t>
      </w:r>
      <w:r>
        <w:t xml:space="preserve">aj v prípade </w:t>
      </w:r>
      <w:proofErr w:type="spellStart"/>
      <w:r>
        <w:t>ŽoNFP</w:t>
      </w:r>
      <w:proofErr w:type="spellEnd"/>
      <w:r>
        <w:t>, ktoré nezaradil do</w:t>
      </w:r>
      <w:r w:rsidR="00405355">
        <w:t> </w:t>
      </w:r>
      <w:r>
        <w:t xml:space="preserve">zoznamu </w:t>
      </w:r>
      <w:proofErr w:type="spellStart"/>
      <w:r>
        <w:t>ŽoNFP</w:t>
      </w:r>
      <w:proofErr w:type="spellEnd"/>
      <w:r>
        <w:t xml:space="preserve"> zaslané</w:t>
      </w:r>
      <w:r w:rsidR="00A32DB9">
        <w:t>ho</w:t>
      </w:r>
      <w:r>
        <w:t xml:space="preserve"> koordinátorovi EIA</w:t>
      </w:r>
      <w:r w:rsidR="00A32DB9">
        <w:t>,</w:t>
      </w:r>
      <w:r>
        <w:t xml:space="preserve"> v prípade ktorých identifikuje pri</w:t>
      </w:r>
      <w:r w:rsidR="00405355">
        <w:t> </w:t>
      </w:r>
      <w:r>
        <w:t>vlastnom overení pochybnosti o splnení PPP EIA.</w:t>
      </w:r>
    </w:p>
    <w:p w14:paraId="02C24AF5" w14:textId="445982CE" w:rsidR="00414E9A" w:rsidRPr="00A9002B" w:rsidRDefault="00414E9A" w:rsidP="00D2346B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 w:rsidRPr="00AA76FF">
        <w:t xml:space="preserve">Koordinátor overí splnenie PPP </w:t>
      </w:r>
      <w:r>
        <w:t xml:space="preserve">EIA na základe žiadosti </w:t>
      </w:r>
      <w:r w:rsidR="008A6BFD">
        <w:t>RO</w:t>
      </w:r>
      <w:r>
        <w:t xml:space="preserve"> prostredníctvom </w:t>
      </w:r>
      <w:r w:rsidRPr="00AA76FF">
        <w:t xml:space="preserve">informácií a údajov uvedených vo formulári </w:t>
      </w:r>
      <w:proofErr w:type="spellStart"/>
      <w:r w:rsidRPr="00AA76FF">
        <w:t>ŽoNFP</w:t>
      </w:r>
      <w:proofErr w:type="spellEnd"/>
      <w:r w:rsidRPr="00AA76FF">
        <w:t xml:space="preserve"> a relevantných prílohách </w:t>
      </w:r>
      <w:proofErr w:type="spellStart"/>
      <w:r w:rsidRPr="00AA76FF">
        <w:t>ŽoNFP</w:t>
      </w:r>
      <w:proofErr w:type="spellEnd"/>
      <w:r w:rsidRPr="00AA76FF">
        <w:t xml:space="preserve"> v neverejnej </w:t>
      </w:r>
      <w:r w:rsidRPr="00AA76FF">
        <w:lastRenderedPageBreak/>
        <w:t>časti ITMS</w:t>
      </w:r>
      <w:r w:rsidR="00E13768">
        <w:t xml:space="preserve"> </w:t>
      </w:r>
      <w:r w:rsidRPr="00AA76FF">
        <w:t>2014+</w:t>
      </w:r>
      <w:r w:rsidRPr="00AA76FF">
        <w:rPr>
          <w:rStyle w:val="Odkaznapoznmkupodiarou"/>
        </w:rPr>
        <w:footnoteReference w:id="1"/>
      </w:r>
      <w:r w:rsidRPr="00AA76FF">
        <w:t xml:space="preserve"> do 10 pracovných dní od </w:t>
      </w:r>
      <w:r w:rsidR="00A32DB9">
        <w:t>prijat</w:t>
      </w:r>
      <w:r w:rsidRPr="00AA76FF">
        <w:t xml:space="preserve">ia </w:t>
      </w:r>
      <w:r>
        <w:t xml:space="preserve">zoznamu </w:t>
      </w:r>
      <w:proofErr w:type="spellStart"/>
      <w:r>
        <w:t>ŽoNFP</w:t>
      </w:r>
      <w:proofErr w:type="spellEnd"/>
      <w:r>
        <w:t xml:space="preserve"> v rámci </w:t>
      </w:r>
      <w:r w:rsidRPr="00AA76FF">
        <w:t>žiadosti o spoluprácu zaslan</w:t>
      </w:r>
      <w:r>
        <w:t>ej</w:t>
      </w:r>
      <w:r w:rsidRPr="00AA76FF">
        <w:t xml:space="preserve"> zo strany </w:t>
      </w:r>
      <w:r w:rsidR="008A6BFD">
        <w:t>RO</w:t>
      </w:r>
      <w:r>
        <w:t>, resp. do 10 pracovných dní od</w:t>
      </w:r>
      <w:r w:rsidR="00A32DB9">
        <w:t> prijat</w:t>
      </w:r>
      <w:r>
        <w:t xml:space="preserve">ia žiadosti o spoluprácu pri overovaní splnenia PPP </w:t>
      </w:r>
      <w:r w:rsidR="00A32DB9">
        <w:t xml:space="preserve">EIA </w:t>
      </w:r>
      <w:r>
        <w:t xml:space="preserve">v prípade </w:t>
      </w:r>
      <w:proofErr w:type="spellStart"/>
      <w:r>
        <w:t>ŽoNFP</w:t>
      </w:r>
      <w:proofErr w:type="spellEnd"/>
      <w:r>
        <w:t xml:space="preserve">, ktoré </w:t>
      </w:r>
      <w:r w:rsidR="008A6BFD">
        <w:t>RO</w:t>
      </w:r>
      <w:r>
        <w:t xml:space="preserve"> nezaradil do</w:t>
      </w:r>
      <w:r w:rsidR="00405355">
        <w:t> </w:t>
      </w:r>
      <w:r>
        <w:t xml:space="preserve">zoznamu </w:t>
      </w:r>
      <w:proofErr w:type="spellStart"/>
      <w:r>
        <w:t>ŽoNFP</w:t>
      </w:r>
      <w:proofErr w:type="spellEnd"/>
      <w:r>
        <w:t xml:space="preserve"> zaslané</w:t>
      </w:r>
      <w:r w:rsidR="00A32DB9">
        <w:t>ho</w:t>
      </w:r>
      <w:r>
        <w:t xml:space="preserve"> koordinátorovi EIA</w:t>
      </w:r>
      <w:r w:rsidR="00A32DB9">
        <w:t>,</w:t>
      </w:r>
      <w:r>
        <w:t xml:space="preserve"> avšak v prípade ktorých na základe identifikovaných pochybností o splnení PPP EIA požiadal koordinátora EIA o spoluprácu.</w:t>
      </w:r>
      <w:r w:rsidR="00C30062">
        <w:t xml:space="preserve"> V prípade, ak nie sú relevantné prílohy vložené v ITMS 2014+, doručí ich RO koordinátorovi EIA náhradným spôsobom (</w:t>
      </w:r>
      <w:r w:rsidR="00876FC1">
        <w:t xml:space="preserve">podľa vzájomnej dohody, </w:t>
      </w:r>
      <w:r w:rsidR="00C30062">
        <w:t>napr.</w:t>
      </w:r>
      <w:r w:rsidR="00876FC1">
        <w:t> </w:t>
      </w:r>
      <w:r w:rsidR="00C30062">
        <w:t>v listinnej podobe alebo e-mailom).</w:t>
      </w:r>
    </w:p>
    <w:p w14:paraId="72C250AC" w14:textId="3487DA54" w:rsidR="00414E9A" w:rsidRPr="00A02837" w:rsidRDefault="00414E9A" w:rsidP="00D2346B">
      <w:pPr>
        <w:pStyle w:val="Odsekzoznamu"/>
        <w:numPr>
          <w:ilvl w:val="0"/>
          <w:numId w:val="8"/>
        </w:numPr>
        <w:spacing w:before="120" w:after="120"/>
        <w:ind w:left="567" w:hanging="567"/>
        <w:jc w:val="both"/>
        <w:rPr>
          <w:b/>
        </w:rPr>
      </w:pPr>
      <w:r>
        <w:t xml:space="preserve">V rámci overenia splnenia </w:t>
      </w:r>
      <w:r w:rsidRPr="00BA6A97">
        <w:t xml:space="preserve">PPP </w:t>
      </w:r>
      <w:r>
        <w:t xml:space="preserve">EIA sa </w:t>
      </w:r>
      <w:r w:rsidRPr="00BA6A97">
        <w:t>overuje</w:t>
      </w:r>
      <w:r>
        <w:t xml:space="preserve"> najmä</w:t>
      </w:r>
      <w:r w:rsidRPr="00BA6A97">
        <w:t>:</w:t>
      </w:r>
    </w:p>
    <w:p w14:paraId="239DD51E" w14:textId="34C1E370" w:rsidR="00414E9A" w:rsidRPr="00CF1AB2" w:rsidRDefault="00414E9A" w:rsidP="00D2346B">
      <w:pPr>
        <w:pStyle w:val="Odsekzoznamu"/>
        <w:numPr>
          <w:ilvl w:val="0"/>
          <w:numId w:val="10"/>
        </w:numPr>
        <w:spacing w:before="120" w:after="120"/>
        <w:ind w:left="851" w:hanging="284"/>
        <w:contextualSpacing w:val="0"/>
        <w:jc w:val="both"/>
      </w:pPr>
      <w:r w:rsidRPr="005D3E01">
        <w:t xml:space="preserve">súlad </w:t>
      </w:r>
      <w:proofErr w:type="spellStart"/>
      <w:r w:rsidRPr="005D3E01">
        <w:t>ŽoNFP</w:t>
      </w:r>
      <w:proofErr w:type="spellEnd"/>
      <w:r w:rsidRPr="005D3E01">
        <w:t xml:space="preserve"> s</w:t>
      </w:r>
      <w:r>
        <w:t> parametrami navrhovanej činnosti v</w:t>
      </w:r>
      <w:r w:rsidRPr="005D3E01">
        <w:t xml:space="preserve"> žiadateľom predložen</w:t>
      </w:r>
      <w:r>
        <w:t>om</w:t>
      </w:r>
      <w:r w:rsidRPr="005D3E01">
        <w:t xml:space="preserve"> výstup</w:t>
      </w:r>
      <w:r>
        <w:t>e</w:t>
      </w:r>
      <w:r w:rsidRPr="005D3E01">
        <w:t xml:space="preserve"> príslušného orgánu z procesu posudzovania vplyvov na životné prostredie podľa </w:t>
      </w:r>
      <w:r>
        <w:t>zákona</w:t>
      </w:r>
      <w:r w:rsidRPr="005D3E01">
        <w:t xml:space="preserve"> </w:t>
      </w:r>
      <w:r w:rsidR="00A32DB9">
        <w:t>o posudzovaní vplyvov</w:t>
      </w:r>
      <w:r w:rsidRPr="005D3E01">
        <w:t xml:space="preserve"> (</w:t>
      </w:r>
      <w:r w:rsidRPr="00A030EA">
        <w:rPr>
          <w:b/>
          <w:i/>
        </w:rPr>
        <w:t>platné záverečné stanovisko</w:t>
      </w:r>
      <w:r w:rsidRPr="00A030EA">
        <w:rPr>
          <w:i/>
        </w:rPr>
        <w:t xml:space="preserve"> z posúdenia vplyvov navrhovanej činnosti, resp. jej zmeny na životné prostredie, </w:t>
      </w:r>
      <w:r w:rsidRPr="00A030EA">
        <w:rPr>
          <w:b/>
          <w:i/>
        </w:rPr>
        <w:t>rozhodnutie zo</w:t>
      </w:r>
      <w:r w:rsidR="00D2346B">
        <w:rPr>
          <w:b/>
          <w:i/>
        </w:rPr>
        <w:t> </w:t>
      </w:r>
      <w:r w:rsidRPr="00A030EA">
        <w:rPr>
          <w:b/>
          <w:i/>
        </w:rPr>
        <w:t>zisťovacieho konania</w:t>
      </w:r>
      <w:r w:rsidRPr="00A030EA">
        <w:rPr>
          <w:i/>
        </w:rPr>
        <w:t xml:space="preserve">, </w:t>
      </w:r>
      <w:r w:rsidRPr="00A030EA">
        <w:rPr>
          <w:b/>
          <w:i/>
        </w:rPr>
        <w:t xml:space="preserve">rozhodnutie príslušného orgánu podľa § 19 ods. 1 zákona </w:t>
      </w:r>
      <w:r w:rsidR="00A32DB9">
        <w:rPr>
          <w:b/>
          <w:i/>
        </w:rPr>
        <w:t>o posudzovaní vplyvov</w:t>
      </w:r>
      <w:r w:rsidRPr="00A030EA">
        <w:rPr>
          <w:i/>
        </w:rPr>
        <w:t xml:space="preserve">, </w:t>
      </w:r>
      <w:r w:rsidRPr="00A030EA">
        <w:rPr>
          <w:b/>
          <w:i/>
        </w:rPr>
        <w:t>stanovisko (vyjadrenie) príslušného orgánu</w:t>
      </w:r>
      <w:r w:rsidRPr="00A030EA">
        <w:rPr>
          <w:i/>
        </w:rPr>
        <w:t xml:space="preserve"> o tom, že navrhovaná činnosť, resp. zmena</w:t>
      </w:r>
      <w:r w:rsidRPr="005F0C30">
        <w:rPr>
          <w:i/>
        </w:rPr>
        <w:t xml:space="preserve"> navrhovanej činnosti nepodlieha posudzovaniu vplyvov na životné prostredie</w:t>
      </w:r>
      <w:r w:rsidRPr="00CF1AB2">
        <w:t>)</w:t>
      </w:r>
      <w:r>
        <w:t>,</w:t>
      </w:r>
    </w:p>
    <w:p w14:paraId="7905A966" w14:textId="3BD2B164" w:rsidR="00414E9A" w:rsidRPr="00D2346B" w:rsidRDefault="00414E9A" w:rsidP="00D2346B">
      <w:pPr>
        <w:pStyle w:val="Odsekzoznamu"/>
        <w:numPr>
          <w:ilvl w:val="0"/>
          <w:numId w:val="10"/>
        </w:numPr>
        <w:spacing w:before="120" w:after="120"/>
        <w:ind w:left="851" w:hanging="284"/>
        <w:contextualSpacing w:val="0"/>
        <w:jc w:val="both"/>
      </w:pPr>
      <w:r w:rsidRPr="00D2346B">
        <w:t xml:space="preserve">súlad </w:t>
      </w:r>
      <w:proofErr w:type="spellStart"/>
      <w:r w:rsidRPr="00D2346B">
        <w:t>ŽoNFP</w:t>
      </w:r>
      <w:proofErr w:type="spellEnd"/>
      <w:r w:rsidRPr="00D2346B">
        <w:t xml:space="preserve"> s rozsahom projektu v žiadateľom predloženom výstupe z</w:t>
      </w:r>
      <w:r w:rsidR="00D2346B" w:rsidRPr="00D2346B">
        <w:t> </w:t>
      </w:r>
      <w:r w:rsidRPr="00D2346B">
        <w:t xml:space="preserve">povoľovacieho konania (ak </w:t>
      </w:r>
      <w:r w:rsidR="00A32DB9" w:rsidRPr="00D2346B">
        <w:t xml:space="preserve">je to </w:t>
      </w:r>
      <w:r w:rsidRPr="00D2346B">
        <w:t>relevantné),</w:t>
      </w:r>
    </w:p>
    <w:p w14:paraId="6940B586" w14:textId="15F83774" w:rsidR="00414E9A" w:rsidRPr="00D2346B" w:rsidRDefault="00414E9A" w:rsidP="00C9004D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</w:pPr>
      <w:r w:rsidRPr="00D2346B">
        <w:t xml:space="preserve">súlad </w:t>
      </w:r>
      <w:r w:rsidR="00C9004D" w:rsidRPr="00C9004D">
        <w:t>výstupu z procesu posudzovania</w:t>
      </w:r>
      <w:r w:rsidRPr="00D2346B">
        <w:t xml:space="preserve"> vplyvov na životné prostredie</w:t>
      </w:r>
      <w:r w:rsidR="00C9004D">
        <w:t xml:space="preserve"> </w:t>
      </w:r>
      <w:r w:rsidR="00C9004D" w:rsidRPr="00C9004D">
        <w:t>s výstup</w:t>
      </w:r>
      <w:r w:rsidR="00C9004D">
        <w:t>om</w:t>
      </w:r>
      <w:r w:rsidR="00C9004D" w:rsidRPr="00C9004D">
        <w:t xml:space="preserve"> z</w:t>
      </w:r>
      <w:r w:rsidR="00C9004D">
        <w:t> </w:t>
      </w:r>
      <w:r w:rsidR="00C9004D" w:rsidRPr="00C9004D">
        <w:t>povoľovacieho konania</w:t>
      </w:r>
      <w:r w:rsidRPr="00D2346B">
        <w:t xml:space="preserve"> (ak </w:t>
      </w:r>
      <w:r w:rsidR="00A32DB9" w:rsidRPr="00D2346B">
        <w:t xml:space="preserve">je to </w:t>
      </w:r>
      <w:r w:rsidRPr="00D2346B">
        <w:t>relevantné),</w:t>
      </w:r>
    </w:p>
    <w:p w14:paraId="7280BF1A" w14:textId="1980F440" w:rsidR="00414E9A" w:rsidRPr="00D2346B" w:rsidRDefault="00414E9A" w:rsidP="00D2346B">
      <w:pPr>
        <w:pStyle w:val="Odsekzoznamu"/>
        <w:numPr>
          <w:ilvl w:val="0"/>
          <w:numId w:val="10"/>
        </w:numPr>
        <w:spacing w:before="120" w:after="120"/>
        <w:ind w:left="851" w:hanging="284"/>
        <w:contextualSpacing w:val="0"/>
        <w:jc w:val="both"/>
      </w:pPr>
      <w:r w:rsidRPr="00D2346B">
        <w:t xml:space="preserve">súlad </w:t>
      </w:r>
      <w:proofErr w:type="spellStart"/>
      <w:r w:rsidRPr="00D2346B">
        <w:t>ŽoNFP</w:t>
      </w:r>
      <w:proofErr w:type="spellEnd"/>
      <w:r w:rsidRPr="00D2346B">
        <w:t xml:space="preserve"> s výstupom </w:t>
      </w:r>
      <w:r w:rsidR="00DD2925">
        <w:t>z</w:t>
      </w:r>
      <w:r w:rsidRPr="00D2346B">
        <w:t xml:space="preserve"> posudzovania vplyvov navrhovanej činnosti na </w:t>
      </w:r>
      <w:r w:rsidR="00A32DB9" w:rsidRPr="00D2346B">
        <w:t>životné prostredia</w:t>
      </w:r>
      <w:r w:rsidRPr="00D2346B">
        <w:t xml:space="preserve"> z pohľadu súladu so zákonom </w:t>
      </w:r>
      <w:r w:rsidR="00A32DB9" w:rsidRPr="00D2346B">
        <w:t>o posudzovaní vplyvov</w:t>
      </w:r>
      <w:r w:rsidRPr="00D2346B">
        <w:t>.</w:t>
      </w:r>
    </w:p>
    <w:p w14:paraId="50303816" w14:textId="147A9D3E" w:rsidR="00414E9A" w:rsidRDefault="00414E9A" w:rsidP="00D2346B">
      <w:pPr>
        <w:pStyle w:val="Odsekzoznamu"/>
        <w:numPr>
          <w:ilvl w:val="0"/>
          <w:numId w:val="8"/>
        </w:numPr>
        <w:spacing w:before="120" w:after="120"/>
        <w:ind w:left="567" w:hanging="567"/>
        <w:jc w:val="both"/>
      </w:pPr>
      <w:r w:rsidRPr="00420F7C">
        <w:t xml:space="preserve">Závery z overenia splnenia </w:t>
      </w:r>
      <w:r w:rsidR="00D2346B">
        <w:t>PPP</w:t>
      </w:r>
      <w:r w:rsidRPr="00420F7C">
        <w:t xml:space="preserve"> EIA </w:t>
      </w:r>
      <w:r>
        <w:t>presne špecifikuje</w:t>
      </w:r>
      <w:r w:rsidRPr="00420F7C">
        <w:t xml:space="preserve"> koordinátor EIA vo</w:t>
      </w:r>
      <w:r w:rsidR="00A32DB9">
        <w:t> </w:t>
      </w:r>
      <w:r w:rsidRPr="006059EE">
        <w:t>vyjadrení, ktoré e</w:t>
      </w:r>
      <w:r w:rsidR="00D2346B">
        <w:t>-mailom</w:t>
      </w:r>
      <w:r w:rsidRPr="006059EE">
        <w:t xml:space="preserve"> zašle riadiacemu orgánu a zároveň riadiacemu orgánu predloží podpísané Čestné vyhlásenie o nestrannosti, zachovaní dôvernosti informácií a vylúčení konfliktu záujmov. Vo vyjadrení koordinátor </w:t>
      </w:r>
      <w:r w:rsidR="00A32DB9">
        <w:t xml:space="preserve">EIA </w:t>
      </w:r>
      <w:r w:rsidRPr="006059EE">
        <w:t>presne špecifikuje identifikovaný nesúlad alebo potvrdí súlad</w:t>
      </w:r>
      <w:r w:rsidRPr="00CF30DD">
        <w:t xml:space="preserve"> </w:t>
      </w:r>
      <w:proofErr w:type="spellStart"/>
      <w:r w:rsidRPr="00CF30DD">
        <w:t>ŽoNFP</w:t>
      </w:r>
      <w:proofErr w:type="spellEnd"/>
      <w:r w:rsidRPr="00CF30DD">
        <w:t xml:space="preserve"> so smernicou EIA (zákonom </w:t>
      </w:r>
      <w:r w:rsidR="00A32DB9">
        <w:t>o posudzovaní vplyvov</w:t>
      </w:r>
      <w:r w:rsidRPr="00CF30DD">
        <w:t>)</w:t>
      </w:r>
      <w:r>
        <w:t>, t.</w:t>
      </w:r>
      <w:r w:rsidR="00A32DB9">
        <w:t xml:space="preserve"> </w:t>
      </w:r>
      <w:r>
        <w:t>j</w:t>
      </w:r>
      <w:r w:rsidRPr="00CF30DD">
        <w:t>.</w:t>
      </w:r>
      <w:r>
        <w:t xml:space="preserve"> skonštatuje splnenie PPP EIA. Ako nesúlad pri overovaní splnenia PPP EIA môže byť identifikovaný napr.:</w:t>
      </w:r>
    </w:p>
    <w:p w14:paraId="64E496B5" w14:textId="77777777" w:rsidR="00414E9A" w:rsidRPr="00A02837" w:rsidRDefault="00414E9A" w:rsidP="00D2346B">
      <w:pPr>
        <w:numPr>
          <w:ilvl w:val="0"/>
          <w:numId w:val="11"/>
        </w:numPr>
        <w:spacing w:before="120" w:after="120"/>
        <w:ind w:left="851" w:hanging="284"/>
        <w:jc w:val="both"/>
      </w:pPr>
      <w:r w:rsidRPr="00A02837">
        <w:t>chýbajúci výstup príslušného orgánu z procesu posudzovania vplyvov navrhovanej činnosti na životné prostredie,</w:t>
      </w:r>
    </w:p>
    <w:p w14:paraId="30767B1E" w14:textId="59E4FCD9" w:rsidR="00414E9A" w:rsidRPr="00A02837" w:rsidRDefault="00414E9A" w:rsidP="00D2346B">
      <w:pPr>
        <w:numPr>
          <w:ilvl w:val="0"/>
          <w:numId w:val="11"/>
        </w:numPr>
        <w:spacing w:before="120" w:after="120"/>
        <w:ind w:left="851" w:hanging="284"/>
        <w:jc w:val="both"/>
      </w:pPr>
      <w:r w:rsidRPr="00A02837">
        <w:t xml:space="preserve">nesúlad medzi </w:t>
      </w:r>
      <w:proofErr w:type="spellStart"/>
      <w:r w:rsidRPr="00A02837">
        <w:t>ŽoNFP</w:t>
      </w:r>
      <w:proofErr w:type="spellEnd"/>
      <w:r w:rsidRPr="00A02837">
        <w:t xml:space="preserve"> </w:t>
      </w:r>
      <w:r w:rsidR="00D2346B">
        <w:t>(</w:t>
      </w:r>
      <w:r w:rsidRPr="00A02837">
        <w:t>vrátane merateľných ukazovateľov</w:t>
      </w:r>
      <w:r w:rsidR="00D2346B">
        <w:t>)</w:t>
      </w:r>
      <w:r w:rsidRPr="00A02837">
        <w:t xml:space="preserve"> a parametrami navrhovanej činnosti (projektu) v zmysle výstupu z procesu posudzovania vplyvov na</w:t>
      </w:r>
      <w:r w:rsidR="00D2346B">
        <w:t> </w:t>
      </w:r>
      <w:r w:rsidRPr="00A02837">
        <w:t>životné prostredie, prípad</w:t>
      </w:r>
      <w:r w:rsidR="007E1A68">
        <w:t>n</w:t>
      </w:r>
      <w:r w:rsidRPr="00A02837">
        <w:t xml:space="preserve">e parametrami projektu v zmysle výstupu z povoľovacieho konania (ak </w:t>
      </w:r>
      <w:r w:rsidR="00A32DB9">
        <w:t xml:space="preserve">je to </w:t>
      </w:r>
      <w:r w:rsidRPr="00A02837">
        <w:t>relevantné),</w:t>
      </w:r>
    </w:p>
    <w:p w14:paraId="4C5DEDD0" w14:textId="77777777" w:rsidR="00414E9A" w:rsidRPr="00A02837" w:rsidRDefault="00414E9A" w:rsidP="00D2346B">
      <w:pPr>
        <w:numPr>
          <w:ilvl w:val="0"/>
          <w:numId w:val="11"/>
        </w:numPr>
        <w:spacing w:before="120" w:after="120"/>
        <w:ind w:left="851" w:hanging="284"/>
        <w:jc w:val="both"/>
      </w:pPr>
      <w:r w:rsidRPr="00A02837">
        <w:t>identifikáciu akejkoľvek zmeny parametrov oproti pôvodne posudzovanému projektu v zmysle výstupu z procesu posudzovania vplyvov na životné prostredie,</w:t>
      </w:r>
    </w:p>
    <w:p w14:paraId="4A791C14" w14:textId="68409C7B" w:rsidR="00414E9A" w:rsidRPr="00A02837" w:rsidRDefault="00414E9A" w:rsidP="00D2346B">
      <w:pPr>
        <w:numPr>
          <w:ilvl w:val="0"/>
          <w:numId w:val="11"/>
        </w:numPr>
        <w:spacing w:before="120" w:after="120"/>
        <w:ind w:left="851" w:hanging="284"/>
        <w:jc w:val="both"/>
      </w:pPr>
      <w:r w:rsidRPr="00A02837">
        <w:t xml:space="preserve">nesúlad </w:t>
      </w:r>
      <w:proofErr w:type="spellStart"/>
      <w:r w:rsidRPr="00A02837">
        <w:t>ŽoNFP</w:t>
      </w:r>
      <w:proofErr w:type="spellEnd"/>
      <w:r w:rsidRPr="00A02837">
        <w:t xml:space="preserve"> s PPP EIA,</w:t>
      </w:r>
    </w:p>
    <w:p w14:paraId="23370B1A" w14:textId="54B19ABA" w:rsidR="00414E9A" w:rsidRDefault="00414E9A" w:rsidP="00D2346B">
      <w:pPr>
        <w:numPr>
          <w:ilvl w:val="0"/>
          <w:numId w:val="11"/>
        </w:numPr>
        <w:spacing w:before="120" w:after="120"/>
        <w:ind w:left="851" w:hanging="284"/>
        <w:jc w:val="both"/>
      </w:pPr>
      <w:r w:rsidRPr="00A02837">
        <w:t xml:space="preserve">nesúlad výstupu z procesu posudzovania navrhovanej činnosti na </w:t>
      </w:r>
      <w:r w:rsidR="00A32DB9">
        <w:t>životné prostredie</w:t>
      </w:r>
      <w:r w:rsidRPr="00A02837">
        <w:t xml:space="preserve"> so</w:t>
      </w:r>
      <w:r w:rsidR="00D2346B">
        <w:t> </w:t>
      </w:r>
      <w:r w:rsidRPr="00A02837">
        <w:t xml:space="preserve">zákonom </w:t>
      </w:r>
      <w:r w:rsidR="00A32DB9">
        <w:t>o posudzovaní vplyvov</w:t>
      </w:r>
      <w:r>
        <w:t>.</w:t>
      </w:r>
    </w:p>
    <w:p w14:paraId="11B1A423" w14:textId="0A6A072C" w:rsidR="00414E9A" w:rsidRDefault="00414E9A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>
        <w:lastRenderedPageBreak/>
        <w:t xml:space="preserve">Nesúlad pri overení splnenia PPP EIA identifikovaný koordinátorom EIA alebo </w:t>
      </w:r>
      <w:r w:rsidR="008A6BFD">
        <w:t>RO</w:t>
      </w:r>
      <w:r>
        <w:t xml:space="preserve"> je klasifikovaný ako pochybnosť o pravdivosti alebo úplnosti </w:t>
      </w:r>
      <w:proofErr w:type="spellStart"/>
      <w:r>
        <w:t>ŽoNFP</w:t>
      </w:r>
      <w:proofErr w:type="spellEnd"/>
      <w:r>
        <w:t>, s výnimkou prípadu, kedy žiadateľom predložený výstup z procesu posudzovania vplyvov navrhovanej činnosti na životné prostredie deklaruje negatívny vplyv navrhovanej činnosti na životné prostredie (v tomto prípade nie je podmienka EIA splnená, čo má za</w:t>
      </w:r>
      <w:r w:rsidR="00DD2925">
        <w:t> </w:t>
      </w:r>
      <w:r>
        <w:t xml:space="preserve">následok neschválenie </w:t>
      </w:r>
      <w:proofErr w:type="spellStart"/>
      <w:r>
        <w:t>ŽoNFP</w:t>
      </w:r>
      <w:proofErr w:type="spellEnd"/>
      <w:r>
        <w:t>).</w:t>
      </w:r>
    </w:p>
    <w:p w14:paraId="66F29553" w14:textId="757D0CA5" w:rsidR="00414E9A" w:rsidRPr="00D03F68" w:rsidRDefault="00414E9A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 w:rsidRPr="00420F7C">
        <w:t>Ne</w:t>
      </w:r>
      <w:r>
        <w:t>súlad</w:t>
      </w:r>
      <w:r w:rsidRPr="00420F7C">
        <w:t xml:space="preserve"> identifikovan</w:t>
      </w:r>
      <w:r>
        <w:t>ý</w:t>
      </w:r>
      <w:r w:rsidRPr="00420F7C">
        <w:t xml:space="preserve"> koordinátorom EIA </w:t>
      </w:r>
      <w:r>
        <w:t xml:space="preserve">alebo </w:t>
      </w:r>
      <w:r w:rsidR="008A6BFD">
        <w:t>RO</w:t>
      </w:r>
      <w:r>
        <w:t xml:space="preserve"> </w:t>
      </w:r>
      <w:r w:rsidRPr="00420F7C">
        <w:t>pri overovaní splnenia PPP</w:t>
      </w:r>
      <w:r>
        <w:t xml:space="preserve"> EIA</w:t>
      </w:r>
      <w:r w:rsidRPr="00420F7C">
        <w:t xml:space="preserve">, zaznamená </w:t>
      </w:r>
      <w:r w:rsidR="0005507A">
        <w:t>RO</w:t>
      </w:r>
      <w:r w:rsidRPr="00420F7C">
        <w:t xml:space="preserve"> v kontrolnom zozname administratívneho overenia </w:t>
      </w:r>
      <w:proofErr w:type="spellStart"/>
      <w:r w:rsidRPr="00420F7C">
        <w:t>ŽoNFP</w:t>
      </w:r>
      <w:proofErr w:type="spellEnd"/>
      <w:r w:rsidRPr="00420F7C">
        <w:t xml:space="preserve"> ako pochybnos</w:t>
      </w:r>
      <w:r>
        <w:t>ť</w:t>
      </w:r>
      <w:r w:rsidRPr="00420F7C">
        <w:t xml:space="preserve"> o úplnosti alebo pravdivosti </w:t>
      </w:r>
      <w:proofErr w:type="spellStart"/>
      <w:r w:rsidRPr="00420F7C">
        <w:t>ŽoNFP</w:t>
      </w:r>
      <w:proofErr w:type="spellEnd"/>
      <w:r w:rsidRPr="00420F7C">
        <w:t>, ktor</w:t>
      </w:r>
      <w:r>
        <w:t>ú</w:t>
      </w:r>
      <w:r w:rsidRPr="00420F7C">
        <w:t xml:space="preserve"> zapracuje do </w:t>
      </w:r>
      <w:r w:rsidRPr="00D03F68">
        <w:t>výzvy na</w:t>
      </w:r>
      <w:r w:rsidR="00A32DB9">
        <w:t> </w:t>
      </w:r>
      <w:r w:rsidRPr="00D03F68">
        <w:t xml:space="preserve">doplnenie chýbajúcich náležitostí </w:t>
      </w:r>
      <w:proofErr w:type="spellStart"/>
      <w:r w:rsidRPr="00D03F68">
        <w:t>ŽoNFP</w:t>
      </w:r>
      <w:proofErr w:type="spellEnd"/>
      <w:r w:rsidRPr="00D03F68">
        <w:t xml:space="preserve"> zaslanej žiadateľovi. </w:t>
      </w:r>
    </w:p>
    <w:p w14:paraId="03577D5A" w14:textId="37679B5A" w:rsidR="00414E9A" w:rsidRPr="00A11E1B" w:rsidRDefault="00414E9A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 w:rsidRPr="00D03F68">
        <w:t xml:space="preserve">Žiadateľom doplnené podklady </w:t>
      </w:r>
      <w:r w:rsidR="008A6BFD">
        <w:t>RO</w:t>
      </w:r>
      <w:r w:rsidRPr="00D03F68">
        <w:t xml:space="preserve"> bezodkladne postúpi koordinátorovi EIA, resp. informuje koordinátora EIA o doplnení </w:t>
      </w:r>
      <w:proofErr w:type="spellStart"/>
      <w:r w:rsidRPr="00D03F68">
        <w:t>ŽoNFP</w:t>
      </w:r>
      <w:proofErr w:type="spellEnd"/>
      <w:r w:rsidRPr="00D03F68">
        <w:t xml:space="preserve"> v</w:t>
      </w:r>
      <w:r w:rsidR="00A32DB9">
        <w:t> </w:t>
      </w:r>
      <w:r w:rsidRPr="00D03F68">
        <w:t>ITMS</w:t>
      </w:r>
      <w:r w:rsidR="00A32DB9">
        <w:t xml:space="preserve"> </w:t>
      </w:r>
      <w:r w:rsidRPr="00D03F68">
        <w:t>2014+ za účelom dokonč</w:t>
      </w:r>
      <w:r>
        <w:t xml:space="preserve">enia overenia splnenia PPP EIA, pričom koordinátor EIA dokončí overenie splnenia PPP EIA doplnenej </w:t>
      </w:r>
      <w:proofErr w:type="spellStart"/>
      <w:r>
        <w:t>ŽoNFP</w:t>
      </w:r>
      <w:proofErr w:type="spellEnd"/>
      <w:r>
        <w:t xml:space="preserve"> do 5 pracovných dní od jej doručenia. </w:t>
      </w:r>
    </w:p>
    <w:p w14:paraId="4E70A443" w14:textId="56A60485" w:rsidR="00414E9A" w:rsidRDefault="00414E9A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>
        <w:t>V</w:t>
      </w:r>
      <w:r w:rsidRPr="00B6154A">
        <w:t xml:space="preserve"> prípade, ak </w:t>
      </w:r>
      <w:r>
        <w:t xml:space="preserve">po doplnení naďalej pretrvávajú pochybnosti o pravdivosti alebo úplnosti </w:t>
      </w:r>
      <w:proofErr w:type="spellStart"/>
      <w:r>
        <w:t>ŽoNFP</w:t>
      </w:r>
      <w:proofErr w:type="spellEnd"/>
      <w:r w:rsidR="00E13768">
        <w:t>,</w:t>
      </w:r>
      <w:r>
        <w:t xml:space="preserve"> </w:t>
      </w:r>
      <w:r w:rsidR="0005507A">
        <w:t>RO</w:t>
      </w:r>
      <w:r>
        <w:t xml:space="preserve"> zastaví konanie o </w:t>
      </w:r>
      <w:proofErr w:type="spellStart"/>
      <w:r>
        <w:t>ŽoNFP</w:t>
      </w:r>
      <w:proofErr w:type="spellEnd"/>
      <w:r>
        <w:t xml:space="preserve"> z dôvodu nemožnosti over</w:t>
      </w:r>
      <w:bookmarkStart w:id="7" w:name="_GoBack"/>
      <w:bookmarkEnd w:id="7"/>
      <w:r>
        <w:t>enia splnenia PPP EIA.</w:t>
      </w:r>
    </w:p>
    <w:p w14:paraId="525A6B84" w14:textId="71302543" w:rsidR="00414E9A" w:rsidRDefault="00414E9A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>
        <w:t xml:space="preserve">V prípade, ak bol žiadateľ v rámci výzvy na doplnenie chýbajúcich náležitostí vyzvaný na vysvetlenie, resp. odstránenie nesúladu identifikovaného koordinátorom EIA z dôvodu, že </w:t>
      </w:r>
      <w:proofErr w:type="spellStart"/>
      <w:r>
        <w:t>ŽoNFP</w:t>
      </w:r>
      <w:proofErr w:type="spellEnd"/>
      <w:r>
        <w:t xml:space="preserve"> nie je v súlade s výstupom</w:t>
      </w:r>
      <w:r w:rsidRPr="005970C4">
        <w:t xml:space="preserve"> </w:t>
      </w:r>
      <w:r>
        <w:t xml:space="preserve">príslušného orgánu </w:t>
      </w:r>
      <w:r w:rsidRPr="005970C4">
        <w:t xml:space="preserve">z procesu posudzovania navrhovanej činnosti na </w:t>
      </w:r>
      <w:r w:rsidR="00E13768">
        <w:t>životné prostredie</w:t>
      </w:r>
      <w:r>
        <w:t xml:space="preserve"> z pohľadu zákona </w:t>
      </w:r>
      <w:r w:rsidR="00E13768">
        <w:t>o posudzovaní vplyvov</w:t>
      </w:r>
      <w:r>
        <w:t xml:space="preserve">, pričom žiadateľ po doplnení </w:t>
      </w:r>
      <w:proofErr w:type="spellStart"/>
      <w:r>
        <w:t>ŽoNFP</w:t>
      </w:r>
      <w:proofErr w:type="spellEnd"/>
      <w:r>
        <w:t xml:space="preserve"> predložil potvrdenie/stanovisko príslušného orgánu</w:t>
      </w:r>
      <w:r w:rsidR="00E13768">
        <w:t>,</w:t>
      </w:r>
      <w:r>
        <w:t xml:space="preserve"> v ktorom príslušný orgán potvrdí ním vydaný pôvodný výstup</w:t>
      </w:r>
      <w:r w:rsidRPr="00FA4DDE">
        <w:t xml:space="preserve">, </w:t>
      </w:r>
      <w:r w:rsidR="00563BCE">
        <w:t>RO</w:t>
      </w:r>
      <w:r w:rsidRPr="00FA4DDE">
        <w:t xml:space="preserve"> </w:t>
      </w:r>
      <w:r>
        <w:t xml:space="preserve">môže </w:t>
      </w:r>
      <w:r w:rsidRPr="00FA4DDE">
        <w:t>vyhodnotiť PPP EIA ako splnenú</w:t>
      </w:r>
      <w:r>
        <w:t xml:space="preserve"> až po jej vyhodnotení </w:t>
      </w:r>
      <w:r w:rsidR="00E13768">
        <w:t>k</w:t>
      </w:r>
      <w:r>
        <w:t>oordinátorom EIA v zmysle vyššie uvedeného postupu</w:t>
      </w:r>
      <w:r w:rsidRPr="00FA4DDE">
        <w:t xml:space="preserve">. </w:t>
      </w:r>
    </w:p>
    <w:p w14:paraId="71DB843C" w14:textId="1AE9BE7F" w:rsidR="00414E9A" w:rsidRDefault="00414E9A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 w:rsidRPr="00AB7D94">
        <w:t>V prípade potreb</w:t>
      </w:r>
      <w:r w:rsidR="00E13768">
        <w:t>y</w:t>
      </w:r>
      <w:r w:rsidRPr="00AB7D94">
        <w:t xml:space="preserve"> je </w:t>
      </w:r>
      <w:r w:rsidR="0005507A">
        <w:t>RO</w:t>
      </w:r>
      <w:r w:rsidRPr="00AB7D94">
        <w:t xml:space="preserve"> oprávnený požiadať koordinátora EIA o spoluprácu pri</w:t>
      </w:r>
      <w:r w:rsidR="00E13768">
        <w:t> </w:t>
      </w:r>
      <w:r w:rsidRPr="00AB7D94">
        <w:t xml:space="preserve">príprave rozhodnutia o neschválení </w:t>
      </w:r>
      <w:proofErr w:type="spellStart"/>
      <w:r w:rsidRPr="00AB7D94">
        <w:t>ŽoNFP</w:t>
      </w:r>
      <w:proofErr w:type="spellEnd"/>
      <w:r w:rsidRPr="00AB7D94">
        <w:t>, resp. zastavení konania</w:t>
      </w:r>
      <w:r w:rsidR="00E13768">
        <w:t>,</w:t>
      </w:r>
      <w:r w:rsidRPr="00AB7D94">
        <w:t xml:space="preserve"> ako aj v prípade uplatnenia opravných prostriedkov v rámci odvolacieho, resp. </w:t>
      </w:r>
      <w:proofErr w:type="spellStart"/>
      <w:r w:rsidRPr="00AB7D94">
        <w:t>preskúmavacieho</w:t>
      </w:r>
      <w:proofErr w:type="spellEnd"/>
      <w:r w:rsidRPr="00AB7D94">
        <w:t xml:space="preserve"> konania.    </w:t>
      </w:r>
    </w:p>
    <w:p w14:paraId="6E430822" w14:textId="6D226FFF" w:rsidR="001F0A75" w:rsidRDefault="001F0A75" w:rsidP="00CE18F5">
      <w:pPr>
        <w:pStyle w:val="Odsekzoznamu"/>
        <w:numPr>
          <w:ilvl w:val="0"/>
          <w:numId w:val="8"/>
        </w:numPr>
        <w:spacing w:before="120" w:after="120"/>
        <w:ind w:left="567" w:hanging="567"/>
        <w:contextualSpacing w:val="0"/>
        <w:jc w:val="both"/>
      </w:pPr>
      <w:r>
        <w:rPr>
          <w:szCs w:val="22"/>
          <w:lang w:eastAsia="en-US"/>
        </w:rPr>
        <w:t>Do lehoty na vydanie rozhodnutia sa nezapočítajú lehoty, stanovené v tejto kapitole na overenie splnenia PPP EIA zo strany koordinátora EIA.</w:t>
      </w:r>
    </w:p>
    <w:p w14:paraId="285E923C" w14:textId="65BB0988" w:rsidR="00414E9A" w:rsidRPr="00CB136D" w:rsidRDefault="00CB136D" w:rsidP="00CB136D">
      <w:pPr>
        <w:pStyle w:val="MPCKO2"/>
        <w:rPr>
          <w:rFonts w:cs="Times New Roman"/>
        </w:rPr>
      </w:pPr>
      <w:bookmarkStart w:id="8" w:name="_Toc507151910"/>
      <w:r>
        <w:rPr>
          <w:rFonts w:cs="Times New Roman"/>
        </w:rPr>
        <w:t>3</w:t>
      </w:r>
      <w:r w:rsidR="00D054F6" w:rsidRPr="00CB136D">
        <w:rPr>
          <w:rFonts w:cs="Times New Roman"/>
        </w:rPr>
        <w:t xml:space="preserve">.3 </w:t>
      </w:r>
      <w:r w:rsidR="00E13768" w:rsidRPr="00CB136D">
        <w:rPr>
          <w:rFonts w:cs="Times New Roman"/>
        </w:rPr>
        <w:t>I</w:t>
      </w:r>
      <w:r w:rsidR="00414E9A" w:rsidRPr="00CB136D">
        <w:rPr>
          <w:rFonts w:cs="Times New Roman"/>
        </w:rPr>
        <w:t>mplementácie projektu</w:t>
      </w:r>
      <w:bookmarkEnd w:id="8"/>
    </w:p>
    <w:p w14:paraId="4F1CC0E4" w14:textId="44FEE122" w:rsidR="00414E9A" w:rsidRPr="00107B13" w:rsidRDefault="00A02837" w:rsidP="00CE18F5">
      <w:pPr>
        <w:spacing w:before="120" w:after="120"/>
        <w:ind w:left="567" w:hanging="567"/>
        <w:jc w:val="both"/>
      </w:pPr>
      <w:r>
        <w:t xml:space="preserve">1. </w:t>
      </w:r>
      <w:r w:rsidR="00CE18F5">
        <w:tab/>
      </w:r>
      <w:r w:rsidR="00414E9A" w:rsidRPr="00002A7C">
        <w:t xml:space="preserve">V priebehu implementácie </w:t>
      </w:r>
      <w:r w:rsidR="00414E9A" w:rsidRPr="00082F5F">
        <w:t xml:space="preserve">projektu </w:t>
      </w:r>
      <w:r w:rsidR="0005507A">
        <w:t>RO</w:t>
      </w:r>
      <w:r w:rsidR="00414E9A" w:rsidRPr="00082F5F">
        <w:t xml:space="preserve"> v rámci zmenového konania v relevantných prípadoch zabezpečí posúdenie navrhovanej zmeny projektu aj z hľadiska jej súladu so</w:t>
      </w:r>
      <w:r w:rsidR="00CB136D">
        <w:t> </w:t>
      </w:r>
      <w:r w:rsidR="00414E9A" w:rsidRPr="00082F5F">
        <w:t xml:space="preserve">zákonom </w:t>
      </w:r>
      <w:r w:rsidR="00CB136D">
        <w:t>o posudzovaní vplyvov</w:t>
      </w:r>
      <w:r w:rsidR="00414E9A" w:rsidRPr="00082F5F">
        <w:t xml:space="preserve"> vyžiadaním relevantných výstupov </w:t>
      </w:r>
      <w:r w:rsidR="00414E9A">
        <w:t xml:space="preserve">príslušného orgánu z posudzovania vplyvov navrhovanej činnosti na </w:t>
      </w:r>
      <w:r w:rsidR="00CB136D">
        <w:t>životné prostredie</w:t>
      </w:r>
      <w:r w:rsidR="00414E9A" w:rsidRPr="00082F5F">
        <w:t>.</w:t>
      </w:r>
    </w:p>
    <w:sectPr w:rsidR="00414E9A" w:rsidRPr="00107B13" w:rsidSect="0062365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BF76AA" w15:done="0"/>
  <w15:commentEx w15:paraId="51FD5B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AB1DC" w14:textId="77777777" w:rsidR="00170E48" w:rsidRDefault="00170E48" w:rsidP="00B948E0">
      <w:r>
        <w:separator/>
      </w:r>
    </w:p>
  </w:endnote>
  <w:endnote w:type="continuationSeparator" w:id="0">
    <w:p w14:paraId="6E9EFEF0" w14:textId="77777777" w:rsidR="00170E48" w:rsidRDefault="00170E48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2AEF3" w14:textId="77777777" w:rsidR="00723307" w:rsidRPr="00CF60E2" w:rsidRDefault="00723307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AF64E1" wp14:editId="1BBDBBB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1B20233" id="Rovná spojnica 4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" strokecolor="#4f81bd" strokeweight="3pt">
              <v:shadow on="t" color="black" opacity="22937f" origin=",.5" offset="0,.63889mm"/>
            </v:line>
          </w:pict>
        </mc:Fallback>
      </mc:AlternateContent>
    </w:r>
    <w:r w:rsidRPr="00CF60E2">
      <w:t xml:space="preserve"> </w:t>
    </w:r>
  </w:p>
  <w:p w14:paraId="44FE52EE" w14:textId="2A471ECC" w:rsidR="00723307" w:rsidRPr="00CF60E2" w:rsidRDefault="00723307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9776" behindDoc="1" locked="0" layoutInCell="1" allowOverlap="1" wp14:anchorId="58D658BB" wp14:editId="3216D933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Pr="00CF60E2">
          <w:fldChar w:fldCharType="begin"/>
        </w:r>
        <w:r w:rsidRPr="00CF60E2">
          <w:instrText>PAGE   \* MERGEFORMAT</w:instrText>
        </w:r>
        <w:r w:rsidRPr="00CF60E2">
          <w:fldChar w:fldCharType="separate"/>
        </w:r>
        <w:r w:rsidR="00222730">
          <w:rPr>
            <w:noProof/>
          </w:rPr>
          <w:t>5</w:t>
        </w:r>
        <w:r w:rsidRPr="00CF60E2">
          <w:fldChar w:fldCharType="end"/>
        </w:r>
      </w:sdtContent>
    </w:sdt>
  </w:p>
  <w:p w14:paraId="6BC04635" w14:textId="77777777" w:rsidR="00723307" w:rsidRDefault="0072330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BD342" w14:textId="77777777" w:rsidR="00170E48" w:rsidRDefault="00170E48" w:rsidP="00B948E0">
      <w:r>
        <w:separator/>
      </w:r>
    </w:p>
  </w:footnote>
  <w:footnote w:type="continuationSeparator" w:id="0">
    <w:p w14:paraId="46B310E4" w14:textId="77777777" w:rsidR="00170E48" w:rsidRDefault="00170E48" w:rsidP="00B948E0">
      <w:r>
        <w:continuationSeparator/>
      </w:r>
    </w:p>
  </w:footnote>
  <w:footnote w:id="1">
    <w:p w14:paraId="53017585" w14:textId="15541B3F" w:rsidR="00414E9A" w:rsidRDefault="00414E9A" w:rsidP="00414E9A">
      <w:pPr>
        <w:pStyle w:val="Textpoznmkypodiarou"/>
      </w:pPr>
      <w:r>
        <w:rPr>
          <w:rStyle w:val="Odkaznapoznmkupodiarou"/>
        </w:rPr>
        <w:footnoteRef/>
      </w:r>
      <w:r>
        <w:t xml:space="preserve"> Koordinátor EIA má zabezpečený prístup do neverejnej časti ITMS</w:t>
      </w:r>
      <w:r w:rsidR="00E13768">
        <w:t xml:space="preserve"> </w:t>
      </w:r>
      <w:r>
        <w:t xml:space="preserve">2014+ </w:t>
      </w:r>
      <w:r w:rsidRPr="00213802">
        <w:t>za účelom overovania splnenia PPP</w:t>
      </w:r>
      <w:r w:rsidR="00A32DB9">
        <w:t xml:space="preserve"> EIA</w:t>
      </w:r>
      <w:r w:rsidRPr="0021380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97BA7" w14:textId="77777777" w:rsidR="00723307" w:rsidRPr="00CF60E2" w:rsidRDefault="00723307" w:rsidP="00CF60E2">
    <w:pPr>
      <w:tabs>
        <w:tab w:val="center" w:pos="4536"/>
        <w:tab w:val="right" w:pos="9072"/>
      </w:tabs>
    </w:pPr>
    <w:r w:rsidRPr="00CF60E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65D4F2" wp14:editId="30A72E7E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1699210" id="Rovná spojnica 3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" strokecolor="#4f81bd" strokeweight="3pt">
              <v:shadow on="t" color="black" opacity="22937f" origin=",.5" offset="0,.63889mm"/>
            </v:line>
          </w:pict>
        </mc:Fallback>
      </mc:AlternateContent>
    </w:r>
  </w:p>
  <w:sdt>
    <w:sdtPr>
      <w:rPr>
        <w:szCs w:val="20"/>
      </w:rPr>
      <w:id w:val="2070840989"/>
      <w:date w:fullDate="2018-02-23T00:00:00Z">
        <w:dateFormat w:val="dd.MM.yyyy"/>
        <w:lid w:val="sk-SK"/>
        <w:storeMappedDataAs w:val="dateTime"/>
        <w:calendar w:val="gregorian"/>
      </w:date>
    </w:sdtPr>
    <w:sdtEndPr/>
    <w:sdtContent>
      <w:p w14:paraId="3A397A01" w14:textId="7F630EB4" w:rsidR="00723307" w:rsidRPr="00CF60E2" w:rsidRDefault="00222730" w:rsidP="00CF60E2">
        <w:pPr>
          <w:tabs>
            <w:tab w:val="center" w:pos="4536"/>
            <w:tab w:val="right" w:pos="9072"/>
          </w:tabs>
          <w:jc w:val="right"/>
        </w:pPr>
        <w:r>
          <w:rPr>
            <w:szCs w:val="20"/>
          </w:rPr>
          <w:t>23.02.2018</w:t>
        </w:r>
      </w:p>
    </w:sdtContent>
  </w:sdt>
  <w:p w14:paraId="4A0A4504" w14:textId="77777777" w:rsidR="00723307" w:rsidRDefault="0072330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E10"/>
    <w:multiLevelType w:val="multilevel"/>
    <w:tmpl w:val="E20A4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">
    <w:nsid w:val="144303B5"/>
    <w:multiLevelType w:val="multilevel"/>
    <w:tmpl w:val="A68C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A20718"/>
    <w:multiLevelType w:val="hybridMultilevel"/>
    <w:tmpl w:val="DBD88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4DBA"/>
    <w:multiLevelType w:val="hybridMultilevel"/>
    <w:tmpl w:val="7DDCE694"/>
    <w:lvl w:ilvl="0" w:tplc="4F7E004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CE84380"/>
    <w:multiLevelType w:val="hybridMultilevel"/>
    <w:tmpl w:val="379600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6282E"/>
    <w:multiLevelType w:val="hybridMultilevel"/>
    <w:tmpl w:val="6E62202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D0BF6"/>
    <w:multiLevelType w:val="hybridMultilevel"/>
    <w:tmpl w:val="94701CBE"/>
    <w:lvl w:ilvl="0" w:tplc="29D66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B58FF"/>
    <w:multiLevelType w:val="hybridMultilevel"/>
    <w:tmpl w:val="BE72C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24829"/>
    <w:multiLevelType w:val="hybridMultilevel"/>
    <w:tmpl w:val="55342090"/>
    <w:lvl w:ilvl="0" w:tplc="17987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36908"/>
    <w:multiLevelType w:val="hybridMultilevel"/>
    <w:tmpl w:val="9E5469BE"/>
    <w:lvl w:ilvl="0" w:tplc="01964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90AB6"/>
    <w:multiLevelType w:val="hybridMultilevel"/>
    <w:tmpl w:val="66E861CA"/>
    <w:lvl w:ilvl="0" w:tplc="E9EEF59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E2B2C"/>
    <w:multiLevelType w:val="hybridMultilevel"/>
    <w:tmpl w:val="A676AC1A"/>
    <w:lvl w:ilvl="0" w:tplc="9A7C1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CC605C5"/>
    <w:multiLevelType w:val="multilevel"/>
    <w:tmpl w:val="E20A4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8"/>
  </w:num>
  <w:num w:numId="15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korka Roman">
    <w15:presenceInfo w15:providerId="AD" w15:userId="S-1-5-21-390540759-788030774-433219294-10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04394"/>
    <w:rsid w:val="00030608"/>
    <w:rsid w:val="00031663"/>
    <w:rsid w:val="00041113"/>
    <w:rsid w:val="00050728"/>
    <w:rsid w:val="0005507A"/>
    <w:rsid w:val="00060B1A"/>
    <w:rsid w:val="00066955"/>
    <w:rsid w:val="00071088"/>
    <w:rsid w:val="000C0077"/>
    <w:rsid w:val="000D298C"/>
    <w:rsid w:val="000D6B86"/>
    <w:rsid w:val="000E2AA4"/>
    <w:rsid w:val="000E3866"/>
    <w:rsid w:val="000E7230"/>
    <w:rsid w:val="000F6360"/>
    <w:rsid w:val="00111A70"/>
    <w:rsid w:val="00116F61"/>
    <w:rsid w:val="00122B06"/>
    <w:rsid w:val="001246F4"/>
    <w:rsid w:val="00127AED"/>
    <w:rsid w:val="00131453"/>
    <w:rsid w:val="0014641E"/>
    <w:rsid w:val="0015233E"/>
    <w:rsid w:val="00161C6B"/>
    <w:rsid w:val="00170E48"/>
    <w:rsid w:val="00173917"/>
    <w:rsid w:val="001821F9"/>
    <w:rsid w:val="00182AEC"/>
    <w:rsid w:val="001873B5"/>
    <w:rsid w:val="00195956"/>
    <w:rsid w:val="001B12DC"/>
    <w:rsid w:val="001B27DA"/>
    <w:rsid w:val="001B6E9F"/>
    <w:rsid w:val="001C2111"/>
    <w:rsid w:val="001C513F"/>
    <w:rsid w:val="001C7A55"/>
    <w:rsid w:val="001D4B25"/>
    <w:rsid w:val="001E4E6B"/>
    <w:rsid w:val="001E7D4B"/>
    <w:rsid w:val="001F0193"/>
    <w:rsid w:val="001F0A75"/>
    <w:rsid w:val="001F7499"/>
    <w:rsid w:val="002143A5"/>
    <w:rsid w:val="00216C38"/>
    <w:rsid w:val="002212DE"/>
    <w:rsid w:val="00222730"/>
    <w:rsid w:val="002259C4"/>
    <w:rsid w:val="00225A05"/>
    <w:rsid w:val="00234AFB"/>
    <w:rsid w:val="00245AA8"/>
    <w:rsid w:val="00246970"/>
    <w:rsid w:val="00256687"/>
    <w:rsid w:val="00274479"/>
    <w:rsid w:val="00285C16"/>
    <w:rsid w:val="00285CBE"/>
    <w:rsid w:val="002A1E17"/>
    <w:rsid w:val="002C1E50"/>
    <w:rsid w:val="002D61B3"/>
    <w:rsid w:val="002D65BD"/>
    <w:rsid w:val="002E611C"/>
    <w:rsid w:val="002E7F32"/>
    <w:rsid w:val="002E7F66"/>
    <w:rsid w:val="00303C83"/>
    <w:rsid w:val="003551AC"/>
    <w:rsid w:val="00355E74"/>
    <w:rsid w:val="003763B0"/>
    <w:rsid w:val="00382F67"/>
    <w:rsid w:val="00386CBA"/>
    <w:rsid w:val="00393784"/>
    <w:rsid w:val="003A05E0"/>
    <w:rsid w:val="003A67E1"/>
    <w:rsid w:val="003B0DFE"/>
    <w:rsid w:val="003B2F8A"/>
    <w:rsid w:val="003C2544"/>
    <w:rsid w:val="003D568C"/>
    <w:rsid w:val="003E03F4"/>
    <w:rsid w:val="003E1566"/>
    <w:rsid w:val="003E1765"/>
    <w:rsid w:val="003E6ECD"/>
    <w:rsid w:val="003F1DEF"/>
    <w:rsid w:val="003F6BBF"/>
    <w:rsid w:val="0040200A"/>
    <w:rsid w:val="004047FA"/>
    <w:rsid w:val="00405355"/>
    <w:rsid w:val="00414E9A"/>
    <w:rsid w:val="00416E2D"/>
    <w:rsid w:val="00432DF1"/>
    <w:rsid w:val="004445A9"/>
    <w:rsid w:val="00451129"/>
    <w:rsid w:val="00460F75"/>
    <w:rsid w:val="00464F2D"/>
    <w:rsid w:val="00477B8E"/>
    <w:rsid w:val="00490AF9"/>
    <w:rsid w:val="00493F0A"/>
    <w:rsid w:val="004A0829"/>
    <w:rsid w:val="004A2B61"/>
    <w:rsid w:val="004B0C8C"/>
    <w:rsid w:val="004B41F8"/>
    <w:rsid w:val="004C0DD2"/>
    <w:rsid w:val="004C1071"/>
    <w:rsid w:val="004D0089"/>
    <w:rsid w:val="004D75E9"/>
    <w:rsid w:val="004E1D90"/>
    <w:rsid w:val="004E2120"/>
    <w:rsid w:val="004E3ABD"/>
    <w:rsid w:val="004F40A5"/>
    <w:rsid w:val="005122F6"/>
    <w:rsid w:val="00523DA0"/>
    <w:rsid w:val="00541FF5"/>
    <w:rsid w:val="00543C40"/>
    <w:rsid w:val="005607DB"/>
    <w:rsid w:val="00563BCE"/>
    <w:rsid w:val="005800C7"/>
    <w:rsid w:val="00580A58"/>
    <w:rsid w:val="00586FDB"/>
    <w:rsid w:val="005B3732"/>
    <w:rsid w:val="005B49EF"/>
    <w:rsid w:val="005F547C"/>
    <w:rsid w:val="005F5B71"/>
    <w:rsid w:val="00601486"/>
    <w:rsid w:val="006171BC"/>
    <w:rsid w:val="00622D7A"/>
    <w:rsid w:val="00623659"/>
    <w:rsid w:val="00623A98"/>
    <w:rsid w:val="00632F9E"/>
    <w:rsid w:val="006479DF"/>
    <w:rsid w:val="00660DCB"/>
    <w:rsid w:val="00670E76"/>
    <w:rsid w:val="006719A0"/>
    <w:rsid w:val="006841E5"/>
    <w:rsid w:val="00687102"/>
    <w:rsid w:val="006A3344"/>
    <w:rsid w:val="006A5157"/>
    <w:rsid w:val="006A7DF2"/>
    <w:rsid w:val="006B570D"/>
    <w:rsid w:val="006B6059"/>
    <w:rsid w:val="006B652D"/>
    <w:rsid w:val="006C6A25"/>
    <w:rsid w:val="006C759F"/>
    <w:rsid w:val="006D082A"/>
    <w:rsid w:val="006D3B82"/>
    <w:rsid w:val="006D5805"/>
    <w:rsid w:val="006E2C58"/>
    <w:rsid w:val="006E37DF"/>
    <w:rsid w:val="006F15B4"/>
    <w:rsid w:val="006F426F"/>
    <w:rsid w:val="0070268D"/>
    <w:rsid w:val="00704AAA"/>
    <w:rsid w:val="00723307"/>
    <w:rsid w:val="00743393"/>
    <w:rsid w:val="00756CCC"/>
    <w:rsid w:val="00762831"/>
    <w:rsid w:val="0076414C"/>
    <w:rsid w:val="00765555"/>
    <w:rsid w:val="0076746C"/>
    <w:rsid w:val="00771CC6"/>
    <w:rsid w:val="00782970"/>
    <w:rsid w:val="00791C2B"/>
    <w:rsid w:val="00793559"/>
    <w:rsid w:val="007968B6"/>
    <w:rsid w:val="007A0A10"/>
    <w:rsid w:val="007A60EF"/>
    <w:rsid w:val="007C3CC4"/>
    <w:rsid w:val="007C589E"/>
    <w:rsid w:val="007D3851"/>
    <w:rsid w:val="007E062B"/>
    <w:rsid w:val="007E1A68"/>
    <w:rsid w:val="007F0D9A"/>
    <w:rsid w:val="00801225"/>
    <w:rsid w:val="008311F6"/>
    <w:rsid w:val="0084743A"/>
    <w:rsid w:val="00850467"/>
    <w:rsid w:val="008743E6"/>
    <w:rsid w:val="00876FC1"/>
    <w:rsid w:val="008806AC"/>
    <w:rsid w:val="008A6BFD"/>
    <w:rsid w:val="008C271F"/>
    <w:rsid w:val="008D0F9C"/>
    <w:rsid w:val="008D25FB"/>
    <w:rsid w:val="008F0E01"/>
    <w:rsid w:val="008F2627"/>
    <w:rsid w:val="0090110D"/>
    <w:rsid w:val="00911149"/>
    <w:rsid w:val="00911D80"/>
    <w:rsid w:val="00926284"/>
    <w:rsid w:val="00937EF5"/>
    <w:rsid w:val="009400D4"/>
    <w:rsid w:val="00942BF4"/>
    <w:rsid w:val="009455E7"/>
    <w:rsid w:val="0095273D"/>
    <w:rsid w:val="009541AB"/>
    <w:rsid w:val="00954487"/>
    <w:rsid w:val="0095651E"/>
    <w:rsid w:val="00977CF6"/>
    <w:rsid w:val="009836CF"/>
    <w:rsid w:val="009A0FDD"/>
    <w:rsid w:val="009B20DA"/>
    <w:rsid w:val="009B421D"/>
    <w:rsid w:val="009C4536"/>
    <w:rsid w:val="00A02837"/>
    <w:rsid w:val="00A144AE"/>
    <w:rsid w:val="00A31981"/>
    <w:rsid w:val="00A32DB9"/>
    <w:rsid w:val="00A33F5C"/>
    <w:rsid w:val="00A476DD"/>
    <w:rsid w:val="00A5114C"/>
    <w:rsid w:val="00A7209E"/>
    <w:rsid w:val="00A9254C"/>
    <w:rsid w:val="00AB29E7"/>
    <w:rsid w:val="00AB636A"/>
    <w:rsid w:val="00AB755C"/>
    <w:rsid w:val="00AB7ED8"/>
    <w:rsid w:val="00AC5B04"/>
    <w:rsid w:val="00AD4C7E"/>
    <w:rsid w:val="00AD6A18"/>
    <w:rsid w:val="00AE0FEC"/>
    <w:rsid w:val="00AF58B9"/>
    <w:rsid w:val="00B04CC4"/>
    <w:rsid w:val="00B12061"/>
    <w:rsid w:val="00B315E9"/>
    <w:rsid w:val="00B31C2E"/>
    <w:rsid w:val="00B36C64"/>
    <w:rsid w:val="00B4284E"/>
    <w:rsid w:val="00B53B4A"/>
    <w:rsid w:val="00B91F3C"/>
    <w:rsid w:val="00B948E0"/>
    <w:rsid w:val="00B97E81"/>
    <w:rsid w:val="00BA089F"/>
    <w:rsid w:val="00BA13ED"/>
    <w:rsid w:val="00BA4376"/>
    <w:rsid w:val="00BC4BAC"/>
    <w:rsid w:val="00BD4763"/>
    <w:rsid w:val="00BF34BC"/>
    <w:rsid w:val="00C140A5"/>
    <w:rsid w:val="00C214B6"/>
    <w:rsid w:val="00C2371A"/>
    <w:rsid w:val="00C30062"/>
    <w:rsid w:val="00C348A2"/>
    <w:rsid w:val="00C37B65"/>
    <w:rsid w:val="00C42AF5"/>
    <w:rsid w:val="00C50BEF"/>
    <w:rsid w:val="00C6439D"/>
    <w:rsid w:val="00C80D9A"/>
    <w:rsid w:val="00C80F02"/>
    <w:rsid w:val="00C84417"/>
    <w:rsid w:val="00C9004D"/>
    <w:rsid w:val="00C92BF0"/>
    <w:rsid w:val="00CA0FB2"/>
    <w:rsid w:val="00CA208E"/>
    <w:rsid w:val="00CA3F45"/>
    <w:rsid w:val="00CA5C3A"/>
    <w:rsid w:val="00CA6B9C"/>
    <w:rsid w:val="00CB136D"/>
    <w:rsid w:val="00CB780F"/>
    <w:rsid w:val="00CD21BF"/>
    <w:rsid w:val="00CD3D13"/>
    <w:rsid w:val="00CE18F5"/>
    <w:rsid w:val="00CF60E2"/>
    <w:rsid w:val="00D02A96"/>
    <w:rsid w:val="00D05350"/>
    <w:rsid w:val="00D054F6"/>
    <w:rsid w:val="00D200CF"/>
    <w:rsid w:val="00D2346B"/>
    <w:rsid w:val="00D239D4"/>
    <w:rsid w:val="00D34C3D"/>
    <w:rsid w:val="00D46B97"/>
    <w:rsid w:val="00D61BB6"/>
    <w:rsid w:val="00D74C29"/>
    <w:rsid w:val="00D80C06"/>
    <w:rsid w:val="00D86DA2"/>
    <w:rsid w:val="00D92F0E"/>
    <w:rsid w:val="00DB798B"/>
    <w:rsid w:val="00DC75BA"/>
    <w:rsid w:val="00DC7CED"/>
    <w:rsid w:val="00DD2925"/>
    <w:rsid w:val="00DF0FB7"/>
    <w:rsid w:val="00E06790"/>
    <w:rsid w:val="00E13768"/>
    <w:rsid w:val="00E24D44"/>
    <w:rsid w:val="00E40048"/>
    <w:rsid w:val="00E41151"/>
    <w:rsid w:val="00E52D37"/>
    <w:rsid w:val="00E5416A"/>
    <w:rsid w:val="00E6695F"/>
    <w:rsid w:val="00E66D03"/>
    <w:rsid w:val="00E742C1"/>
    <w:rsid w:val="00E74EA1"/>
    <w:rsid w:val="00E7702D"/>
    <w:rsid w:val="00E95312"/>
    <w:rsid w:val="00EA2EFE"/>
    <w:rsid w:val="00EB0AFF"/>
    <w:rsid w:val="00EB3E45"/>
    <w:rsid w:val="00ED0A84"/>
    <w:rsid w:val="00EE70FE"/>
    <w:rsid w:val="00EF0C8C"/>
    <w:rsid w:val="00F0398A"/>
    <w:rsid w:val="00F0607A"/>
    <w:rsid w:val="00F10B9D"/>
    <w:rsid w:val="00F13D76"/>
    <w:rsid w:val="00F27075"/>
    <w:rsid w:val="00F30E5F"/>
    <w:rsid w:val="00F348D8"/>
    <w:rsid w:val="00F36165"/>
    <w:rsid w:val="00F53023"/>
    <w:rsid w:val="00F622AB"/>
    <w:rsid w:val="00F717F4"/>
    <w:rsid w:val="00F724B5"/>
    <w:rsid w:val="00F8068C"/>
    <w:rsid w:val="00F83066"/>
    <w:rsid w:val="00F844F7"/>
    <w:rsid w:val="00F97E8C"/>
    <w:rsid w:val="00FB6A2E"/>
    <w:rsid w:val="00FC04A6"/>
    <w:rsid w:val="00FC0F30"/>
    <w:rsid w:val="00FC150C"/>
    <w:rsid w:val="00FC2081"/>
    <w:rsid w:val="00FD1B6D"/>
    <w:rsid w:val="00FE1C82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50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1"/>
      </w:numPr>
      <w:spacing w:before="200" w:after="200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EF0C8C"/>
    <w:pPr>
      <w:tabs>
        <w:tab w:val="right" w:leader="dot" w:pos="9062"/>
      </w:tabs>
      <w:spacing w:after="100"/>
      <w:ind w:left="720" w:hanging="436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A33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02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1CharCharCharCharCharCharCharCarCarCharChar">
    <w:name w:val="Char Char Char Char Char Char Char Char Char Char Char Char1 Char Char Char Char Char Char Char Car Car Char Char"/>
    <w:basedOn w:val="Normlny"/>
    <w:rsid w:val="00523DA0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1"/>
      </w:numPr>
      <w:spacing w:before="200" w:after="200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EF0C8C"/>
    <w:pPr>
      <w:tabs>
        <w:tab w:val="right" w:leader="dot" w:pos="9062"/>
      </w:tabs>
      <w:spacing w:after="100"/>
      <w:ind w:left="720" w:hanging="436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A33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02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1CharCharCharCharCharCharCharCarCarCharChar">
    <w:name w:val="Char Char Char Char Char Char Char Char Char Char Char Char1 Char Char Char Char Char Char Char Car Car Char Char"/>
    <w:basedOn w:val="Normlny"/>
    <w:rsid w:val="00523DA0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ordinatoreia@enviro.gov.s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616B6E2FCD4D9BB374EF39657ABD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C32B5-E871-435C-BCC2-4990A4EC4066}"/>
      </w:docPartPr>
      <w:docPartBody>
        <w:p w:rsidR="005B7D1A" w:rsidRDefault="007075F8" w:rsidP="007075F8">
          <w:pPr>
            <w:pStyle w:val="B3616B6E2FCD4D9BB374EF39657ABD821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69DED745696945D9A813A428E68D5A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B6E4E-FE85-4709-A090-251F7CFFFBCF}"/>
      </w:docPartPr>
      <w:docPartBody>
        <w:p w:rsidR="005B7D1A" w:rsidRDefault="007075F8" w:rsidP="007075F8">
          <w:pPr>
            <w:pStyle w:val="69DED745696945D9A813A428E68D5AB61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3124CC4E51964565867B0C3C74C02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031290-5E11-41B1-8CF0-DFA70AE6F229}"/>
      </w:docPartPr>
      <w:docPartBody>
        <w:p w:rsidR="00545216" w:rsidRDefault="00676BE5" w:rsidP="00676BE5">
          <w:pPr>
            <w:pStyle w:val="3124CC4E51964565867B0C3C74C028FA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546E60A79EB04A77A45F665D0AE3D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550657-D02B-4ECB-9BD9-9314AB1818C4}"/>
      </w:docPartPr>
      <w:docPartBody>
        <w:p w:rsidR="00545216" w:rsidRDefault="00676BE5" w:rsidP="00676BE5">
          <w:pPr>
            <w:pStyle w:val="546E60A79EB04A77A45F665D0AE3D67C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441C93020912417AA3578AA5CAD13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B1045-146B-456B-83C7-E3EF51675258}"/>
      </w:docPartPr>
      <w:docPartBody>
        <w:p w:rsidR="00545216" w:rsidRDefault="00676BE5" w:rsidP="00676BE5">
          <w:pPr>
            <w:pStyle w:val="441C93020912417AA3578AA5CAD13CD4"/>
          </w:pPr>
          <w:r w:rsidRPr="00F64F3B">
            <w:rPr>
              <w:rStyle w:val="Textzstupnhosymbolu"/>
              <w:rFonts w:eastAsiaTheme="minorHAnsi"/>
            </w:rPr>
            <w:t>Kliknutím zadáte dátum.</w:t>
          </w:r>
        </w:p>
      </w:docPartBody>
    </w:docPart>
    <w:docPart>
      <w:docPartPr>
        <w:name w:val="69CE5615BFC543B394A2FBCFD2C0AF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4021DB-1105-4B38-A916-D1B0DCD5BA8E}"/>
      </w:docPartPr>
      <w:docPartBody>
        <w:p w:rsidR="00545216" w:rsidRDefault="00676BE5" w:rsidP="00676BE5">
          <w:pPr>
            <w:pStyle w:val="69CE5615BFC543B394A2FBCFD2C0AF53"/>
          </w:pPr>
          <w:r w:rsidRPr="00F64F3B">
            <w:rPr>
              <w:rStyle w:val="Textzstupnhosymbolu"/>
              <w:rFonts w:eastAsiaTheme="minorHAnsi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5"/>
    <w:rsid w:val="000230B0"/>
    <w:rsid w:val="00061A94"/>
    <w:rsid w:val="000D5AAB"/>
    <w:rsid w:val="000E30BC"/>
    <w:rsid w:val="00214FBF"/>
    <w:rsid w:val="00292B57"/>
    <w:rsid w:val="002B5CC8"/>
    <w:rsid w:val="002C22D8"/>
    <w:rsid w:val="00306A93"/>
    <w:rsid w:val="0035004C"/>
    <w:rsid w:val="00371A69"/>
    <w:rsid w:val="003B77F1"/>
    <w:rsid w:val="003F2BBD"/>
    <w:rsid w:val="00452260"/>
    <w:rsid w:val="004E4B0C"/>
    <w:rsid w:val="00545216"/>
    <w:rsid w:val="0057721A"/>
    <w:rsid w:val="00594E98"/>
    <w:rsid w:val="005B7D1A"/>
    <w:rsid w:val="005D1EA5"/>
    <w:rsid w:val="005D6084"/>
    <w:rsid w:val="00616C33"/>
    <w:rsid w:val="00620902"/>
    <w:rsid w:val="00676BE5"/>
    <w:rsid w:val="007075F8"/>
    <w:rsid w:val="008225C7"/>
    <w:rsid w:val="00845353"/>
    <w:rsid w:val="0085402B"/>
    <w:rsid w:val="00866E6D"/>
    <w:rsid w:val="008C303D"/>
    <w:rsid w:val="008C4346"/>
    <w:rsid w:val="009B1127"/>
    <w:rsid w:val="009C1425"/>
    <w:rsid w:val="009D4CE1"/>
    <w:rsid w:val="00A61B60"/>
    <w:rsid w:val="00AF3DAE"/>
    <w:rsid w:val="00AF4D2B"/>
    <w:rsid w:val="00B449CF"/>
    <w:rsid w:val="00B45971"/>
    <w:rsid w:val="00B511CC"/>
    <w:rsid w:val="00C16CB5"/>
    <w:rsid w:val="00C30FCE"/>
    <w:rsid w:val="00C63711"/>
    <w:rsid w:val="00CC3520"/>
    <w:rsid w:val="00CE2D99"/>
    <w:rsid w:val="00D72839"/>
    <w:rsid w:val="00DB69AB"/>
    <w:rsid w:val="00DF1217"/>
    <w:rsid w:val="00E02953"/>
    <w:rsid w:val="00F464A5"/>
    <w:rsid w:val="00F94A0C"/>
    <w:rsid w:val="00FB1D78"/>
    <w:rsid w:val="00FB660B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76BE5"/>
    <w:rPr>
      <w:color w:val="808080"/>
    </w:rPr>
  </w:style>
  <w:style w:type="paragraph" w:customStyle="1" w:styleId="DD8C56F5396145BBB819E25B80F3F0AE">
    <w:name w:val="DD8C56F5396145BBB819E25B80F3F0AE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1">
    <w:name w:val="DD8C56F5396145BBB819E25B80F3F0AE1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">
    <w:name w:val="A1DE1FAF9C3142D9B35DEB35D3F6137F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F4E27AA64768A9E2B08D4B3FD091">
    <w:name w:val="D6F1F4E27AA64768A9E2B08D4B3FD091"/>
    <w:rsid w:val="00C16CB5"/>
  </w:style>
  <w:style w:type="paragraph" w:customStyle="1" w:styleId="1FDEECB851A54E94ADA97F91996173FD">
    <w:name w:val="1FDEECB851A54E94ADA97F91996173FD"/>
    <w:rsid w:val="00C16CB5"/>
  </w:style>
  <w:style w:type="paragraph" w:customStyle="1" w:styleId="60950153B0094A7EBDBA359667C50FB8">
    <w:name w:val="60950153B0094A7EBDBA359667C50FB8"/>
    <w:rsid w:val="00C16CB5"/>
  </w:style>
  <w:style w:type="paragraph" w:customStyle="1" w:styleId="A9F731F61A7042F186F5DB555D917909">
    <w:name w:val="A9F731F61A7042F186F5DB555D917909"/>
    <w:rsid w:val="00C16CB5"/>
  </w:style>
  <w:style w:type="paragraph" w:customStyle="1" w:styleId="EB643B6DFCE942A1B5B0E15B577D0055">
    <w:name w:val="EB643B6DFCE942A1B5B0E15B577D0055"/>
    <w:rsid w:val="00616C33"/>
  </w:style>
  <w:style w:type="paragraph" w:customStyle="1" w:styleId="372C34084E1F4CE5A1739291D068FBF6">
    <w:name w:val="372C34084E1F4CE5A1739291D068FBF6"/>
    <w:rsid w:val="00616C33"/>
  </w:style>
  <w:style w:type="paragraph" w:customStyle="1" w:styleId="3428523BA277448EB6F98C3BC51938F9">
    <w:name w:val="3428523BA277448EB6F98C3BC51938F9"/>
    <w:rsid w:val="00FF3250"/>
  </w:style>
  <w:style w:type="paragraph" w:customStyle="1" w:styleId="C438CDECBB774123926E36EC328124C8">
    <w:name w:val="C438CDECBB774123926E36EC328124C8"/>
    <w:rsid w:val="00FF3250"/>
  </w:style>
  <w:style w:type="paragraph" w:customStyle="1" w:styleId="B25AB205E7E444A39B635B1486AB4F3D">
    <w:name w:val="B25AB205E7E444A39B635B1486AB4F3D"/>
    <w:rsid w:val="003B77F1"/>
  </w:style>
  <w:style w:type="paragraph" w:customStyle="1" w:styleId="CCB9DC7411284CB6B1EA7CB5A16344D3">
    <w:name w:val="CCB9DC7411284CB6B1EA7CB5A16344D3"/>
    <w:rsid w:val="003B77F1"/>
  </w:style>
  <w:style w:type="paragraph" w:customStyle="1" w:styleId="DD8C56F5396145BBB819E25B80F3F0AE2">
    <w:name w:val="DD8C56F5396145BBB819E25B80F3F0AE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8CDECBB774123926E36EC328124C81">
    <w:name w:val="C438CDECBB774123926E36EC328124C8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1">
    <w:name w:val="A1DE1FAF9C3142D9B35DEB35D3F6137F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1">
    <w:name w:val="372C34084E1F4CE5A1739291D068FBF6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">
    <w:name w:val="7E2CC0E4A615482A98AFEDF0A5A92179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1">
    <w:name w:val="A9F731F61A7042F186F5DB555D917909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8E1FA37F4C1F8608662CCC8C3093">
    <w:name w:val="BEF28E1FA37F4C1F8608662CCC8C3093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3">
    <w:name w:val="DD8C56F5396145BBB819E25B80F3F0AE3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8CDECBB774123926E36EC328124C82">
    <w:name w:val="C438CDECBB774123926E36EC328124C8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2">
    <w:name w:val="A1DE1FAF9C3142D9B35DEB35D3F6137F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2">
    <w:name w:val="372C34084E1F4CE5A1739291D068FBF6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1">
    <w:name w:val="7E2CC0E4A615482A98AFEDF0A5A92179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2">
    <w:name w:val="A9F731F61A7042F186F5DB555D917909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8E1FA37F4C1F8608662CCC8C30931">
    <w:name w:val="BEF28E1FA37F4C1F8608662CCC8C3093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5BEF021004FF5A29F40525EFD08A3">
    <w:name w:val="BC85BEF021004FF5A29F40525EFD08A3"/>
    <w:rsid w:val="007075F8"/>
  </w:style>
  <w:style w:type="paragraph" w:customStyle="1" w:styleId="528F7EC08AF7403290011B5A0F5EC87B">
    <w:name w:val="528F7EC08AF7403290011B5A0F5EC87B"/>
    <w:rsid w:val="007075F8"/>
  </w:style>
  <w:style w:type="paragraph" w:customStyle="1" w:styleId="B3616B6E2FCD4D9BB374EF39657ABD82">
    <w:name w:val="B3616B6E2FCD4D9BB374EF39657ABD82"/>
    <w:rsid w:val="007075F8"/>
  </w:style>
  <w:style w:type="paragraph" w:customStyle="1" w:styleId="69DED745696945D9A813A428E68D5AB6">
    <w:name w:val="69DED745696945D9A813A428E68D5AB6"/>
    <w:rsid w:val="007075F8"/>
  </w:style>
  <w:style w:type="paragraph" w:customStyle="1" w:styleId="A1DE1FAF9C3142D9B35DEB35D3F6137F3">
    <w:name w:val="A1DE1FAF9C3142D9B35DEB35D3F6137F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3">
    <w:name w:val="372C34084E1F4CE5A1739291D068FBF6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2">
    <w:name w:val="7E2CC0E4A615482A98AFEDF0A5A921792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3">
    <w:name w:val="A9F731F61A7042F186F5DB555D917909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F2A8B0B864FA8B140A8557429713D">
    <w:name w:val="EEDF2A8B0B864FA8B140A8557429713D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6B6E2FCD4D9BB374EF39657ABD821">
    <w:name w:val="B3616B6E2FCD4D9BB374EF39657ABD821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ED745696945D9A813A428E68D5AB61">
    <w:name w:val="69DED745696945D9A813A428E68D5AB61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4">
    <w:name w:val="A1DE1FAF9C3142D9B35DEB35D3F6137F4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4">
    <w:name w:val="372C34084E1F4CE5A1739291D068FBF64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3">
    <w:name w:val="7E2CC0E4A615482A98AFEDF0A5A92179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4">
    <w:name w:val="A9F731F61A7042F186F5DB555D9179094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F2A8B0B864FA8B140A8557429713D1">
    <w:name w:val="EEDF2A8B0B864FA8B140A8557429713D1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4CC4E51964565867B0C3C74C028FA">
    <w:name w:val="3124CC4E51964565867B0C3C74C028FA"/>
    <w:rsid w:val="00676BE5"/>
  </w:style>
  <w:style w:type="paragraph" w:customStyle="1" w:styleId="546E60A79EB04A77A45F665D0AE3D67C">
    <w:name w:val="546E60A79EB04A77A45F665D0AE3D67C"/>
    <w:rsid w:val="00676BE5"/>
  </w:style>
  <w:style w:type="paragraph" w:customStyle="1" w:styleId="441C93020912417AA3578AA5CAD13CD4">
    <w:name w:val="441C93020912417AA3578AA5CAD13CD4"/>
    <w:rsid w:val="00676BE5"/>
  </w:style>
  <w:style w:type="paragraph" w:customStyle="1" w:styleId="69CE5615BFC543B394A2FBCFD2C0AF53">
    <w:name w:val="69CE5615BFC543B394A2FBCFD2C0AF53"/>
    <w:rsid w:val="00676B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76BE5"/>
    <w:rPr>
      <w:color w:val="808080"/>
    </w:rPr>
  </w:style>
  <w:style w:type="paragraph" w:customStyle="1" w:styleId="DD8C56F5396145BBB819E25B80F3F0AE">
    <w:name w:val="DD8C56F5396145BBB819E25B80F3F0AE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1">
    <w:name w:val="DD8C56F5396145BBB819E25B80F3F0AE1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">
    <w:name w:val="A1DE1FAF9C3142D9B35DEB35D3F6137F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F4E27AA64768A9E2B08D4B3FD091">
    <w:name w:val="D6F1F4E27AA64768A9E2B08D4B3FD091"/>
    <w:rsid w:val="00C16CB5"/>
  </w:style>
  <w:style w:type="paragraph" w:customStyle="1" w:styleId="1FDEECB851A54E94ADA97F91996173FD">
    <w:name w:val="1FDEECB851A54E94ADA97F91996173FD"/>
    <w:rsid w:val="00C16CB5"/>
  </w:style>
  <w:style w:type="paragraph" w:customStyle="1" w:styleId="60950153B0094A7EBDBA359667C50FB8">
    <w:name w:val="60950153B0094A7EBDBA359667C50FB8"/>
    <w:rsid w:val="00C16CB5"/>
  </w:style>
  <w:style w:type="paragraph" w:customStyle="1" w:styleId="A9F731F61A7042F186F5DB555D917909">
    <w:name w:val="A9F731F61A7042F186F5DB555D917909"/>
    <w:rsid w:val="00C16CB5"/>
  </w:style>
  <w:style w:type="paragraph" w:customStyle="1" w:styleId="EB643B6DFCE942A1B5B0E15B577D0055">
    <w:name w:val="EB643B6DFCE942A1B5B0E15B577D0055"/>
    <w:rsid w:val="00616C33"/>
  </w:style>
  <w:style w:type="paragraph" w:customStyle="1" w:styleId="372C34084E1F4CE5A1739291D068FBF6">
    <w:name w:val="372C34084E1F4CE5A1739291D068FBF6"/>
    <w:rsid w:val="00616C33"/>
  </w:style>
  <w:style w:type="paragraph" w:customStyle="1" w:styleId="3428523BA277448EB6F98C3BC51938F9">
    <w:name w:val="3428523BA277448EB6F98C3BC51938F9"/>
    <w:rsid w:val="00FF3250"/>
  </w:style>
  <w:style w:type="paragraph" w:customStyle="1" w:styleId="C438CDECBB774123926E36EC328124C8">
    <w:name w:val="C438CDECBB774123926E36EC328124C8"/>
    <w:rsid w:val="00FF3250"/>
  </w:style>
  <w:style w:type="paragraph" w:customStyle="1" w:styleId="B25AB205E7E444A39B635B1486AB4F3D">
    <w:name w:val="B25AB205E7E444A39B635B1486AB4F3D"/>
    <w:rsid w:val="003B77F1"/>
  </w:style>
  <w:style w:type="paragraph" w:customStyle="1" w:styleId="CCB9DC7411284CB6B1EA7CB5A16344D3">
    <w:name w:val="CCB9DC7411284CB6B1EA7CB5A16344D3"/>
    <w:rsid w:val="003B77F1"/>
  </w:style>
  <w:style w:type="paragraph" w:customStyle="1" w:styleId="DD8C56F5396145BBB819E25B80F3F0AE2">
    <w:name w:val="DD8C56F5396145BBB819E25B80F3F0AE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8CDECBB774123926E36EC328124C81">
    <w:name w:val="C438CDECBB774123926E36EC328124C8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1">
    <w:name w:val="A1DE1FAF9C3142D9B35DEB35D3F6137F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1">
    <w:name w:val="372C34084E1F4CE5A1739291D068FBF6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">
    <w:name w:val="7E2CC0E4A615482A98AFEDF0A5A92179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1">
    <w:name w:val="A9F731F61A7042F186F5DB555D917909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8E1FA37F4C1F8608662CCC8C3093">
    <w:name w:val="BEF28E1FA37F4C1F8608662CCC8C3093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3">
    <w:name w:val="DD8C56F5396145BBB819E25B80F3F0AE3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8CDECBB774123926E36EC328124C82">
    <w:name w:val="C438CDECBB774123926E36EC328124C8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2">
    <w:name w:val="A1DE1FAF9C3142D9B35DEB35D3F6137F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2">
    <w:name w:val="372C34084E1F4CE5A1739291D068FBF6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1">
    <w:name w:val="7E2CC0E4A615482A98AFEDF0A5A92179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2">
    <w:name w:val="A9F731F61A7042F186F5DB555D9179092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28E1FA37F4C1F8608662CCC8C30931">
    <w:name w:val="BEF28E1FA37F4C1F8608662CCC8C30931"/>
    <w:rsid w:val="0086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5BEF021004FF5A29F40525EFD08A3">
    <w:name w:val="BC85BEF021004FF5A29F40525EFD08A3"/>
    <w:rsid w:val="007075F8"/>
  </w:style>
  <w:style w:type="paragraph" w:customStyle="1" w:styleId="528F7EC08AF7403290011B5A0F5EC87B">
    <w:name w:val="528F7EC08AF7403290011B5A0F5EC87B"/>
    <w:rsid w:val="007075F8"/>
  </w:style>
  <w:style w:type="paragraph" w:customStyle="1" w:styleId="B3616B6E2FCD4D9BB374EF39657ABD82">
    <w:name w:val="B3616B6E2FCD4D9BB374EF39657ABD82"/>
    <w:rsid w:val="007075F8"/>
  </w:style>
  <w:style w:type="paragraph" w:customStyle="1" w:styleId="69DED745696945D9A813A428E68D5AB6">
    <w:name w:val="69DED745696945D9A813A428E68D5AB6"/>
    <w:rsid w:val="007075F8"/>
  </w:style>
  <w:style w:type="paragraph" w:customStyle="1" w:styleId="A1DE1FAF9C3142D9B35DEB35D3F6137F3">
    <w:name w:val="A1DE1FAF9C3142D9B35DEB35D3F6137F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3">
    <w:name w:val="372C34084E1F4CE5A1739291D068FBF6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2">
    <w:name w:val="7E2CC0E4A615482A98AFEDF0A5A921792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3">
    <w:name w:val="A9F731F61A7042F186F5DB555D917909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F2A8B0B864FA8B140A8557429713D">
    <w:name w:val="EEDF2A8B0B864FA8B140A8557429713D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16B6E2FCD4D9BB374EF39657ABD821">
    <w:name w:val="B3616B6E2FCD4D9BB374EF39657ABD821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ED745696945D9A813A428E68D5AB61">
    <w:name w:val="69DED745696945D9A813A428E68D5AB61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4">
    <w:name w:val="A1DE1FAF9C3142D9B35DEB35D3F6137F4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C34084E1F4CE5A1739291D068FBF64">
    <w:name w:val="372C34084E1F4CE5A1739291D068FBF64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CC0E4A615482A98AFEDF0A5A921793">
    <w:name w:val="7E2CC0E4A615482A98AFEDF0A5A921793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731F61A7042F186F5DB555D9179094">
    <w:name w:val="A9F731F61A7042F186F5DB555D9179094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F2A8B0B864FA8B140A8557429713D1">
    <w:name w:val="EEDF2A8B0B864FA8B140A8557429713D1"/>
    <w:rsid w:val="0070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4CC4E51964565867B0C3C74C028FA">
    <w:name w:val="3124CC4E51964565867B0C3C74C028FA"/>
    <w:rsid w:val="00676BE5"/>
  </w:style>
  <w:style w:type="paragraph" w:customStyle="1" w:styleId="546E60A79EB04A77A45F665D0AE3D67C">
    <w:name w:val="546E60A79EB04A77A45F665D0AE3D67C"/>
    <w:rsid w:val="00676BE5"/>
  </w:style>
  <w:style w:type="paragraph" w:customStyle="1" w:styleId="441C93020912417AA3578AA5CAD13CD4">
    <w:name w:val="441C93020912417AA3578AA5CAD13CD4"/>
    <w:rsid w:val="00676BE5"/>
  </w:style>
  <w:style w:type="paragraph" w:customStyle="1" w:styleId="69CE5615BFC543B394A2FBCFD2C0AF53">
    <w:name w:val="69CE5615BFC543B394A2FBCFD2C0AF53"/>
    <w:rsid w:val="00676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4355-5158-49BE-822A-CCAA1B52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OMKS</cp:lastModifiedBy>
  <cp:revision>11</cp:revision>
  <cp:lastPrinted>2018-02-21T07:53:00Z</cp:lastPrinted>
  <dcterms:created xsi:type="dcterms:W3CDTF">2018-02-13T15:43:00Z</dcterms:created>
  <dcterms:modified xsi:type="dcterms:W3CDTF">2018-02-23T11:29:00Z</dcterms:modified>
</cp:coreProperties>
</file>