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4A" w:rsidRDefault="00FA134A" w:rsidP="00FA134A">
      <w:pPr>
        <w:pStyle w:val="Nadpis2"/>
      </w:pPr>
      <w:bookmarkStart w:id="0" w:name="_GoBack"/>
      <w:r>
        <w:t xml:space="preserve">Príloha č. 4 </w:t>
      </w:r>
      <w:r w:rsidRPr="00CA351A">
        <w:t>Zabezpečenie nestrannosti, nekorupčného správania, boja proti podvodom,</w:t>
      </w:r>
      <w:r w:rsidRPr="00DC1664">
        <w:t xml:space="preserve"> ochrany finančných záujmov EÚ,</w:t>
      </w:r>
      <w:r w:rsidRPr="00CA351A">
        <w:t xml:space="preserve"> zamedzenia konfliktu záujmov a kontrolných mechanizmov</w:t>
      </w:r>
      <w:bookmarkEnd w:id="0"/>
    </w:p>
    <w:p w:rsidR="00FA134A" w:rsidRPr="00FA134A" w:rsidRDefault="00FA134A" w:rsidP="00FA134A"/>
    <w:p w:rsidR="00FA134A" w:rsidRPr="00CD219F" w:rsidRDefault="00FA134A" w:rsidP="00FA134A">
      <w:pPr>
        <w:pStyle w:val="Zkladntext"/>
      </w:pPr>
      <w:r w:rsidRPr="00CA1FE7">
        <w:t xml:space="preserve">Analýzou súčasného stavu problematiky nestrannosti, konfliktu záujmov, boja proti korupcii a podvodom bolo zistené, že daná problematika nie je riešená dostatočne a komplexne. Preukázanie nestrannosti, teda neexistencie konfliktu záujmov je zavedené v niektorých procesoch v Systéme riadenia ŠF a KF (proces kontroly, hodnotenia a výberu </w:t>
      </w:r>
      <w:proofErr w:type="spellStart"/>
      <w:r w:rsidRPr="00CA1FE7">
        <w:t>ŽoNFP</w:t>
      </w:r>
      <w:proofErr w:type="spellEnd"/>
      <w:r w:rsidRPr="00CA1FE7">
        <w:t>), je však iba formálne, nejasne definované a ťažko overiteľné. Zároveň sa orientuje iba na časť z celého komplexu procesov riadenia a implementácie ŠF a KF. Zároveň neexistujú žiadne iné formy zabezpečenia jednotlivých procesov proti ovplyvňovaniu ich výsledku, prípadne proti korupcii alebo podvodom.</w:t>
      </w:r>
    </w:p>
    <w:p w:rsidR="00FA134A" w:rsidRDefault="00FA134A" w:rsidP="00FA134A">
      <w:pPr>
        <w:pStyle w:val="Zkladntext"/>
      </w:pPr>
      <w:r w:rsidRPr="00CD219F">
        <w:t xml:space="preserve">Úlohu ochrany finančných záujmov EÚ v Slovenskej republike zabezpečuje </w:t>
      </w:r>
      <w:r w:rsidRPr="00706D7E">
        <w:rPr>
          <w:i/>
        </w:rPr>
        <w:t>OCKÚ OLAF</w:t>
      </w:r>
      <w:r w:rsidRPr="00CD219F">
        <w:t>. Podľa údajov zverejnených vo Výročnej správe Úradu vlády z roku 2012 možno hodnotiť ich prácu ako adekvátnu k personálnemu a technickému vybaveniu, ale ako nedostatočnú vzhľadom k situácii v oblasti boja proti korupcii a podvodom na Slovensku. Počty vykonaných kontrol jasne deklarujú slabé možnosti prešetrovania podnetov vlastnými kapacitami. Zároveň aj počty podaní verejnosti o podozreniach z poškodenia finančných záujmov EÚ nasvedčujú tomu, že oblasť informovanosti a propagácie o činnostiach a úlohách OCKÚ OLAF je nedostatočná a mala by byť výrazne posilnená.</w:t>
      </w:r>
      <w:r>
        <w:t xml:space="preserve"> </w:t>
      </w:r>
    </w:p>
    <w:p w:rsidR="00FA134A" w:rsidRDefault="00FA134A" w:rsidP="00FA134A">
      <w:pPr>
        <w:pStyle w:val="Zkladntext"/>
      </w:pPr>
      <w:r w:rsidRPr="00CD219F">
        <w:t>Ako dôležitý nástroj v boji proti podvodom, korupcii</w:t>
      </w:r>
      <w:r w:rsidRPr="00E75236">
        <w:t>,</w:t>
      </w:r>
      <w:r w:rsidRPr="00706D7E">
        <w:rPr>
          <w:szCs w:val="24"/>
        </w:rPr>
        <w:t xml:space="preserve"> ochrany finančných záujmov EÚ</w:t>
      </w:r>
      <w:r w:rsidRPr="00CD219F">
        <w:t xml:space="preserve"> a predchádzaniu konfliktu záujmov je všeobecne považovaná transparentnosť. V súčasnosti sú informácie o projektoch, či už schvaľovaných alebo realizovaných, uvádzané na rôznych miestach, v rôznej kvalite a detaile a nie vždy sa jedná o aktuálne údaje. Preto je dôležité zaviesť jednotný súbor zverejňovaných údajov s jasným systémom ich zverejňovania a aktualizácie. Problematická je aj oblasť zverejňovania informácii a dokumentov, či už k vyhláseným výzvam alebo k realizovaným projektom. Každé RO/SORO zverejňuje informácie na svojich vlastných internetových stránkach v rôznej štruktúre a v rozličnom rozsahu. Niektoré </w:t>
      </w:r>
      <w:r>
        <w:t>webové stránky</w:t>
      </w:r>
      <w:r w:rsidRPr="00CD219F">
        <w:t xml:space="preserve"> sú neprehľadné a informácie sú uvedené v rôznych častiach, sekciách a podstránkach, čo komplikuje prístup k týmto informáciám. Portál </w:t>
      </w:r>
      <w:proofErr w:type="spellStart"/>
      <w:r w:rsidRPr="00CD219F">
        <w:t>nsrr.sk</w:t>
      </w:r>
      <w:proofErr w:type="spellEnd"/>
      <w:r w:rsidRPr="00CD219F">
        <w:t>, spravovaný CKO taktiež nezodpovedá súčasným potrebám a požiadavkám a informácie za jednotlivé operačné programy sú poskytované formou odkazu na stránky RO/SORO. Preto je potreba zlepšenia centrálneho portálu, spravovaného CKO, ktorý by poskytoval všetky potrebné informácie a dokumenty v jednotnej štruktúre v rovnakom obsahu a zároveň by zbieral a publikoval všetky údaje a informácie o schvaľovaných a realizovaných projektoch</w:t>
      </w:r>
      <w:r>
        <w:t>.</w:t>
      </w:r>
    </w:p>
    <w:p w:rsidR="00FA134A" w:rsidRDefault="00FA134A" w:rsidP="00FA134A">
      <w:pPr>
        <w:pStyle w:val="Zkladntext"/>
        <w:rPr>
          <w:bCs/>
        </w:rPr>
      </w:pPr>
      <w:r w:rsidRPr="001B743C">
        <w:t>Taktiež je potrebné vziať do úvahy záväzky</w:t>
      </w:r>
      <w:r>
        <w:t xml:space="preserve"> SR</w:t>
      </w:r>
      <w:r w:rsidRPr="001B743C">
        <w:t xml:space="preserve"> voči EK, ku ktorým sa</w:t>
      </w:r>
      <w:r>
        <w:t xml:space="preserve"> SR zaviazala</w:t>
      </w:r>
      <w:r w:rsidRPr="001B743C">
        <w:t xml:space="preserve"> v návrhu Partnerskej dohody SR na roky 2014–2020, kde </w:t>
      </w:r>
      <w:r>
        <w:t>sú prezentované</w:t>
      </w:r>
      <w:r w:rsidRPr="001B743C">
        <w:t xml:space="preserve"> </w:t>
      </w:r>
      <w:r>
        <w:t>návrhy</w:t>
      </w:r>
      <w:r w:rsidRPr="001B743C">
        <w:rPr>
          <w:bCs/>
        </w:rPr>
        <w:t xml:space="preserve"> v rámci posilňovania AK zaviesť systematické opatrenia umožňujúce kontrolu výkonu verejnej moci a podporujúcich boj proti korupcii.</w:t>
      </w:r>
      <w:r w:rsidRPr="001B743C">
        <w:t xml:space="preserve"> Samotná EK v nariadení 1303/2013, ktorým sa okrem iného stanovujú všeobecné pravidlá pre EŠIF, zaviedla povinnosť, </w:t>
      </w:r>
      <w:r w:rsidRPr="001B743C">
        <w:rPr>
          <w:bCs/>
        </w:rPr>
        <w:t>aby samotné RO navrhovali a zavádzali opatrenia pre boj proti podvodom a teda nespoliehali sa iba na kontrolnú činnosť iných orgánov.</w:t>
      </w:r>
    </w:p>
    <w:p w:rsidR="00FA134A" w:rsidRDefault="00FA134A" w:rsidP="00FA134A">
      <w:pPr>
        <w:pStyle w:val="Zkladntext"/>
      </w:pPr>
      <w:r>
        <w:rPr>
          <w:bCs/>
        </w:rPr>
        <w:t>Stratégia nestrannosti, boja proti podvodom, korupcii, konfliktu záujmov sa bude realizovať dô</w:t>
      </w:r>
      <w:r w:rsidRPr="00CD219F">
        <w:t>sledn</w:t>
      </w:r>
      <w:r>
        <w:t>ým</w:t>
      </w:r>
      <w:r w:rsidRPr="00CD219F">
        <w:t xml:space="preserve"> overovan</w:t>
      </w:r>
      <w:r>
        <w:t>ím</w:t>
      </w:r>
      <w:r w:rsidRPr="00CD219F">
        <w:t xml:space="preserve"> prepojenosti osôb a konfliktu záujmov v dostupných registroch a databázach,</w:t>
      </w:r>
      <w:r>
        <w:t xml:space="preserve"> </w:t>
      </w:r>
      <w:r w:rsidRPr="00CD219F">
        <w:t>zaveden</w:t>
      </w:r>
      <w:r>
        <w:t>ím</w:t>
      </w:r>
      <w:r w:rsidRPr="00CD219F">
        <w:t xml:space="preserve"> štandardov k zabezpečeniu nestrannosti a predchádzaniu zaujatosti a konfliktu záujmov aj v procesoch implementácie projektov (administratívna kontrola </w:t>
      </w:r>
      <w:proofErr w:type="spellStart"/>
      <w:r w:rsidRPr="00CD219F">
        <w:t>ŽoP</w:t>
      </w:r>
      <w:proofErr w:type="spellEnd"/>
      <w:r w:rsidRPr="00CD219F">
        <w:t>, kontrola verejného obstarávania, kontrola na mieste, riešenie nezrovnalostí),</w:t>
      </w:r>
      <w:r w:rsidRPr="00A85EA4">
        <w:t xml:space="preserve"> </w:t>
      </w:r>
      <w:r w:rsidRPr="00CD219F">
        <w:t>zvýšen</w:t>
      </w:r>
      <w:r>
        <w:t>ím</w:t>
      </w:r>
      <w:r w:rsidRPr="00CD219F">
        <w:t xml:space="preserve"> </w:t>
      </w:r>
      <w:r w:rsidRPr="00CD219F">
        <w:lastRenderedPageBreak/>
        <w:t>množstva a zlepšen</w:t>
      </w:r>
      <w:r>
        <w:t>ím</w:t>
      </w:r>
      <w:r w:rsidRPr="00CD219F">
        <w:t xml:space="preserve"> štruktúry poskytovaných informácii zo strany RO/SORO na zabezpečenie väčšej verejnej kontroly</w:t>
      </w:r>
      <w:r>
        <w:t xml:space="preserve">, vyhotovovaním </w:t>
      </w:r>
      <w:r w:rsidRPr="00CD219F">
        <w:t>audiovizuálnych záznamov z niektorých dôležitých procesov (výber odborných hodnotiteľov, stretnutia s verejným obstarávateľom v procese administratívnej kontroly VO)</w:t>
      </w:r>
      <w:r>
        <w:t xml:space="preserve">. </w:t>
      </w:r>
    </w:p>
    <w:p w:rsidR="00FA134A" w:rsidRDefault="00FA134A" w:rsidP="00FA134A"/>
    <w:p w:rsidR="00FA134A" w:rsidRPr="00754170" w:rsidRDefault="00FA134A" w:rsidP="00FA134A">
      <w:pPr>
        <w:rPr>
          <w:b/>
          <w:i/>
          <w:u w:val="single"/>
        </w:rPr>
      </w:pPr>
      <w:r w:rsidRPr="00754170">
        <w:rPr>
          <w:b/>
          <w:i/>
          <w:u w:val="single"/>
        </w:rPr>
        <w:t xml:space="preserve">Rola ÚVO a verejné obstarávanie </w:t>
      </w:r>
    </w:p>
    <w:p w:rsidR="00FA134A" w:rsidRPr="00105B60" w:rsidRDefault="00FA134A" w:rsidP="00FA134A">
      <w:pPr>
        <w:pStyle w:val="Zkladntext"/>
      </w:pPr>
      <w:r w:rsidRPr="00105B60">
        <w:t>Problematika verejného obstarávania, osobitne v perspektíve prevencie korupčného správania a zabezpečenia účelného,</w:t>
      </w:r>
      <w:r>
        <w:t xml:space="preserve"> účinného,</w:t>
      </w:r>
      <w:r w:rsidRPr="00105B60">
        <w:t xml:space="preserve"> efektívneho a hospodárneho využitia verejných prostriedkov, vyžaduje aplikáciu riešení tak v systéme riadenia a implementácie fondov EÚ, ako aj na úrovni Úradu pre verejné obstarávanie. Je nevyhnutné pristúpiť k posilneniu postavenia ÚVO a jeho súčinnosti so subjektmi koordinácie európskej finančnej pomoci. </w:t>
      </w:r>
      <w:r>
        <w:t xml:space="preserve">Preto bude potrebné </w:t>
      </w:r>
      <w:r w:rsidRPr="00105B60">
        <w:t>personálne posilniť útvary ÚVO podieľajúce sa na činnostiach spojených s dohľadom nad VO pri projektoch spolufinancovaných z prostriedkov EÚ a zabezpečiť podpory z prostriedkov technickej pomoci na tento účel</w:t>
      </w:r>
      <w:r>
        <w:t xml:space="preserve">. ÚVO v spolupráci s CKO bude </w:t>
      </w:r>
      <w:r w:rsidRPr="00105B60">
        <w:t>pravidelne vypracúvať rizikovú analýzu pre výkon kontrol VO pri zákazkách spolufinancovaných z prostriedkov EÚ a na základe jej výsledkov</w:t>
      </w:r>
      <w:r>
        <w:t xml:space="preserve"> bude</w:t>
      </w:r>
      <w:r w:rsidRPr="00105B60">
        <w:t xml:space="preserve"> poskyt</w:t>
      </w:r>
      <w:r>
        <w:t>ovať</w:t>
      </w:r>
      <w:r w:rsidRPr="00105B60">
        <w:t xml:space="preserve"> inštrukcie pre RO pre skvalitnenie výkonu kontrol VO</w:t>
      </w:r>
      <w:r>
        <w:t>. ÚVO v spolupráci s  CKO posilní svoje pôsobenie v</w:t>
      </w:r>
      <w:r w:rsidRPr="00242A74">
        <w:t xml:space="preserve"> </w:t>
      </w:r>
      <w:r w:rsidRPr="001E4714">
        <w:t>oblasti metodického riadenia a usmerňovania VO a pre výkon kontroly VO</w:t>
      </w:r>
      <w:r w:rsidRPr="00105B60">
        <w:t xml:space="preserve"> </w:t>
      </w:r>
      <w:r w:rsidRPr="001E4714">
        <w:t>a</w:t>
      </w:r>
      <w:r>
        <w:t> </w:t>
      </w:r>
      <w:r w:rsidRPr="001E4714">
        <w:t>vyprac</w:t>
      </w:r>
      <w:r>
        <w:t xml:space="preserve">uje </w:t>
      </w:r>
      <w:r w:rsidRPr="001E4714">
        <w:t>modelové riešenia pre najčastejšie porušenia zákona o</w:t>
      </w:r>
      <w:r>
        <w:t> </w:t>
      </w:r>
      <w:r w:rsidRPr="001E4714">
        <w:t>VO</w:t>
      </w:r>
      <w:r>
        <w:t xml:space="preserve">. ÚVO ako dôležitý článok riadenia a kontroly EŠIF bude podliehať stratégii AK pre EŠIF, ktorá umožní prijať a stabilizovať dostatočný počet kvalitných odborníkov. </w:t>
      </w:r>
    </w:p>
    <w:p w:rsidR="00FA134A" w:rsidRPr="00105B60" w:rsidRDefault="00FA134A" w:rsidP="00FA134A">
      <w:pPr>
        <w:pStyle w:val="Zkladntext"/>
      </w:pPr>
      <w:r w:rsidRPr="00105B60">
        <w:t xml:space="preserve">Cieľom </w:t>
      </w:r>
      <w:r>
        <w:t xml:space="preserve">stratégie ÚVO </w:t>
      </w:r>
      <w:r w:rsidRPr="00105B60">
        <w:t>je predovšetkým zvýšenie efektívnosti a kvality procesov kontroly VO, ktoré slúžia ako prevenčný i </w:t>
      </w:r>
      <w:r>
        <w:t>represívny</w:t>
      </w:r>
      <w:r w:rsidRPr="00105B60">
        <w:t xml:space="preserve"> nástroj pre zvýšenie efektívnosti a hospodárnosti využívania verejných zdrojov. Nárast požiadaviek na výkon činností ÚVO musí byť úzko prepojený s adekvátnym vyčíslením personálnych kapacít úradu. Jasné kompetencie a úlohy dané Dohodou o spolupráci medzi CKO</w:t>
      </w:r>
      <w:r>
        <w:t xml:space="preserve"> a</w:t>
      </w:r>
      <w:r w:rsidRPr="00105B60">
        <w:t> ÚVO napomôžu nielen transparentnosti procesov kontroly VO, ale i kvalite a správnosti uskutočňovaných rozhodnutí. Riziková analýza vykonávaná v pevne stanovenej pravidelnosti a forme slúži včasnej a dostatočne adresnej identifikácii potenciálnych pochybení či priamo vedomých porušení zákona o VO, a tým i zvýšeniu ochrany finančných a hospodárskych záujmov EÚ.</w:t>
      </w:r>
    </w:p>
    <w:p w:rsidR="00FA134A" w:rsidRDefault="00FA134A" w:rsidP="00FA134A">
      <w:pPr>
        <w:rPr>
          <w:b/>
          <w:i/>
          <w:u w:val="single"/>
        </w:rPr>
      </w:pPr>
    </w:p>
    <w:p w:rsidR="00FA134A" w:rsidRPr="00E9273D" w:rsidRDefault="00FA134A" w:rsidP="00FA134A">
      <w:pPr>
        <w:rPr>
          <w:b/>
          <w:i/>
          <w:u w:val="single"/>
        </w:rPr>
      </w:pPr>
      <w:r w:rsidRPr="00E9273D">
        <w:rPr>
          <w:b/>
          <w:i/>
          <w:u w:val="single"/>
        </w:rPr>
        <w:t xml:space="preserve">Žiadatelia a prijímatelia </w:t>
      </w:r>
    </w:p>
    <w:p w:rsidR="00FA134A" w:rsidRPr="00E9273D" w:rsidRDefault="00FA134A" w:rsidP="00FA134A">
      <w:pPr>
        <w:pStyle w:val="Zkladntext"/>
      </w:pPr>
      <w:r w:rsidRPr="00E9273D">
        <w:t>Neoddeliteľnou súčasťou celého systému implementácie EŠIF sú žiadatelia a prijímatelia. Je potrebné zabezpečiť prístup pre podporu a následné prínosy, ktoré stratégia prinesie potenciálnym žiadateľom a prijímateľom, ktorí očakávajú výrazné zjednodušenie a odbúranie administratívnych prekážok pri čerpaní prostriedkov EŠIF a dosahovaní cieľov politiky súdržnosti.</w:t>
      </w:r>
    </w:p>
    <w:p w:rsidR="00FA134A" w:rsidRPr="0041352C" w:rsidRDefault="00FA134A" w:rsidP="00FA134A">
      <w:pPr>
        <w:rPr>
          <w:i/>
        </w:rPr>
      </w:pPr>
      <w:r w:rsidRPr="0041352C">
        <w:rPr>
          <w:i/>
        </w:rPr>
        <w:t>Národné projekty</w:t>
      </w:r>
    </w:p>
    <w:p w:rsidR="00FA134A" w:rsidRPr="00E9273D" w:rsidRDefault="00FA134A" w:rsidP="00FA134A">
      <w:r w:rsidRPr="00E9273D">
        <w:t>Významná časť pomoci zo štrukturálnych fondov a Kohézneho fondu v</w:t>
      </w:r>
      <w:r>
        <w:t> OP</w:t>
      </w:r>
      <w:r w:rsidRPr="00E9273D">
        <w:t xml:space="preserve"> 2007-2013 je implementovaná prostredníctvom veľkých a národných projektov. V Slovenskej republike tieto typy projektov využíva až 8 z 11 </w:t>
      </w:r>
      <w:r>
        <w:t>OP</w:t>
      </w:r>
      <w:r w:rsidRPr="00E9273D">
        <w:t xml:space="preserve"> (okrem OP Bratislavský kraj, Regionálneho operačného programu a OP Technická pomoc). </w:t>
      </w:r>
      <w:r>
        <w:t>I</w:t>
      </w:r>
      <w:r w:rsidRPr="00E9273D">
        <w:t xml:space="preserve">mplementácia OP Konkurencieschopnosť a hospodársky rast  a OP Zdravotníctvo prostredníctvom národných projektov je okrajová a predstavuje skôr výnimky. </w:t>
      </w:r>
    </w:p>
    <w:p w:rsidR="00FA134A" w:rsidRPr="00E9273D" w:rsidRDefault="00FA134A" w:rsidP="00FA134A">
      <w:r w:rsidRPr="00E9273D">
        <w:t xml:space="preserve">V rámci </w:t>
      </w:r>
      <w:r>
        <w:t>OP</w:t>
      </w:r>
      <w:r w:rsidRPr="00E9273D">
        <w:t xml:space="preserve"> zameraných na budovanie infraštruktúry (OP II a OP KŽP) boli v procese programovania vypracované indikatívne zoznamy veľkých projektov. Z hľadiska veľkosti </w:t>
      </w:r>
      <w:r w:rsidRPr="00E9273D">
        <w:lastRenderedPageBreak/>
        <w:t xml:space="preserve">investícií a zamerania ide o strategické intervencie národného významu. Zároveň posudzovanie a výber veľkých projektov podlieha špecifickým procesným postupom definovaným Európskou komisiou, keďže tá rozhoduje o schválení podpory zo zdrojov politiky súdržnosti v prípade veľkých projektov. </w:t>
      </w:r>
    </w:p>
    <w:p w:rsidR="00FA134A" w:rsidRPr="00E9273D" w:rsidRDefault="00FA134A" w:rsidP="00FA134A">
      <w:r w:rsidRPr="00E9273D">
        <w:t>Národné projekty je možné takisto považovať za projekty strategického (národného) významu, ktoré v súlade s kompetenčným zákonom môžu implementovať len vybrané subjekty verejnej správy. Spôsob prípravy, predkladania a hodnotenia národných projektov má v porovnaní s</w:t>
      </w:r>
      <w:r>
        <w:t> </w:t>
      </w:r>
      <w:r w:rsidRPr="00E9273D">
        <w:t>dopytovo</w:t>
      </w:r>
      <w:r>
        <w:t xml:space="preserve"> </w:t>
      </w:r>
      <w:r w:rsidRPr="00E9273D">
        <w:t>-</w:t>
      </w:r>
      <w:r>
        <w:t xml:space="preserve"> </w:t>
      </w:r>
      <w:r w:rsidRPr="00E9273D">
        <w:t xml:space="preserve">orientovanými projektmi tiež svoje špecifiká. Z tohto dôvodu sú </w:t>
      </w:r>
      <w:r>
        <w:t>AK</w:t>
      </w:r>
      <w:r w:rsidRPr="00E9273D">
        <w:t xml:space="preserve"> žiadateľov a prijímateľov veľkých a národných projektov dôležitým článkom systému implementácie EŠIF. </w:t>
      </w:r>
    </w:p>
    <w:p w:rsidR="00FA134A" w:rsidRPr="00E9273D" w:rsidRDefault="00FA134A" w:rsidP="00FA134A">
      <w:pPr>
        <w:pStyle w:val="Zkladntext"/>
      </w:pPr>
      <w:r w:rsidRPr="00E9273D">
        <w:t xml:space="preserve">Opatrenia zamerané na zvýšenie </w:t>
      </w:r>
      <w:r>
        <w:t>AK</w:t>
      </w:r>
      <w:r w:rsidRPr="00E9273D">
        <w:t xml:space="preserve"> žiadateľov a prijímateľov veľkých a národných projektov by mali smerovať k posilneniu schopnosti pripraviť projekty vo zvýšenej kvalite a v prípade infraštruktúrnych projektov k zabezpečeniu ich dostatočnej pripravenosti a rozpracovanosti. Špecifiká podmienok využívania EŠIF pre prípravu a implementáciu veľkých a národných projektov si vyžadujú systematickú podporu aj zo strany RO/SORO. Tie by mali alokovať dostatočný počet odborne zdatných pracovníkov (technická odbornosť a znalosť pravidiel implementácie EŠIF) na priamu komunikáciu a spoluprácu najmä v prípravnej fáze projektov.</w:t>
      </w:r>
    </w:p>
    <w:p w:rsidR="00FA134A" w:rsidRPr="0041352C" w:rsidRDefault="00FA134A" w:rsidP="00FA134A">
      <w:pPr>
        <w:pStyle w:val="Zkladntext"/>
      </w:pPr>
      <w:r w:rsidRPr="0041352C">
        <w:t xml:space="preserve">Vzhľadom na strategický význam veľkých a národných projektov pre ekonomický rozvoj a implementáciu národných politík bude vhodné vytvoriť na národnej úrovni koordinačný mechanizmus, prostredníctvom ktorého by bol zabezpečený flexibilný prístup k vybranému typu služieb pre implementácia veľkých projektov, napr. pre infraštruktúrne projekty  posudzovanie vplyvov na životné prostredie, analýza výnosov a nákladov, verejné obstarávanie. </w:t>
      </w:r>
    </w:p>
    <w:p w:rsidR="00FA134A" w:rsidRPr="0041352C" w:rsidRDefault="00FA134A" w:rsidP="00FA134A">
      <w:pPr>
        <w:rPr>
          <w:i/>
        </w:rPr>
      </w:pPr>
      <w:r w:rsidRPr="0041352C">
        <w:rPr>
          <w:i/>
        </w:rPr>
        <w:t>Dopytovo orientované projekty</w:t>
      </w:r>
    </w:p>
    <w:p w:rsidR="00FA134A" w:rsidRPr="0041352C" w:rsidRDefault="00FA134A" w:rsidP="00FA134A">
      <w:pPr>
        <w:pStyle w:val="Zkladntext"/>
      </w:pPr>
      <w:r w:rsidRPr="0041352C">
        <w:t xml:space="preserve">Aktuálne nastavený systém podpory žiadateľov a prijímateľov dopytových projektov dokáže zabezpečiť vysokú informovanosť o možnostiach získania podpory zo ŠF a KF. Faktom ostáva, že dostupnosť služieb na podporu prípravy a implementácie dopytových projektov ostáva počas celého obdobia relatívne obmedzená. Poskytované služby zo strany RO/SORO neobsahujú odborné poradenstvo pri tvorbe projektového zámeru/projektu a realizácii projektu. Dôkazom toho sú výsledky prieskumov nedávno vykonaných Centrálnym koordinačným orgánom a Európskou komisiou, z ktorých vyplýva vysoká miera využívania služieb externých (komerčných) subjektov v porovnaní s inými krajinami EÚ. Existujúci stav vytvára významné prekážky v prístupe ku zdrojom EÚ, najmä pre skupiny žiadateľov/prijímateľov dopytových projektov s obmedzenými kapacitami a finančnými prostriedkami. Sú to predovšetkým obce, malé podniky a mimovládne organizácie. Inými slovami, len malá časť subjektov oprávnených využívať zdroje politiky súdržnosti EÚ je schopná spracovať a implementovať projekt bez externej podpory. </w:t>
      </w:r>
      <w:r>
        <w:t>V súčasnosti</w:t>
      </w:r>
      <w:r w:rsidRPr="0041352C">
        <w:t xml:space="preserve"> v rámci implementácie politiky súdržnosti chýba štruktúra, ktorá by umožnila perspektívnemu žiadateľovi získať na jednom mieste oficiálne informácie o podmienkach využívania ŠF a KF a zároveň odbornú podporu v procese tvorby a implementácie projektu.</w:t>
      </w:r>
    </w:p>
    <w:p w:rsidR="00FA134A" w:rsidRPr="0041352C" w:rsidRDefault="00FA134A" w:rsidP="00FA134A">
      <w:pPr>
        <w:pStyle w:val="Zkladntext"/>
      </w:pPr>
      <w:r w:rsidRPr="0041352C">
        <w:t xml:space="preserve">RO a SORO poskytujú pre žiadateľov a prijímateľov dopytových projektov štandardizovaný súbor nástrojov pozostávajúci z: oficiálnej stránky, výzvy na prekladanie žiadostí o NFP, informačných seminárov, príručky pre žiadateľov/prijímateľov, usmernení žiadateľov/prijímateľov a poskytovania oficiálnych odpovedí na otázky žiadateľov/prijímateľov. Žiadatelia v prípravnej fáze môžu využívať emailovú komunikáciu a len čiastočne majú možnosť komunikovať telefonicky, resp. osobne konzultovať projektové </w:t>
      </w:r>
      <w:r w:rsidRPr="0041352C">
        <w:lastRenderedPageBreak/>
        <w:t xml:space="preserve">zámery so zástupcami RO a SORO. Okrem OP ŽP a čiastočne ROP, neboli vytvorené oficiálne regionálne štruktúry </w:t>
      </w:r>
      <w:r>
        <w:t>OP</w:t>
      </w:r>
      <w:r w:rsidRPr="0041352C">
        <w:t xml:space="preserve"> na podporu žiadateľov a prijímateľov. </w:t>
      </w:r>
    </w:p>
    <w:p w:rsidR="00FA134A" w:rsidRPr="00292995" w:rsidRDefault="00FA134A" w:rsidP="00FA134A">
      <w:pPr>
        <w:pStyle w:val="Zkladntext"/>
      </w:pPr>
      <w:r w:rsidRPr="0041352C">
        <w:t xml:space="preserve">Z pohľadu žiadateľov a prijímateľov dopytových projektov, najmä menších žiadateľov a prijímateľov, je momentálne najdostupnejšou </w:t>
      </w:r>
      <w:r>
        <w:t xml:space="preserve">formou pomoci je využívanie </w:t>
      </w:r>
      <w:r w:rsidRPr="0041352C">
        <w:t>Integrovan</w:t>
      </w:r>
      <w:r>
        <w:t>ej</w:t>
      </w:r>
      <w:r w:rsidRPr="0041352C">
        <w:t xml:space="preserve"> sie</w:t>
      </w:r>
      <w:r>
        <w:t>te</w:t>
      </w:r>
      <w:r w:rsidRPr="0041352C">
        <w:t xml:space="preserve"> regionálnych rozvojových agentúr. Tá vznikla vo väzbe na ciele regionálnej politiky a pokrýva územie celej Slovenskej republiky. Zahŕňa približne 40 regionálnych rozvojových agentúr, ktoré predstavujú záujmové združenia právnických osôb. Každá agentúra zapojená do integrovanej siete dostáva ročne z Ministerstva dopravy, výstavby a regionálneho rozvoja SR finančný príspevok vo forme dotácie. Tá slúži aj na financovanie činností spojených s poskytovaním aktuálnych informácií, poradenských a konzultačných služieb za účelom získania finančnej podpory EÚ pre miestnu a regionálnu samosprávu, podnikateľský sektor, mimovládne organizácie a iné subjekty regionálneho rozvoja, resp. služieb spojených s prípravou a implementáciou projektov financovaných zo ŠF a KF. </w:t>
      </w:r>
      <w:r>
        <w:t>R</w:t>
      </w:r>
      <w:r w:rsidRPr="0041352C">
        <w:t>egionálne rozvojové agentúry (RRA) sú schopné bezplatne poskytovať základné informačné a poradenské služby</w:t>
      </w:r>
      <w:r>
        <w:t xml:space="preserve"> pre žiadateľov na základe </w:t>
      </w:r>
      <w:r w:rsidRPr="0041352C">
        <w:t>sprostredkovaný</w:t>
      </w:r>
      <w:r>
        <w:t>ch</w:t>
      </w:r>
      <w:r w:rsidRPr="0041352C">
        <w:t xml:space="preserve"> informáci</w:t>
      </w:r>
      <w:r>
        <w:t>í</w:t>
      </w:r>
      <w:r w:rsidRPr="0041352C">
        <w:t xml:space="preserve"> od RO/SORO, keďže žiadny z </w:t>
      </w:r>
      <w:r>
        <w:t>OP</w:t>
      </w:r>
      <w:r w:rsidRPr="0041352C">
        <w:t xml:space="preserve"> nevyužíva Integrovanú sieť RRA ako oficiálnu štruktúru na podporu žiadateľov/prijímateľov. Agentúry si za poskytnutie špecifických a náročnejších služieb, t.j. spracovanie časti alebo </w:t>
      </w:r>
      <w:r w:rsidRPr="00292995">
        <w:t xml:space="preserve">celého projektu (žiadosti o NFP) účtujú poplatok, ktorý tvorí dôležitú časť ich príjmov. V prípade úspešnosti spracovaných projektov, sú RRA často zapojené do následného riadenia implementácie projektov za odplatu (monitorovanie, finančné riadenie, publicita). Faktom ostáva, že v priebehu existencie si jednotlivé RRA vytvorili pevnú pozíciu medzi regionálnymi aktérmi a dokážu popri informovanosti a poradenstve zohľadniť aj dôležité regionálne aspekty. </w:t>
      </w:r>
    </w:p>
    <w:p w:rsidR="00FA134A" w:rsidRDefault="00FA134A" w:rsidP="00FA134A">
      <w:pPr>
        <w:pStyle w:val="Zkladntext"/>
      </w:pPr>
      <w:r w:rsidRPr="00292995">
        <w:t>Ďalšou sieťou zameranou najmä na pomoc podnikateľským subjektom je sieť Regionálnych poradenských a informačných centier (RPIC), Podnikateľských inovačných centier (BIC) a Centier prvého kontaktu (CPK). Primárnym cieľom týchto organizácií je prispieť k podpore malých a stredných podnikov v jednotlivých regiónoch Slovenskej republiky prostredníctvom poskytovania komplexných poradenských, informačných a vzdelávacích služieb. Centrá určené na podporu podnikateľských subjektov väčšinou ponúkajú služby na spracovanie a riadenia projektov financovaných zo zdrojov EÚ, ale opäť za odplatu a navyše predmetné služby nie sú hlavnou činnosťou centier.</w:t>
      </w:r>
      <w:r>
        <w:t xml:space="preserve"> </w:t>
      </w:r>
      <w:r w:rsidRPr="00824650">
        <w:t>Existujúce štruktúry pri poskytovaní poradenských, informačných a vzdelávacích služieb nezohľadňovali v dostatočnej miere špecifiká niektorých typov žiadateľov/ prijímateľov, napr. mimovládnych neziskových organizáci</w:t>
      </w:r>
      <w:r>
        <w:t>í.</w:t>
      </w:r>
    </w:p>
    <w:p w:rsidR="00FA134A" w:rsidRPr="00292995" w:rsidRDefault="00FA134A" w:rsidP="00FA134A">
      <w:pPr>
        <w:pStyle w:val="Zkladntext"/>
      </w:pPr>
    </w:p>
    <w:p w:rsidR="00FA134A" w:rsidRDefault="00FA134A" w:rsidP="00FA134A">
      <w:pPr>
        <w:pStyle w:val="Zkladntext"/>
      </w:pPr>
      <w:r w:rsidRPr="00292995">
        <w:t xml:space="preserve">Vzhľadom na doterajšiu fragmentáciu poskytovania informácií a  podpory žiadateľov a prijímateľov dopytových projektov, </w:t>
      </w:r>
      <w:r>
        <w:t>je potrebné</w:t>
      </w:r>
      <w:r w:rsidRPr="00292995">
        <w:t xml:space="preserve"> komplexn</w:t>
      </w:r>
      <w:r>
        <w:t xml:space="preserve">é riešenie informovanosti a poradenstva žiadateľov/prijímateľov dopytovo - orientovaných projektov. Nové riešenie pre PO 2014-2020 bude zamerané na:  </w:t>
      </w:r>
    </w:p>
    <w:p w:rsidR="00FA134A" w:rsidRDefault="00FA134A" w:rsidP="00FA134A">
      <w:pPr>
        <w:pStyle w:val="Zkladntext"/>
        <w:numPr>
          <w:ilvl w:val="0"/>
          <w:numId w:val="1"/>
        </w:numPr>
      </w:pPr>
      <w:r>
        <w:t>zavedenie klientsky orientovaného</w:t>
      </w:r>
      <w:r w:rsidRPr="00CC5ACC">
        <w:t xml:space="preserve"> prístup</w:t>
      </w:r>
      <w:r>
        <w:t>u</w:t>
      </w:r>
      <w:r w:rsidRPr="00CC5ACC">
        <w:t xml:space="preserve"> poskytovateľov pomoci, ktorí svoju činnosť chápu ako služby pre žiadateľov/prijímateľov. Aby bolo možné takýto prístup uplatňovať v praxi, na strane poskytovateľov pomoci je potrebné zabezpečiť primeranú odbornú kvalitu a stabilitu ľudských zdrojov. </w:t>
      </w:r>
    </w:p>
    <w:p w:rsidR="00FA134A" w:rsidRPr="00292995" w:rsidRDefault="00FA134A" w:rsidP="00FA134A">
      <w:pPr>
        <w:pStyle w:val="Zkladntext"/>
        <w:numPr>
          <w:ilvl w:val="0"/>
          <w:numId w:val="1"/>
        </w:numPr>
      </w:pPr>
      <w:r w:rsidRPr="00292995">
        <w:t xml:space="preserve">Sieť poradenských centier pre EŠIF, pokrývajúca územie celého Slovenska, by mala zabezpečiť dostupnosť klientsky orientovaných služieb na jednom mieste. Za účelom efektívneho riadenia a koordinácie činností by malo ísť o centrálne riadenú sieť, ktorá má nadrezortný charakter, resp. mala by pokrývať všetky operačné programy. V každom z vytvorených centier by mal klient získať aktuálne informácie o podmienkach získania finančných prostriedkov zo všetkých </w:t>
      </w:r>
      <w:r>
        <w:t>OP</w:t>
      </w:r>
      <w:r w:rsidRPr="00292995">
        <w:t xml:space="preserve">. Z tohto dôvodu by </w:t>
      </w:r>
      <w:r w:rsidRPr="00292995">
        <w:lastRenderedPageBreak/>
        <w:t>mali byť do fungovania siete poradenských centier EŠIF povinne zapojené RO a SORO. To umožní priame poskytovanie aktuálnych a záväzných informácií pre klientov. Sieť poradenských centier by mala primárne slúžiť subjektom s obmedzenými kapacitami na prípravu a implementáciu projektov financovaných z EŠIF: obce a nimi zriadené príspevkové a rozpočtové organizácie, mimovládne organizácie, malé podniky. Služby poskytované predmetnými centrami budú bezplatné. Pre funkčnosť vytvorenej siete je potrebné posilnenie kapacít na úrovni RO a SORO prostredníctvom vytvorenia menších odborných tímov, ktorých hlavnou náplňou bude podpora subjektov v procese prípravy a implementácie projektov a komunikácia so sieťou poradenských centier EŠIF.</w:t>
      </w:r>
    </w:p>
    <w:p w:rsidR="00FA134A" w:rsidRDefault="00FA134A" w:rsidP="00FA134A">
      <w:pPr>
        <w:pStyle w:val="Zkladntext"/>
        <w:numPr>
          <w:ilvl w:val="0"/>
          <w:numId w:val="1"/>
        </w:numPr>
      </w:pPr>
      <w:r w:rsidRPr="00CC5ACC">
        <w:t>zabezpeč</w:t>
      </w:r>
      <w:r>
        <w:t>enie</w:t>
      </w:r>
      <w:r w:rsidRPr="00CC5ACC">
        <w:t xml:space="preserve"> zrozumiteľnos</w:t>
      </w:r>
      <w:r>
        <w:t>ti</w:t>
      </w:r>
      <w:r w:rsidRPr="00CC5ACC">
        <w:t xml:space="preserve"> a stabilit</w:t>
      </w:r>
      <w:r>
        <w:t>y</w:t>
      </w:r>
      <w:r w:rsidRPr="00CC5ACC">
        <w:t xml:space="preserve"> platných pravidiel, ktoré nepodliehajú neustálym zmenám a nastavenie vyváženého systému práv a povinností všetkých zapojených strán, ktorý bude pre všetkých rovnako záväzný a zároveň aj dodržiavaný. Nezanedbateľnou súčasťou v rámci tejto oblasti je aj stanovenie odborného garanta pre štátnu pomoc na národnej úrovni.</w:t>
      </w:r>
    </w:p>
    <w:p w:rsidR="00F2777A" w:rsidRDefault="00FA134A" w:rsidP="00FA134A">
      <w:pPr>
        <w:pStyle w:val="Zkladntext"/>
        <w:numPr>
          <w:ilvl w:val="0"/>
          <w:numId w:val="1"/>
        </w:numPr>
      </w:pPr>
      <w:r>
        <w:t>z</w:t>
      </w:r>
      <w:r w:rsidRPr="00CC5ACC">
        <w:t>lepš</w:t>
      </w:r>
      <w:r>
        <w:t>enie</w:t>
      </w:r>
      <w:r w:rsidRPr="00CC5ACC">
        <w:t xml:space="preserve"> kvalit</w:t>
      </w:r>
      <w:r>
        <w:t>y</w:t>
      </w:r>
      <w:r w:rsidRPr="00CC5ACC">
        <w:t xml:space="preserve"> centrálneho webového portálu zameraného na oblasť politiky súdržnosti, prípadne jeho členenie z hľadiska typov žiadateľov/prijímateľov, zlepš</w:t>
      </w:r>
      <w:r>
        <w:t>iť</w:t>
      </w:r>
      <w:r w:rsidRPr="00CC5ACC">
        <w:t xml:space="preserve"> kvalit</w:t>
      </w:r>
      <w:r>
        <w:t>u informačných podujatí</w:t>
      </w:r>
      <w:r w:rsidRPr="00CC5ACC">
        <w:t xml:space="preserve"> a zintenzívn</w:t>
      </w:r>
      <w:r>
        <w:t>iť</w:t>
      </w:r>
      <w:r w:rsidRPr="00CC5ACC">
        <w:t xml:space="preserve"> využívani</w:t>
      </w:r>
      <w:r>
        <w:t>e</w:t>
      </w:r>
      <w:r w:rsidRPr="00CC5ACC">
        <w:t xml:space="preserve"> elektronickej formy komunikácie vrátane možnosti využívania elektronických formulárov. Pre lepšiu efektivitu by taktiež bolo vhodné zníž</w:t>
      </w:r>
      <w:r>
        <w:t>iť</w:t>
      </w:r>
      <w:r w:rsidRPr="00CC5ACC">
        <w:t xml:space="preserve"> množstv</w:t>
      </w:r>
      <w:r>
        <w:t>o</w:t>
      </w:r>
      <w:r w:rsidRPr="00CC5ACC">
        <w:t xml:space="preserve"> dokumentov a príloh pri príprave projektov, najmä prostredníctvom intenzívnejšieho zapojenia poskytovateľov pomoci do tohto procesu (napr. možnosť centrálneho dožadovania informácií zo strany RO).</w:t>
      </w:r>
    </w:p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C0FDA"/>
    <w:multiLevelType w:val="hybridMultilevel"/>
    <w:tmpl w:val="D728A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4A"/>
    <w:rsid w:val="009B2370"/>
    <w:rsid w:val="00F2777A"/>
    <w:rsid w:val="00FA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134A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134A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qFormat/>
    <w:rsid w:val="00FA134A"/>
  </w:style>
  <w:style w:type="character" w:customStyle="1" w:styleId="ZkladntextChar">
    <w:name w:val="Základný text Char"/>
    <w:basedOn w:val="Predvolenpsmoodseku"/>
    <w:link w:val="Zkladntext"/>
    <w:uiPriority w:val="99"/>
    <w:rsid w:val="00FA134A"/>
    <w:rPr>
      <w:rFonts w:ascii="Times New Roman" w:eastAsia="Calibri" w:hAnsi="Times New Roman" w:cs="Times New Roman"/>
      <w:sz w:val="24"/>
    </w:rPr>
  </w:style>
  <w:style w:type="character" w:customStyle="1" w:styleId="Nadpis2Char">
    <w:name w:val="Nadpis 2 Char"/>
    <w:aliases w:val="02_Heading 2 Char"/>
    <w:basedOn w:val="Predvolenpsmoodseku"/>
    <w:link w:val="Nadpis2"/>
    <w:rsid w:val="00FA134A"/>
    <w:rPr>
      <w:rFonts w:ascii="Times New Roman" w:eastAsia="Times New Roman" w:hAnsi="Times New Roman" w:cs="Times New Roman"/>
      <w:b/>
      <w:bCs/>
      <w:color w:val="4F81BD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134A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134A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qFormat/>
    <w:rsid w:val="00FA134A"/>
  </w:style>
  <w:style w:type="character" w:customStyle="1" w:styleId="ZkladntextChar">
    <w:name w:val="Základný text Char"/>
    <w:basedOn w:val="Predvolenpsmoodseku"/>
    <w:link w:val="Zkladntext"/>
    <w:uiPriority w:val="99"/>
    <w:rsid w:val="00FA134A"/>
    <w:rPr>
      <w:rFonts w:ascii="Times New Roman" w:eastAsia="Calibri" w:hAnsi="Times New Roman" w:cs="Times New Roman"/>
      <w:sz w:val="24"/>
    </w:rPr>
  </w:style>
  <w:style w:type="character" w:customStyle="1" w:styleId="Nadpis2Char">
    <w:name w:val="Nadpis 2 Char"/>
    <w:aliases w:val="02_Heading 2 Char"/>
    <w:basedOn w:val="Predvolenpsmoodseku"/>
    <w:link w:val="Nadpis2"/>
    <w:rsid w:val="00FA134A"/>
    <w:rPr>
      <w:rFonts w:ascii="Times New Roman" w:eastAsia="Times New Roman" w:hAnsi="Times New Roman" w:cs="Times New Roman"/>
      <w:b/>
      <w:bCs/>
      <w:color w:val="4F81BD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2188</Words>
  <Characters>14093</Characters>
  <Application>Microsoft Office Word</Application>
  <DocSecurity>0</DocSecurity>
  <Lines>391</Lines>
  <Paragraphs>149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2014-11-18T19:00:00Z</dcterms:created>
  <dcterms:modified xsi:type="dcterms:W3CDTF">2014-11-18T19:02:00Z</dcterms:modified>
</cp:coreProperties>
</file>