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00" w:rsidRDefault="00FE4300" w:rsidP="00FE4300">
      <w:pPr>
        <w:pStyle w:val="Nadpis2"/>
      </w:pPr>
      <w:bookmarkStart w:id="0" w:name="_GoBack"/>
      <w:bookmarkEnd w:id="0"/>
      <w:r>
        <w:t>Príloha č. 11 Prioritná os 2 - Špecifický cieľ 1</w:t>
      </w:r>
      <w:r w:rsidRPr="00D97E51">
        <w:t>: Zvýšenie kvality, štandardu a dostupnosti IS pre EŠIF</w:t>
      </w:r>
    </w:p>
    <w:p w:rsidR="00FE4300" w:rsidRDefault="00FE4300" w:rsidP="00FE4300">
      <w:r>
        <w:t xml:space="preserve"> </w:t>
      </w:r>
    </w:p>
    <w:p w:rsidR="00FE4300" w:rsidRPr="00DB60CA" w:rsidRDefault="00FE4300" w:rsidP="00FE4300">
      <w:pPr>
        <w:rPr>
          <w:color w:val="548DD4"/>
        </w:rPr>
      </w:pPr>
      <w:r w:rsidRPr="00DB60CA">
        <w:rPr>
          <w:color w:val="548DD4"/>
        </w:rPr>
        <w:t>Oprávnené aktivity</w:t>
      </w:r>
    </w:p>
    <w:p w:rsidR="00FE4300" w:rsidRPr="00DB60CA" w:rsidRDefault="00FE4300" w:rsidP="00FE4300">
      <w:pPr>
        <w:rPr>
          <w:color w:val="548DD4"/>
        </w:rPr>
      </w:pPr>
      <w:bookmarkStart w:id="1" w:name="_Toc401759966"/>
      <w:r w:rsidRPr="00DB60CA">
        <w:rPr>
          <w:color w:val="548DD4"/>
        </w:rPr>
        <w:t>Opis typu a príklady aktivít</w:t>
      </w:r>
      <w:bookmarkEnd w:id="1"/>
    </w:p>
    <w:p w:rsidR="00FE4300" w:rsidRDefault="00FE4300" w:rsidP="00FE4300">
      <w:r w:rsidRPr="001A2FE4">
        <w:t>Uvedený špecifický cieľ bude napĺňaný prostredníctvom podpory aktivít</w:t>
      </w:r>
      <w:r>
        <w:rPr>
          <w:rStyle w:val="Odkaznapoznmkupodiarou"/>
        </w:rPr>
        <w:footnoteReference w:id="1"/>
      </w:r>
      <w:r w:rsidRPr="001A2FE4">
        <w:t xml:space="preserve"> zameraných najmä na:</w:t>
      </w:r>
    </w:p>
    <w:p w:rsidR="00FE4300" w:rsidRPr="001D269A" w:rsidRDefault="00FE4300" w:rsidP="00FE4300">
      <w:pPr>
        <w:pStyle w:val="Odsekzoznamu"/>
        <w:numPr>
          <w:ilvl w:val="0"/>
          <w:numId w:val="5"/>
        </w:numPr>
        <w:ind w:left="426"/>
        <w:rPr>
          <w:szCs w:val="24"/>
        </w:rPr>
      </w:pPr>
      <w:r w:rsidRPr="001D269A">
        <w:rPr>
          <w:szCs w:val="24"/>
        </w:rPr>
        <w:t>Dodanie vzájomne kompatibilných informačných a komunikačných technológií vrátane ich elektronického vybavenia a licencií pre orgány zapojené do riadenia, implementácie, finančného riadenia, kontroly</w:t>
      </w:r>
      <w:r w:rsidR="00DE38ED">
        <w:rPr>
          <w:szCs w:val="24"/>
        </w:rPr>
        <w:t xml:space="preserve"> a</w:t>
      </w:r>
      <w:r w:rsidRPr="001D269A">
        <w:rPr>
          <w:szCs w:val="24"/>
        </w:rPr>
        <w:t xml:space="preserve"> auditu EŠIF</w:t>
      </w:r>
    </w:p>
    <w:p w:rsidR="00FE4300" w:rsidRPr="001D269A" w:rsidRDefault="00FE4300" w:rsidP="00FE4300">
      <w:pPr>
        <w:pStyle w:val="Odsekzoznamu"/>
        <w:numPr>
          <w:ilvl w:val="0"/>
          <w:numId w:val="5"/>
        </w:numPr>
        <w:ind w:left="426"/>
      </w:pPr>
      <w:r w:rsidRPr="001D269A">
        <w:t>Vývoj a úprav</w:t>
      </w:r>
      <w:r>
        <w:t>u</w:t>
      </w:r>
      <w:r w:rsidRPr="001D269A">
        <w:t>, dodanie informačných systémov pre monitorovanie EŠIF a ostatných systémov v oblasti strategického riadenia a regulácie EŠIF</w:t>
      </w:r>
    </w:p>
    <w:p w:rsidR="00FE4300" w:rsidRPr="001D269A" w:rsidRDefault="00FE4300" w:rsidP="00FE4300">
      <w:pPr>
        <w:pStyle w:val="Odsekzoznamu"/>
        <w:numPr>
          <w:ilvl w:val="0"/>
          <w:numId w:val="5"/>
        </w:numPr>
        <w:ind w:left="426"/>
      </w:pPr>
      <w:r w:rsidRPr="001D269A">
        <w:t>Prevádzk</w:t>
      </w:r>
      <w:r>
        <w:t>u</w:t>
      </w:r>
      <w:r w:rsidRPr="001D269A">
        <w:t xml:space="preserve"> informačných systémov pre monitorovanie EŠIF a ostatných systémov v oblasti koordinácie a strategického riadenia EŠIF</w:t>
      </w:r>
    </w:p>
    <w:p w:rsidR="00FE4300" w:rsidRPr="001D269A" w:rsidRDefault="00FE4300" w:rsidP="00FE4300">
      <w:pPr>
        <w:pStyle w:val="Odsekzoznamu"/>
        <w:numPr>
          <w:ilvl w:val="0"/>
          <w:numId w:val="5"/>
        </w:numPr>
        <w:ind w:left="426"/>
      </w:pPr>
      <w:r w:rsidRPr="001D269A">
        <w:t>Vývoj a úprav</w:t>
      </w:r>
      <w:r>
        <w:t>u</w:t>
      </w:r>
      <w:r w:rsidRPr="001D269A">
        <w:t>, dodanie a prevádzk</w:t>
      </w:r>
      <w:r>
        <w:t>u</w:t>
      </w:r>
      <w:r w:rsidRPr="001D269A">
        <w:t xml:space="preserve"> informačných systémov v oblasti finančného riadenia, kontroly </w:t>
      </w:r>
      <w:r>
        <w:t xml:space="preserve">a </w:t>
      </w:r>
      <w:r w:rsidRPr="001D269A">
        <w:t>auditu EŠIF</w:t>
      </w:r>
    </w:p>
    <w:p w:rsidR="00FE4300" w:rsidRDefault="00FE4300" w:rsidP="00FE4300">
      <w:pPr>
        <w:pStyle w:val="Odsekzoznamu"/>
        <w:numPr>
          <w:ilvl w:val="0"/>
          <w:numId w:val="5"/>
        </w:numPr>
        <w:spacing w:after="200" w:line="276" w:lineRule="auto"/>
        <w:ind w:left="426"/>
      </w:pPr>
      <w:r w:rsidRPr="001D269A">
        <w:t>Materiálno - technické zabezpečenie a mobilit</w:t>
      </w:r>
      <w:r>
        <w:t>u</w:t>
      </w:r>
      <w:r w:rsidRPr="001D269A">
        <w:t xml:space="preserve"> subjektov zapojených</w:t>
      </w:r>
      <w:r>
        <w:t xml:space="preserve"> do</w:t>
      </w:r>
      <w:r w:rsidRPr="001D269A">
        <w:t xml:space="preserve"> riadenia, implementácie, finančného riadenia, kontroly </w:t>
      </w:r>
      <w:r>
        <w:t xml:space="preserve">a </w:t>
      </w:r>
      <w:r w:rsidRPr="001D269A">
        <w:t xml:space="preserve">auditu </w:t>
      </w:r>
      <w:r>
        <w:t>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Dodanie vzájomne kompatibilných informačných a komunikačných technológií vrátane ich elektronického vybavenia a licencií pre orgány zapojené do riadenia, implementácie, finančného riadenia, kontroly </w:t>
      </w:r>
      <w:r w:rsidR="00DE38ED">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pPr>
        <w:spacing w:before="100" w:beforeAutospacing="1" w:after="0"/>
      </w:pPr>
      <w:r>
        <w:t xml:space="preserve">Cieľom tejto aktivity bude vytvorenie komunikačnej platformy, aby riadiace, implementačné a kontrolne subjekty EŠIF komunikovali prostredníctvom modernej technickej infraštruktúry. </w:t>
      </w:r>
    </w:p>
    <w:p w:rsidR="00FE4300" w:rsidRDefault="00FE4300" w:rsidP="00FE4300">
      <w:pPr>
        <w:spacing w:before="100" w:beforeAutospacing="1" w:after="0"/>
      </w:pPr>
      <w:r>
        <w:t>Zabezpečením funkčnej komunikačnej platformy prostredníctvom video konferenčného systému, prepojujúceho pracoviská CKO</w:t>
      </w:r>
      <w:r w:rsidR="00017F86">
        <w:t xml:space="preserve"> a </w:t>
      </w:r>
      <w:r w:rsidR="00AF2C3E">
        <w:t>ÚV SR</w:t>
      </w:r>
      <w:r w:rsidR="00017F86">
        <w:t xml:space="preserve"> (od 15.5.2016)</w:t>
      </w:r>
      <w:r>
        <w:t>, RO OP TP, CO a OA s príslušnými RO a SORO a partnermi zapojenými do implementácie EŠIF, získajú subjekty EŠIF vzájomnú informovanosť v reálnom čase o implementácii EŠIF a riešení problémových oblastí zo strany príslušných RO a SORO. Audio video prenosy umožnia zefektívnenie</w:t>
      </w:r>
      <w:r w:rsidRPr="00B1078C">
        <w:t xml:space="preserve"> </w:t>
      </w:r>
      <w:r>
        <w:t xml:space="preserve">a zrýchlenie </w:t>
      </w:r>
      <w:r w:rsidRPr="00B1078C">
        <w:t xml:space="preserve">komunikácie </w:t>
      </w:r>
      <w:r>
        <w:t>medzi subjektmi EŠIF, a to</w:t>
      </w:r>
      <w:r w:rsidRPr="00B1078C">
        <w:t xml:space="preserve"> prostredníctvom využitia </w:t>
      </w:r>
      <w:r>
        <w:t xml:space="preserve">tele konferenčných pracovísk </w:t>
      </w:r>
      <w:r w:rsidRPr="00B1078C">
        <w:t>na výmenu informácií a skúseností pri riešení úloh</w:t>
      </w:r>
      <w: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Vývoj a úprava, dodanie informačných systémov pre monitorovanie EŠIF a ostatných systémov v oblasti strategického riadenia a regulácie EŠIF</w:t>
      </w:r>
    </w:p>
    <w:p w:rsidR="00FE4300" w:rsidRDefault="00FE4300" w:rsidP="00FE4300">
      <w:pPr>
        <w:rPr>
          <w:rFonts w:cs="Calibri"/>
          <w:szCs w:val="24"/>
        </w:rPr>
      </w:pPr>
      <w:r>
        <w:rPr>
          <w:rFonts w:cs="Calibri"/>
          <w:szCs w:val="24"/>
        </w:rPr>
        <w:t>ITMS pre PO 2014-2020 (ďalej aj „ITMS2014+“)</w:t>
      </w:r>
      <w:r w:rsidRPr="009773DD">
        <w:rPr>
          <w:rFonts w:cs="Calibri"/>
          <w:szCs w:val="24"/>
        </w:rPr>
        <w:t xml:space="preserve"> </w:t>
      </w:r>
      <w:r>
        <w:rPr>
          <w:rFonts w:cs="Calibri"/>
          <w:szCs w:val="24"/>
        </w:rPr>
        <w:t>predstavuje</w:t>
      </w:r>
      <w:r w:rsidRPr="009773DD">
        <w:rPr>
          <w:rFonts w:cs="Calibri"/>
          <w:szCs w:val="24"/>
        </w:rPr>
        <w:t xml:space="preserve"> centrálny informačný systém, ktorý slúži na evidenciu, následné spracovávanie, export, výmenu dát, údajov a dokumentov medzi žiadateľom/prijímateľom, poskytovateľom pomoci a ďalšími orgánmi zapojenými do implementácie EŠIF</w:t>
      </w:r>
      <w:r>
        <w:rPr>
          <w:rFonts w:cs="Calibri"/>
          <w:szCs w:val="24"/>
        </w:rPr>
        <w:t xml:space="preserve">. Výmena dát, údajov a dokumentov </w:t>
      </w:r>
      <w:r w:rsidRPr="009773DD">
        <w:rPr>
          <w:rFonts w:cs="Calibri"/>
          <w:szCs w:val="24"/>
        </w:rPr>
        <w:t>medzi žiadateľom/prijímateľom a poskytovateľom pomoci a inými orgánmi zapojenými do implementácie EŠIF</w:t>
      </w:r>
      <w:r>
        <w:rPr>
          <w:rFonts w:cs="Calibri"/>
          <w:szCs w:val="24"/>
        </w:rPr>
        <w:t xml:space="preserve"> je vykonávaná</w:t>
      </w:r>
      <w:r w:rsidRPr="009773DD">
        <w:rPr>
          <w:rFonts w:cs="Calibri"/>
          <w:szCs w:val="24"/>
        </w:rPr>
        <w:t xml:space="preserve"> najmä v elektronickej podobe</w:t>
      </w:r>
      <w:r>
        <w:rPr>
          <w:rFonts w:cs="Calibri"/>
          <w:szCs w:val="24"/>
        </w:rPr>
        <w:t xml:space="preserve"> prostredníctvom ITMS2014+ a inými všeobecne používanými komponentmi </w:t>
      </w:r>
      <w:proofErr w:type="spellStart"/>
      <w:r>
        <w:rPr>
          <w:rFonts w:cs="Calibri"/>
          <w:szCs w:val="24"/>
        </w:rPr>
        <w:t>e-Governmentu</w:t>
      </w:r>
      <w:proofErr w:type="spellEnd"/>
      <w:r>
        <w:rPr>
          <w:rFonts w:cs="Calibri"/>
          <w:szCs w:val="24"/>
        </w:rPr>
        <w:t xml:space="preserve"> Slovenskej republiky (ďalej aj „SR“)</w:t>
      </w:r>
      <w:r w:rsidRPr="009773DD">
        <w:rPr>
          <w:rFonts w:cs="Calibri"/>
          <w:szCs w:val="24"/>
        </w:rPr>
        <w:t>.</w:t>
      </w:r>
      <w:r>
        <w:rPr>
          <w:rFonts w:cs="Calibri"/>
          <w:szCs w:val="24"/>
        </w:rPr>
        <w:t xml:space="preserve"> </w:t>
      </w:r>
    </w:p>
    <w:p w:rsidR="00FE4300" w:rsidRDefault="00FE4300" w:rsidP="00FE4300">
      <w:pPr>
        <w:rPr>
          <w:rFonts w:cs="Calibri"/>
          <w:szCs w:val="24"/>
        </w:rPr>
      </w:pPr>
      <w:r>
        <w:rPr>
          <w:rFonts w:cs="Calibri"/>
          <w:szCs w:val="24"/>
        </w:rPr>
        <w:t>V PO 2014 - 2020</w:t>
      </w:r>
      <w:r w:rsidRPr="009773DD">
        <w:rPr>
          <w:rFonts w:cs="Calibri"/>
          <w:szCs w:val="24"/>
        </w:rPr>
        <w:t xml:space="preserve"> </w:t>
      </w:r>
      <w:r>
        <w:rPr>
          <w:rFonts w:cs="Calibri"/>
          <w:szCs w:val="24"/>
        </w:rPr>
        <w:t xml:space="preserve">ITMS2014+ </w:t>
      </w:r>
      <w:r w:rsidRPr="009773DD">
        <w:rPr>
          <w:rFonts w:cs="Calibri"/>
          <w:szCs w:val="24"/>
        </w:rPr>
        <w:t>zabezpečuje</w:t>
      </w:r>
      <w:r>
        <w:rPr>
          <w:rFonts w:cs="Calibri"/>
          <w:szCs w:val="24"/>
        </w:rPr>
        <w:t xml:space="preserve"> rozšírené funkcionality na</w:t>
      </w:r>
      <w:r w:rsidRPr="009773DD">
        <w:rPr>
          <w:rFonts w:cs="Calibri"/>
          <w:szCs w:val="24"/>
        </w:rPr>
        <w:t xml:space="preserve"> zber</w:t>
      </w:r>
      <w:r>
        <w:rPr>
          <w:rFonts w:cs="Calibri"/>
          <w:szCs w:val="24"/>
        </w:rPr>
        <w:t xml:space="preserve"> a vyhodnocovanie</w:t>
      </w:r>
      <w:r w:rsidRPr="009773DD">
        <w:rPr>
          <w:rFonts w:cs="Calibri"/>
          <w:szCs w:val="24"/>
        </w:rPr>
        <w:t xml:space="preserve"> dát na všetkých úrovniach o programovaní, projektovom a finančnom </w:t>
      </w:r>
      <w:r w:rsidRPr="009773DD">
        <w:rPr>
          <w:rFonts w:cs="Calibri"/>
          <w:szCs w:val="24"/>
        </w:rPr>
        <w:lastRenderedPageBreak/>
        <w:t xml:space="preserve">riadení, </w:t>
      </w:r>
      <w:r>
        <w:rPr>
          <w:rFonts w:cs="Calibri"/>
          <w:szCs w:val="24"/>
        </w:rPr>
        <w:t>poskytuje rozšírené funkcionality</w:t>
      </w:r>
      <w:r w:rsidRPr="009773DD">
        <w:rPr>
          <w:rFonts w:cs="Calibri"/>
          <w:szCs w:val="24"/>
        </w:rPr>
        <w:t xml:space="preserve"> na </w:t>
      </w:r>
      <w:r>
        <w:rPr>
          <w:rFonts w:cs="Calibri"/>
          <w:szCs w:val="24"/>
        </w:rPr>
        <w:t>zazna</w:t>
      </w:r>
      <w:r w:rsidRPr="009773DD">
        <w:rPr>
          <w:rFonts w:cs="Calibri"/>
          <w:szCs w:val="24"/>
        </w:rPr>
        <w:t xml:space="preserve">menávanie </w:t>
      </w:r>
      <w:r>
        <w:rPr>
          <w:rFonts w:cs="Calibri"/>
          <w:szCs w:val="24"/>
        </w:rPr>
        <w:t xml:space="preserve">jednotlivých </w:t>
      </w:r>
      <w:r w:rsidRPr="009773DD">
        <w:rPr>
          <w:rFonts w:cs="Calibri"/>
          <w:szCs w:val="24"/>
        </w:rPr>
        <w:t>kontrol</w:t>
      </w:r>
      <w:r>
        <w:rPr>
          <w:rFonts w:cs="Calibri"/>
          <w:szCs w:val="24"/>
        </w:rPr>
        <w:t xml:space="preserve"> (kontrola na mieste, kontrola verejných obstarávaní, a pod.), nové funkcionality na komplexné monitorovanie a hodnotenie</w:t>
      </w:r>
      <w:r w:rsidRPr="009773DD">
        <w:rPr>
          <w:rFonts w:cs="Calibri"/>
          <w:szCs w:val="24"/>
        </w:rPr>
        <w:t xml:space="preserve"> </w:t>
      </w:r>
      <w:r>
        <w:rPr>
          <w:rFonts w:cs="Calibri"/>
          <w:szCs w:val="24"/>
        </w:rPr>
        <w:t xml:space="preserve">implementácie </w:t>
      </w:r>
      <w:r w:rsidRPr="009773DD">
        <w:rPr>
          <w:rFonts w:cs="Calibri"/>
          <w:szCs w:val="24"/>
        </w:rPr>
        <w:t>EŠIF</w:t>
      </w:r>
      <w:r>
        <w:rPr>
          <w:rFonts w:cs="Calibri"/>
          <w:szCs w:val="24"/>
        </w:rPr>
        <w:t xml:space="preserve"> v SR</w:t>
      </w:r>
      <w:r w:rsidRPr="009773DD">
        <w:rPr>
          <w:rFonts w:cs="Calibri"/>
          <w:szCs w:val="24"/>
        </w:rPr>
        <w:t>.</w:t>
      </w:r>
      <w:r>
        <w:rPr>
          <w:rFonts w:cs="Calibri"/>
          <w:szCs w:val="24"/>
        </w:rPr>
        <w:t xml:space="preserve"> ITMS2014+ predstavuje základný nástroj implementácie EŠIF v SR.</w:t>
      </w:r>
    </w:p>
    <w:p w:rsidR="00FE4300" w:rsidRDefault="00FE4300" w:rsidP="00FE4300">
      <w:r>
        <w:rPr>
          <w:rFonts w:cs="Calibri"/>
          <w:szCs w:val="24"/>
        </w:rPr>
        <w:t xml:space="preserve">ITMS2014+ vznikne rozvojom aktuálne používaného ITMS pre PO 2007-2013 (ďalej aj „ITMS II“). Ďalší rozvoj ITMS II je odporúčaný v zmysle odborného posudku vypracovaného Slovenskou technickou univerzitou, fakulta elektrotechniky a informatiky. Odborný posudok komparáciou súčasnej architektúry a funkcionalít ITMS II s požiadavkami kladenými na informačný systém pre PO 2014-2020 hodnotí až trojnásobne vyššiu nákladovú efektívnosť pri pokračovaní a ďalšom rozvoji ITMS II. </w:t>
      </w:r>
      <w:r>
        <w:t xml:space="preserve">Výsledkom týchto aktivít bude moderný, ľahko </w:t>
      </w:r>
      <w:proofErr w:type="spellStart"/>
      <w:r>
        <w:t>rozvíjateľný</w:t>
      </w:r>
      <w:proofErr w:type="spellEnd"/>
      <w:r>
        <w:t xml:space="preserve">, ľahko prevádzkovateľný informačný systém, postavený najmä na </w:t>
      </w:r>
      <w:proofErr w:type="spellStart"/>
      <w:r>
        <w:t>OpenSource</w:t>
      </w:r>
      <w:proofErr w:type="spellEnd"/>
      <w:r>
        <w:t xml:space="preserve"> produktoch a technológiách orientovaný na koncového užívateľa a na maximálnu využiteľnosť uložených údajov a dát. Hlavné aktivity, ktoré budú pri úprave ITMS II na ITMS2014+ realizované je možné zhrnúť do týchto oblastí:</w:t>
      </w:r>
    </w:p>
    <w:p w:rsidR="00FE4300" w:rsidRDefault="00FE4300" w:rsidP="00FE4300">
      <w:pPr>
        <w:numPr>
          <w:ilvl w:val="0"/>
          <w:numId w:val="4"/>
        </w:numPr>
      </w:pPr>
      <w:r>
        <w:t>predkladanie dokumentov a informácií v elektronickej podobe a mimo úradných hodín verejnej správy,</w:t>
      </w:r>
    </w:p>
    <w:p w:rsidR="00FE4300" w:rsidRDefault="00FE4300" w:rsidP="00FE4300">
      <w:pPr>
        <w:numPr>
          <w:ilvl w:val="0"/>
          <w:numId w:val="4"/>
        </w:numPr>
      </w:pPr>
      <w:r>
        <w:t xml:space="preserve">zvyšovanie </w:t>
      </w:r>
      <w:proofErr w:type="spellStart"/>
      <w:r>
        <w:t>interoperability</w:t>
      </w:r>
      <w:proofErr w:type="spellEnd"/>
      <w:r>
        <w:t xml:space="preserve"> informačného systému a automatizácie pri získavaní externých údajov, dát a informácií z iných informačných systémov verejnej správy dôležitých pre implementáciu EŠIF,</w:t>
      </w:r>
    </w:p>
    <w:p w:rsidR="00FE4300" w:rsidRDefault="00FE4300" w:rsidP="00FE4300">
      <w:pPr>
        <w:numPr>
          <w:ilvl w:val="0"/>
          <w:numId w:val="4"/>
        </w:numPr>
      </w:pPr>
      <w:r>
        <w:t>zvyšovanie užívateľského komfortu a intuitívnosti pri ovládaní a práci užívateľov s informačným systémom,</w:t>
      </w:r>
    </w:p>
    <w:p w:rsidR="00FE4300" w:rsidRDefault="00FE4300" w:rsidP="00FE4300">
      <w:pPr>
        <w:numPr>
          <w:ilvl w:val="0"/>
          <w:numId w:val="4"/>
        </w:numPr>
      </w:pPr>
      <w:r>
        <w:t>efektívnejšie poskytovanie informácií o možnostiach získania finančného príspevku z EŠIF,</w:t>
      </w:r>
    </w:p>
    <w:p w:rsidR="00FE4300" w:rsidRDefault="00FE4300" w:rsidP="00FE4300">
      <w:pPr>
        <w:numPr>
          <w:ilvl w:val="0"/>
          <w:numId w:val="4"/>
        </w:numPr>
      </w:pPr>
      <w:r>
        <w:t>efektívnejšie a automatizované poskytovanie informácií o stave čerpania EŠIF externým IS a verejnosti,</w:t>
      </w:r>
    </w:p>
    <w:p w:rsidR="00FE4300" w:rsidRDefault="00FE4300" w:rsidP="00FE4300">
      <w:pPr>
        <w:numPr>
          <w:ilvl w:val="0"/>
          <w:numId w:val="4"/>
        </w:numPr>
      </w:pPr>
      <w:r>
        <w:t>rozvoj modulov a funkcionalít informačného systému slúžiacich na efektívne riadenie a manažérske rozhodovanie pri implementácii EŠIF,</w:t>
      </w:r>
    </w:p>
    <w:p w:rsidR="00FE4300" w:rsidRPr="00DC1B2E" w:rsidRDefault="00FE4300" w:rsidP="00FE4300">
      <w:pPr>
        <w:ind w:left="360"/>
        <w:rPr>
          <w:rFonts w:cs="Calibri"/>
          <w:szCs w:val="24"/>
        </w:rPr>
      </w:pPr>
      <w:r>
        <w:t>rozvoj funkcionalít informačného systému podporujúcich nové alebo zmenené procesy a formuláre v rámci implementácie EŠIF</w:t>
      </w:r>
      <w:r>
        <w:rPr>
          <w:rFonts w:cs="Calibri"/>
          <w:szCs w:val="24"/>
        </w:rPr>
        <w:t xml:space="preserve">, </w:t>
      </w:r>
      <w:r w:rsidRPr="00BB2F90">
        <w:rPr>
          <w:rFonts w:cs="Calibri"/>
          <w:szCs w:val="24"/>
        </w:rPr>
        <w:t xml:space="preserve">podpora mobilných platforiem pre poskytovanie aktuálnych údajov o implementácii EŠIF a o aktuálnom stave spracovania dokumentov predložených žiadateľmi/prijímateľmi. </w:t>
      </w:r>
    </w:p>
    <w:p w:rsidR="00FE4300" w:rsidRDefault="00FE4300" w:rsidP="00FE4300">
      <w:pPr>
        <w:rPr>
          <w:rFonts w:cs="Calibri"/>
          <w:szCs w:val="24"/>
        </w:rPr>
      </w:pPr>
      <w:r>
        <w:rPr>
          <w:rFonts w:cs="Calibri"/>
          <w:szCs w:val="24"/>
        </w:rPr>
        <w:t>ITMS2014+ musí reflektovať na požiadavky definované v legislatíve a normách EÚ a SR, vriadiacej dokumentácii a v iných metodických dokumentoch vydávaných na úrovni SR. Ide najmä a tieto normy a dokumenty:</w:t>
      </w:r>
    </w:p>
    <w:p w:rsidR="00FE4300" w:rsidRDefault="00FE4300" w:rsidP="00FE4300">
      <w:pPr>
        <w:numPr>
          <w:ilvl w:val="0"/>
          <w:numId w:val="3"/>
        </w:numPr>
        <w:rPr>
          <w:rFonts w:cs="Calibri"/>
          <w:szCs w:val="24"/>
        </w:rPr>
      </w:pPr>
      <w:r>
        <w:rPr>
          <w:rFonts w:cs="Calibri"/>
          <w:szCs w:val="24"/>
        </w:rPr>
        <w:t>Nariadenie Európskeho parlamentu a rady č. 1303/2013,</w:t>
      </w:r>
    </w:p>
    <w:p w:rsidR="00FE4300" w:rsidRDefault="00FE4300" w:rsidP="00FE4300">
      <w:pPr>
        <w:numPr>
          <w:ilvl w:val="0"/>
          <w:numId w:val="3"/>
        </w:numPr>
        <w:rPr>
          <w:rFonts w:cs="Calibri"/>
          <w:szCs w:val="24"/>
        </w:rPr>
      </w:pPr>
      <w:r>
        <w:rPr>
          <w:rFonts w:cs="Calibri"/>
          <w:szCs w:val="24"/>
        </w:rPr>
        <w:t xml:space="preserve">Zákon č. 305/2013 </w:t>
      </w:r>
      <w:proofErr w:type="spellStart"/>
      <w:r>
        <w:rPr>
          <w:rFonts w:cs="Calibri"/>
          <w:szCs w:val="24"/>
        </w:rPr>
        <w:t>Z.z</w:t>
      </w:r>
      <w:proofErr w:type="spellEnd"/>
      <w:r>
        <w:rPr>
          <w:rFonts w:cs="Calibri"/>
          <w:szCs w:val="24"/>
        </w:rPr>
        <w:t>. o elektronickej podobe výkonu pôsobnosti orgánov verejnej moci a o zmene a doplnení niektorých zákonov,</w:t>
      </w:r>
    </w:p>
    <w:p w:rsidR="00FE4300" w:rsidRDefault="00FE4300" w:rsidP="00FE4300">
      <w:pPr>
        <w:numPr>
          <w:ilvl w:val="0"/>
          <w:numId w:val="3"/>
        </w:numPr>
        <w:rPr>
          <w:rFonts w:cs="Calibri"/>
          <w:szCs w:val="24"/>
        </w:rPr>
      </w:pPr>
      <w:r>
        <w:rPr>
          <w:rFonts w:cs="Calibri"/>
          <w:szCs w:val="24"/>
        </w:rPr>
        <w:t xml:space="preserve">Zákon č. 275/2006 </w:t>
      </w:r>
      <w:proofErr w:type="spellStart"/>
      <w:r>
        <w:rPr>
          <w:rFonts w:cs="Calibri"/>
          <w:szCs w:val="24"/>
        </w:rPr>
        <w:t>Z.z</w:t>
      </w:r>
      <w:proofErr w:type="spellEnd"/>
      <w:r>
        <w:rPr>
          <w:rFonts w:cs="Calibri"/>
          <w:szCs w:val="24"/>
        </w:rPr>
        <w:t>. o informačných systémoch verejnej správy,</w:t>
      </w:r>
    </w:p>
    <w:p w:rsidR="00FE4300" w:rsidRDefault="00FE4300" w:rsidP="00FE4300">
      <w:pPr>
        <w:numPr>
          <w:ilvl w:val="0"/>
          <w:numId w:val="3"/>
        </w:numPr>
        <w:rPr>
          <w:rFonts w:cs="Calibri"/>
          <w:szCs w:val="24"/>
        </w:rPr>
      </w:pPr>
      <w:r>
        <w:rPr>
          <w:rFonts w:cs="Calibri"/>
          <w:szCs w:val="24"/>
        </w:rPr>
        <w:t xml:space="preserve">Výnos č. 55 /2014 </w:t>
      </w:r>
      <w:proofErr w:type="spellStart"/>
      <w:r>
        <w:rPr>
          <w:rFonts w:cs="Calibri"/>
          <w:szCs w:val="24"/>
        </w:rPr>
        <w:t>Z.z</w:t>
      </w:r>
      <w:proofErr w:type="spellEnd"/>
      <w:r>
        <w:rPr>
          <w:rFonts w:cs="Calibri"/>
          <w:szCs w:val="24"/>
        </w:rPr>
        <w:t>. o štandardoch pre informačné systémy,</w:t>
      </w:r>
    </w:p>
    <w:p w:rsidR="00FE4300" w:rsidRDefault="00FE4300" w:rsidP="00FE4300">
      <w:pPr>
        <w:numPr>
          <w:ilvl w:val="0"/>
          <w:numId w:val="3"/>
        </w:numPr>
        <w:rPr>
          <w:rFonts w:cs="Calibri"/>
          <w:szCs w:val="24"/>
        </w:rPr>
      </w:pPr>
      <w:r>
        <w:rPr>
          <w:rFonts w:cs="Calibri"/>
          <w:szCs w:val="24"/>
        </w:rPr>
        <w:t>Návrh Systému riadenia EŠIF 2014-2020,</w:t>
      </w:r>
    </w:p>
    <w:p w:rsidR="00FE4300" w:rsidRDefault="00FE4300" w:rsidP="00FE4300">
      <w:pPr>
        <w:numPr>
          <w:ilvl w:val="0"/>
          <w:numId w:val="3"/>
        </w:numPr>
        <w:rPr>
          <w:rFonts w:cs="Calibri"/>
          <w:szCs w:val="24"/>
        </w:rPr>
      </w:pPr>
      <w:r>
        <w:rPr>
          <w:rFonts w:cs="Calibri"/>
          <w:szCs w:val="24"/>
        </w:rPr>
        <w:t>Návrh Systému finančného riadenia EŠIF 2014-2020.</w:t>
      </w:r>
    </w:p>
    <w:p w:rsidR="00FE4300" w:rsidRDefault="00FE4300" w:rsidP="00FE4300">
      <w:pPr>
        <w:rPr>
          <w:rFonts w:cs="Calibri"/>
          <w:szCs w:val="24"/>
        </w:rPr>
      </w:pPr>
      <w:r>
        <w:rPr>
          <w:rFonts w:cs="Calibri"/>
          <w:szCs w:val="24"/>
        </w:rPr>
        <w:t xml:space="preserve">Najvýznamnejší vplyv na funkcionality ITMS2014+ má požiadavka definovaná v článku 122 Nariadenia Európskeho parlamentu a rady č. 1303/2013, ktorá hovorí o zavedení systému </w:t>
      </w:r>
      <w:proofErr w:type="spellStart"/>
      <w:r>
        <w:rPr>
          <w:rFonts w:cs="Calibri"/>
          <w:szCs w:val="24"/>
        </w:rPr>
        <w:t>e-</w:t>
      </w:r>
      <w:r>
        <w:rPr>
          <w:rFonts w:cs="Calibri"/>
          <w:szCs w:val="24"/>
        </w:rPr>
        <w:lastRenderedPageBreak/>
        <w:t>Kohézie</w:t>
      </w:r>
      <w:proofErr w:type="spellEnd"/>
      <w:r>
        <w:rPr>
          <w:rFonts w:cs="Calibri"/>
          <w:szCs w:val="24"/>
        </w:rPr>
        <w:t xml:space="preserve">. Systém </w:t>
      </w:r>
      <w:proofErr w:type="spellStart"/>
      <w:r>
        <w:rPr>
          <w:rFonts w:cs="Calibri"/>
          <w:szCs w:val="24"/>
        </w:rPr>
        <w:t>e-Kohézie</w:t>
      </w:r>
      <w:proofErr w:type="spellEnd"/>
      <w:r>
        <w:rPr>
          <w:rFonts w:cs="Calibri"/>
          <w:szCs w:val="24"/>
        </w:rPr>
        <w:t xml:space="preserve"> kladie požiadavky na zabezpečenie výmeny dokumentov, informácií medzi prijímateľom a poskytovateľom pomoci a inými orgánmi zapojenými do implementácie EŠIF a to najmä v elektronickej podobe. </w:t>
      </w:r>
      <w:proofErr w:type="spellStart"/>
      <w:r>
        <w:rPr>
          <w:rFonts w:cs="Calibri"/>
          <w:szCs w:val="24"/>
        </w:rPr>
        <w:t>e-Kohézia</w:t>
      </w:r>
      <w:proofErr w:type="spellEnd"/>
      <w:r>
        <w:rPr>
          <w:rFonts w:cs="Calibri"/>
          <w:szCs w:val="24"/>
        </w:rPr>
        <w:t xml:space="preserve"> je napĺňaná nasledovnými princípmi: </w:t>
      </w:r>
      <w:proofErr w:type="spellStart"/>
      <w:r>
        <w:rPr>
          <w:rFonts w:cs="Calibri"/>
          <w:szCs w:val="24"/>
        </w:rPr>
        <w:t>only</w:t>
      </w:r>
      <w:proofErr w:type="spellEnd"/>
      <w:r>
        <w:rPr>
          <w:rFonts w:cs="Calibri"/>
          <w:szCs w:val="24"/>
        </w:rPr>
        <w:t xml:space="preserve"> </w:t>
      </w:r>
      <w:proofErr w:type="spellStart"/>
      <w:r>
        <w:rPr>
          <w:rFonts w:cs="Calibri"/>
          <w:szCs w:val="24"/>
        </w:rPr>
        <w:t>once</w:t>
      </w:r>
      <w:proofErr w:type="spellEnd"/>
      <w:r>
        <w:rPr>
          <w:rFonts w:cs="Calibri"/>
          <w:szCs w:val="24"/>
        </w:rPr>
        <w:t xml:space="preserve"> </w:t>
      </w:r>
      <w:proofErr w:type="spellStart"/>
      <w:r>
        <w:rPr>
          <w:rFonts w:cs="Calibri"/>
          <w:szCs w:val="24"/>
        </w:rPr>
        <w:t>encoding</w:t>
      </w:r>
      <w:proofErr w:type="spellEnd"/>
      <w:r>
        <w:rPr>
          <w:rFonts w:cs="Calibri"/>
          <w:szCs w:val="24"/>
        </w:rPr>
        <w:t xml:space="preserve">, </w:t>
      </w:r>
      <w:proofErr w:type="spellStart"/>
      <w:r>
        <w:rPr>
          <w:rFonts w:cs="Calibri"/>
          <w:szCs w:val="24"/>
        </w:rPr>
        <w:t>e-Submission</w:t>
      </w:r>
      <w:proofErr w:type="spellEnd"/>
      <w:r>
        <w:rPr>
          <w:rFonts w:cs="Calibri"/>
          <w:szCs w:val="24"/>
        </w:rPr>
        <w:t xml:space="preserve">, </w:t>
      </w:r>
      <w:proofErr w:type="spellStart"/>
      <w:r>
        <w:rPr>
          <w:rFonts w:cs="Calibri"/>
          <w:szCs w:val="24"/>
        </w:rPr>
        <w:t>e-Storage</w:t>
      </w:r>
      <w:proofErr w:type="spellEnd"/>
      <w:r>
        <w:rPr>
          <w:rFonts w:cs="Calibri"/>
          <w:szCs w:val="24"/>
        </w:rPr>
        <w:t xml:space="preserve">, </w:t>
      </w:r>
      <w:proofErr w:type="spellStart"/>
      <w:r>
        <w:rPr>
          <w:rFonts w:cs="Calibri"/>
          <w:szCs w:val="24"/>
        </w:rPr>
        <w:t>e-Signature</w:t>
      </w:r>
      <w:proofErr w:type="spellEnd"/>
      <w:r>
        <w:rPr>
          <w:rFonts w:cs="Calibri"/>
          <w:szCs w:val="24"/>
        </w:rPr>
        <w:t xml:space="preserve">, </w:t>
      </w:r>
      <w:proofErr w:type="spellStart"/>
      <w:r>
        <w:rPr>
          <w:rFonts w:cs="Calibri"/>
          <w:szCs w:val="24"/>
        </w:rPr>
        <w:t>interoperability</w:t>
      </w:r>
      <w:proofErr w:type="spellEnd"/>
      <w:r>
        <w:rPr>
          <w:rFonts w:cs="Calibri"/>
          <w:szCs w:val="24"/>
        </w:rPr>
        <w:t xml:space="preserve"> a </w:t>
      </w:r>
      <w:proofErr w:type="spellStart"/>
      <w:r>
        <w:rPr>
          <w:rFonts w:cs="Calibri"/>
          <w:szCs w:val="24"/>
        </w:rPr>
        <w:t>e-Audit</w:t>
      </w:r>
      <w:proofErr w:type="spellEnd"/>
      <w:r>
        <w:rPr>
          <w:rFonts w:cs="Calibri"/>
          <w:szCs w:val="24"/>
        </w:rPr>
        <w:t>.</w:t>
      </w:r>
    </w:p>
    <w:p w:rsidR="00FE4300" w:rsidRPr="002C7A5A" w:rsidRDefault="00FE4300" w:rsidP="00FE4300">
      <w:r w:rsidRPr="002C7A5A">
        <w:t xml:space="preserve">Princíp </w:t>
      </w:r>
      <w:r>
        <w:t>„</w:t>
      </w:r>
      <w:proofErr w:type="spellStart"/>
      <w:r w:rsidRPr="002C7A5A">
        <w:t>Only</w:t>
      </w:r>
      <w:proofErr w:type="spellEnd"/>
      <w:r w:rsidRPr="002C7A5A">
        <w:t xml:space="preserve"> </w:t>
      </w:r>
      <w:proofErr w:type="spellStart"/>
      <w:r w:rsidRPr="002C7A5A">
        <w:t>once</w:t>
      </w:r>
      <w:proofErr w:type="spellEnd"/>
      <w:r w:rsidRPr="002C7A5A">
        <w:t xml:space="preserve"> </w:t>
      </w:r>
      <w:proofErr w:type="spellStart"/>
      <w:r w:rsidRPr="002C7A5A">
        <w:t>encoding</w:t>
      </w:r>
      <w:proofErr w:type="spellEnd"/>
      <w:r>
        <w:t>“</w:t>
      </w:r>
      <w:r w:rsidRPr="002C7A5A">
        <w:t xml:space="preserve"> predstavuje úpravy </w:t>
      </w:r>
      <w:r>
        <w:t>informačného systému (ďalej aj „IS“)</w:t>
      </w:r>
      <w:r w:rsidRPr="002C7A5A">
        <w:t xml:space="preserve"> tak, aby </w:t>
      </w:r>
      <w:r>
        <w:t xml:space="preserve">dokument, </w:t>
      </w:r>
      <w:r w:rsidRPr="002C7A5A">
        <w:t>údaj/informácia, ktorá je platná a</w:t>
      </w:r>
      <w:r>
        <w:t> </w:t>
      </w:r>
      <w:r w:rsidRPr="002C7A5A">
        <w:t>relevantná</w:t>
      </w:r>
      <w:r>
        <w:t>,</w:t>
      </w:r>
      <w:r w:rsidRPr="002C7A5A">
        <w:t xml:space="preserve"> bola do IS nahratá iba jedenkrát a bola využívaná aj v prípade potreby opätovného použitia. </w:t>
      </w:r>
      <w:r>
        <w:t>SR plánuje tento princíp rozšíriť aj na údaje/informácie, ktoré SR vlastní v iných informačných systémoch verejnej správy (ďalej aj „IS VS“).</w:t>
      </w:r>
      <w:r w:rsidRPr="002C7A5A">
        <w:t xml:space="preserve"> V</w:t>
      </w:r>
      <w:r>
        <w:t> </w:t>
      </w:r>
      <w:r w:rsidRPr="002C7A5A">
        <w:t>ITMS</w:t>
      </w:r>
      <w:r>
        <w:t xml:space="preserve"> II</w:t>
      </w:r>
      <w:r w:rsidRPr="002C7A5A">
        <w:t xml:space="preserve"> je potrebné rozšíriť možnosti </w:t>
      </w:r>
      <w:proofErr w:type="spellStart"/>
      <w:r w:rsidRPr="002C7A5A">
        <w:t>zdie</w:t>
      </w:r>
      <w:r>
        <w:t>ľ</w:t>
      </w:r>
      <w:r w:rsidRPr="002C7A5A">
        <w:t>ania</w:t>
      </w:r>
      <w:proofErr w:type="spellEnd"/>
      <w:r w:rsidRPr="002C7A5A">
        <w:t xml:space="preserve"> uložených </w:t>
      </w:r>
      <w:r>
        <w:t>dokumentov a údajov</w:t>
      </w:r>
      <w:r w:rsidRPr="002C7A5A">
        <w:t xml:space="preserve"> medzi jednotlivými modulmi systému a</w:t>
      </w:r>
      <w:r>
        <w:t> užívateľmi,</w:t>
      </w:r>
      <w:r w:rsidRPr="002C7A5A">
        <w:t xml:space="preserve"> rozšíriť možnosti archivácie dokumentov priamo v</w:t>
      </w:r>
      <w:r>
        <w:t> </w:t>
      </w:r>
      <w:r w:rsidRPr="002C7A5A">
        <w:t>ITMS</w:t>
      </w:r>
      <w:r>
        <w:t xml:space="preserve"> II a ich efektívneho a jednoduchého vyhľadávania, prehľadávania</w:t>
      </w:r>
      <w:r w:rsidRPr="002C7A5A">
        <w:t>. Zároveň je potrebné zrealizovať úpravy integračného modulu a implementovať pomerne veľké množstvo integrácií na iné IS VS rôznej náročnosti.</w:t>
      </w:r>
      <w:r>
        <w:t xml:space="preserve"> Výsledkom bude výrazné zjednodušenie na strane žiadateľa/prijímateľa a aj na strane poskytovateľa pomoci pri predkladaní a spracovaní informácií, údajov a dokumentov. Zároveň sa zvýši aktuálnosť a </w:t>
      </w:r>
      <w:proofErr w:type="spellStart"/>
      <w:r>
        <w:t>validita</w:t>
      </w:r>
      <w:proofErr w:type="spellEnd"/>
      <w:r>
        <w:t xml:space="preserve"> údajov a dokumentov v ITMS2014+.</w:t>
      </w:r>
    </w:p>
    <w:p w:rsidR="00FE4300" w:rsidRPr="002C7A5A" w:rsidRDefault="00FE4300" w:rsidP="00FE4300">
      <w:r w:rsidRPr="002C7A5A">
        <w:t xml:space="preserve">Princíp </w:t>
      </w:r>
      <w:r>
        <w:t>„</w:t>
      </w:r>
      <w:proofErr w:type="spellStart"/>
      <w:r w:rsidRPr="002C7A5A">
        <w:t>e-Submission</w:t>
      </w:r>
      <w:proofErr w:type="spellEnd"/>
      <w:r>
        <w:t>“</w:t>
      </w:r>
      <w:r w:rsidRPr="002C7A5A">
        <w:t xml:space="preserve"> predstavuje úpravy IS tak, aby formuláre, ktoré sa využívajú na zber údajov/informácií boli užívateľom publikované v</w:t>
      </w:r>
      <w:r>
        <w:t> </w:t>
      </w:r>
      <w:r w:rsidRPr="002C7A5A">
        <w:t>elektronickej</w:t>
      </w:r>
      <w:r>
        <w:t xml:space="preserve"> štruktúrovanej</w:t>
      </w:r>
      <w:r w:rsidRPr="002C7A5A">
        <w:t xml:space="preserve"> podobe s</w:t>
      </w:r>
      <w:r>
        <w:t xml:space="preserve"> vysokým dôrazom na </w:t>
      </w:r>
      <w:r w:rsidRPr="002C7A5A">
        <w:t>inteligentn</w:t>
      </w:r>
      <w:r>
        <w:t>é</w:t>
      </w:r>
      <w:r w:rsidRPr="002C7A5A">
        <w:t xml:space="preserve"> </w:t>
      </w:r>
      <w:r>
        <w:t xml:space="preserve">a kontrolné </w:t>
      </w:r>
      <w:r w:rsidRPr="002C7A5A">
        <w:t>prvk</w:t>
      </w:r>
      <w:r>
        <w:t>y</w:t>
      </w:r>
      <w:r w:rsidRPr="002C7A5A">
        <w:t>. Zároveň formuláre musia byť užívateľsky priateľské, intuitívne</w:t>
      </w:r>
      <w:r>
        <w:t xml:space="preserve"> pri práci</w:t>
      </w:r>
      <w:r w:rsidRPr="002C7A5A">
        <w:t xml:space="preserve">. </w:t>
      </w:r>
      <w:r>
        <w:t>U</w:t>
      </w:r>
      <w:r w:rsidRPr="002C7A5A">
        <w:t>žívateľské rozhranie ITMS</w:t>
      </w:r>
      <w:r>
        <w:t xml:space="preserve"> II</w:t>
      </w:r>
      <w:r w:rsidRPr="002C7A5A">
        <w:t xml:space="preserve"> je potrebné upraviť tak, aby reflektovalo aktuálne trendy v oblasti vývoja webových aplikácií ako je napr. </w:t>
      </w:r>
      <w:proofErr w:type="spellStart"/>
      <w:r w:rsidRPr="002C7A5A">
        <w:t>responzívnosť</w:t>
      </w:r>
      <w:proofErr w:type="spellEnd"/>
      <w:r w:rsidRPr="002C7A5A">
        <w:t>, nízka dátová náročnosť formulárov, vysoká interaktívnosť formulárov a celého systému. Vysoký dôraz sa kladie na intuitívnosť ovládania celého systému a kompatibilitu systému s bežne používanými webovými prehliadačmi</w:t>
      </w:r>
      <w:r>
        <w:t>.</w:t>
      </w:r>
      <w:r w:rsidRPr="002C7A5A">
        <w:t xml:space="preserve"> </w:t>
      </w:r>
    </w:p>
    <w:p w:rsidR="00FE4300" w:rsidRPr="002C7A5A" w:rsidRDefault="00FE4300" w:rsidP="00FE4300">
      <w:r w:rsidRPr="002C7A5A">
        <w:t xml:space="preserve">Princíp </w:t>
      </w:r>
      <w:r>
        <w:t>„</w:t>
      </w:r>
      <w:proofErr w:type="spellStart"/>
      <w:r w:rsidRPr="002C7A5A">
        <w:t>e-Storage</w:t>
      </w:r>
      <w:proofErr w:type="spellEnd"/>
      <w:r>
        <w:t>“</w:t>
      </w:r>
      <w:r w:rsidRPr="002C7A5A">
        <w:t xml:space="preserve"> predstavuje úpravy IS tak, aby v IS bolo možné archivovať údaje, dokumenty, inú podpornú dokumentáciu v elektronickej podobe. V</w:t>
      </w:r>
      <w:r>
        <w:t> </w:t>
      </w:r>
      <w:r w:rsidRPr="002C7A5A">
        <w:t>ITMS</w:t>
      </w:r>
      <w:r>
        <w:t xml:space="preserve"> II</w:t>
      </w:r>
      <w:r w:rsidRPr="002C7A5A">
        <w:t xml:space="preserve"> je potrebné rozšíriť </w:t>
      </w:r>
      <w:r>
        <w:t xml:space="preserve">súčasné </w:t>
      </w:r>
      <w:r w:rsidRPr="002C7A5A">
        <w:t>možnosti archivácie dokumentov. Nutné je oddeliť proces ukladania dokumentov do OLTP databázy a vytvoriť samostatnú databázu pre ukladanie dokumentov.</w:t>
      </w:r>
      <w:r>
        <w:t xml:space="preserve"> Následne je potrebné upraviť možnosti vyhľadávania, prehľadávania v rámci takto uložených údajov a dokumentov. Výsledkom budú znížené nároky na archiváciu dokumentácie vo fyzickej podobe, zníženie finančných nárokov spojených s archiváciou a spotrebou materiálu, predĺženie životnosti a dostupnosti údajov a dokumentov, zjednodušenie sprístupňovania údajov a dokumentov relevantným subjektom a pod.</w:t>
      </w:r>
    </w:p>
    <w:p w:rsidR="00FE4300" w:rsidRPr="002C7A5A" w:rsidRDefault="00FE4300" w:rsidP="00FE4300">
      <w:r w:rsidRPr="002C7A5A">
        <w:t xml:space="preserve">Princíp </w:t>
      </w:r>
      <w:r>
        <w:t>„</w:t>
      </w:r>
      <w:proofErr w:type="spellStart"/>
      <w:r w:rsidRPr="002C7A5A">
        <w:t>e-Signature</w:t>
      </w:r>
      <w:proofErr w:type="spellEnd"/>
      <w:r>
        <w:t>“</w:t>
      </w:r>
      <w:r w:rsidRPr="002C7A5A">
        <w:t xml:space="preserve"> predstavuje úpravy IS tak, aby bolo možné predkladané formuláre, údaje a </w:t>
      </w:r>
      <w:r>
        <w:t>dokumenty</w:t>
      </w:r>
      <w:r w:rsidRPr="002C7A5A">
        <w:t xml:space="preserve"> elektronicky podpísať a tým zabezpečiť komunikáciu v elektronickej podobe.</w:t>
      </w:r>
      <w:r>
        <w:t xml:space="preserve"> P</w:t>
      </w:r>
      <w:r w:rsidRPr="002C7A5A">
        <w:t>re tieto účely</w:t>
      </w:r>
      <w:r>
        <w:t xml:space="preserve"> sa</w:t>
      </w:r>
      <w:r w:rsidRPr="002C7A5A">
        <w:t xml:space="preserve"> plánuje </w:t>
      </w:r>
      <w:r>
        <w:t xml:space="preserve">integrácia ITMS2014+ na </w:t>
      </w:r>
      <w:r w:rsidRPr="002C7A5A">
        <w:t>Ústredn</w:t>
      </w:r>
      <w:r>
        <w:t>ý</w:t>
      </w:r>
      <w:r w:rsidRPr="002C7A5A">
        <w:t xml:space="preserve"> portál verejnej správy</w:t>
      </w:r>
      <w:r>
        <w:t xml:space="preserve"> (ďalej aj „ÚPVS“)</w:t>
      </w:r>
      <w:r w:rsidRPr="00DD1436">
        <w:t xml:space="preserve"> </w:t>
      </w:r>
      <w:r>
        <w:t>a využívanie</w:t>
      </w:r>
      <w:r w:rsidRPr="002C7A5A">
        <w:t xml:space="preserve"> </w:t>
      </w:r>
      <w:r>
        <w:t>modulov</w:t>
      </w:r>
      <w:r w:rsidRPr="002C7A5A">
        <w:t>, ktor</w:t>
      </w:r>
      <w:r>
        <w:t>é</w:t>
      </w:r>
      <w:r w:rsidRPr="002C7A5A">
        <w:t xml:space="preserve"> </w:t>
      </w:r>
      <w:r>
        <w:t>sú</w:t>
      </w:r>
      <w:r w:rsidRPr="002C7A5A">
        <w:t xml:space="preserve"> určen</w:t>
      </w:r>
      <w:r>
        <w:t>é</w:t>
      </w:r>
      <w:r w:rsidRPr="002C7A5A">
        <w:t xml:space="preserve"> na elektronické podpisovanie a komunikáciu občana so štátom v elektronickej podobe. </w:t>
      </w:r>
      <w:r>
        <w:t xml:space="preserve">Táto povinnosť je zároveň definovaná aj zákonom č. 305/2013 </w:t>
      </w:r>
      <w:proofErr w:type="spellStart"/>
      <w:r>
        <w:t>Z.z</w:t>
      </w:r>
      <w:proofErr w:type="spellEnd"/>
      <w:r>
        <w:t>. Používaním predmetných komponentov ÚPVS sa zabezpečí jednotný prístup občana k službám štátu a zníži sa diverzita a autonómnosť v procesoch autentifikácie, autorizácie v IS VS. Žiadateľ/prijímateľ bude pre bežnú komunikáciu so štátom a aj v oblasti implementácie EŠIF využívať ten istý komponent ÚPVS. ITMS II neobsahoval žiadne mechanizmy alebo funkcionality spojené s elektronickým podpisom.</w:t>
      </w:r>
    </w:p>
    <w:p w:rsidR="00FE4300" w:rsidRPr="002C7A5A" w:rsidRDefault="00FE4300" w:rsidP="00FE4300">
      <w:r w:rsidRPr="002C7A5A">
        <w:t xml:space="preserve">Princíp </w:t>
      </w:r>
      <w:r>
        <w:t>„</w:t>
      </w:r>
      <w:proofErr w:type="spellStart"/>
      <w:r w:rsidRPr="002C7A5A">
        <w:t>Interoperability</w:t>
      </w:r>
      <w:proofErr w:type="spellEnd"/>
      <w:r>
        <w:t>“</w:t>
      </w:r>
      <w:r w:rsidRPr="002C7A5A">
        <w:t xml:space="preserve"> predstavuje úpravy IS tak, aby bol otvorený a schopný komunikovať s externými IS</w:t>
      </w:r>
      <w:r>
        <w:t xml:space="preserve"> VS</w:t>
      </w:r>
      <w:r w:rsidRPr="002C7A5A">
        <w:t>.</w:t>
      </w:r>
      <w:r>
        <w:t xml:space="preserve"> SR plánuje vytvorením integračných rozhraní medzi ITMS2014+ a IS VS nahradiť napr. dokladovanie podpornej dokumentácie pri žiadosti </w:t>
      </w:r>
      <w:r>
        <w:lastRenderedPageBreak/>
        <w:t xml:space="preserve">o finančný príspevok a využívať priamo informácie, údaje uložené v relevantných IS VS. Integrovaním ITMS2014+ s inými IS VS SR dosiahne silný synergický efekt, ktorého výsledkom bude zníženie administratívnej náročnosti, časová a finančná úspora, zvýšenie </w:t>
      </w:r>
      <w:proofErr w:type="spellStart"/>
      <w:r>
        <w:t>validity</w:t>
      </w:r>
      <w:proofErr w:type="spellEnd"/>
      <w:r>
        <w:t xml:space="preserve"> údajov v ITMS2014+. Integračný modul ITMS II bude musieť byť modifikovaný, aby bolo možné jednoducho a bez technických obmedzení realizovať integráciu ITMS2014+ s inými IS VS.</w:t>
      </w:r>
    </w:p>
    <w:p w:rsidR="00FE4300" w:rsidRDefault="00FE4300" w:rsidP="00FE4300">
      <w:r w:rsidRPr="002C7A5A">
        <w:t xml:space="preserve">Princíp </w:t>
      </w:r>
      <w:r>
        <w:t>„</w:t>
      </w:r>
      <w:proofErr w:type="spellStart"/>
      <w:r w:rsidRPr="002C7A5A">
        <w:t>e-Audit</w:t>
      </w:r>
      <w:proofErr w:type="spellEnd"/>
      <w:r>
        <w:t>“</w:t>
      </w:r>
      <w:r w:rsidRPr="002C7A5A">
        <w:t xml:space="preserve"> predstavuje úpravy IS tak, aby každá operácia vykonaná používateľom alebo IS samotným bola zaznamenaná a uložená do samostatnej databázy a tento záznam bol nespochybniteľný a bol archivovaný.</w:t>
      </w:r>
      <w:r>
        <w:t xml:space="preserve"> ITMS II takýto modul neobsahoval, t.j. pre potreby ITMS2014+ musí byť predmetný modul vyvinutý.</w:t>
      </w:r>
      <w:r w:rsidRPr="002C7A5A">
        <w:t xml:space="preserve"> </w:t>
      </w:r>
    </w:p>
    <w:p w:rsidR="00FE4300" w:rsidRDefault="00FE4300" w:rsidP="00FE4300">
      <w:r>
        <w:t xml:space="preserve">Rozvoj a úpravy ITMS II do podoby ITMS2014+ budú realizované v súlade s odporúčaniami </w:t>
      </w:r>
      <w:r>
        <w:rPr>
          <w:rFonts w:cs="Calibri"/>
          <w:szCs w:val="24"/>
        </w:rPr>
        <w:t>odborného posudku vypracovaného Slovenskou technickou univerzitou, fakulta elektrotechniky a informatiky.</w:t>
      </w:r>
      <w:r>
        <w:t xml:space="preserve"> Odborný posudok pri </w:t>
      </w:r>
      <w:proofErr w:type="spellStart"/>
      <w:r>
        <w:t>estimácii</w:t>
      </w:r>
      <w:proofErr w:type="spellEnd"/>
      <w:r>
        <w:t xml:space="preserve"> finančných prostriedkov na úpravu ITMS II do podoby ITMS2014+ využíva metodiku COCOMO II a štandardy definované medzinárodnou normou ISO/IEC 14764:2006. Rozvoj ITMS2014+ v nadväznosti na odborný posudok je kategorizovaný do nasledujúcich skupín aktivít:</w:t>
      </w:r>
    </w:p>
    <w:p w:rsidR="00FE4300" w:rsidRDefault="00FE4300" w:rsidP="00FE4300">
      <w:pPr>
        <w:numPr>
          <w:ilvl w:val="0"/>
          <w:numId w:val="6"/>
        </w:numPr>
      </w:pPr>
      <w:r>
        <w:t>Adaptívne aktivity – legislatívna a technologická adaptácia IS,</w:t>
      </w:r>
    </w:p>
    <w:p w:rsidR="00FE4300" w:rsidRDefault="00FE4300" w:rsidP="00FE4300">
      <w:pPr>
        <w:numPr>
          <w:ilvl w:val="0"/>
          <w:numId w:val="6"/>
        </w:numPr>
      </w:pPr>
      <w:r>
        <w:t>Zdokonaľujúce aktivity – rozvoj existujúcich funkcionalít a implementácia nových funkcionalít IS,</w:t>
      </w:r>
    </w:p>
    <w:p w:rsidR="00FE4300" w:rsidRDefault="00FE4300" w:rsidP="00FE4300">
      <w:pPr>
        <w:numPr>
          <w:ilvl w:val="0"/>
          <w:numId w:val="6"/>
        </w:numPr>
      </w:pPr>
      <w:r>
        <w:t>Opravujúce aktivity – aktivity spojené s chybným definovaním, nesprávnym pochopením požiadaviek na IS,</w:t>
      </w:r>
    </w:p>
    <w:p w:rsidR="00FE4300" w:rsidRDefault="00FE4300" w:rsidP="00FE4300">
      <w:pPr>
        <w:numPr>
          <w:ilvl w:val="0"/>
          <w:numId w:val="6"/>
        </w:numPr>
      </w:pPr>
      <w:r>
        <w:t>Preventívne aktivity – aktivity na zabezpečenie ľahko udržiavateľného a rozšíriteľného IS,</w:t>
      </w:r>
    </w:p>
    <w:p w:rsidR="00FE4300" w:rsidRDefault="00FE4300" w:rsidP="00FE4300">
      <w:pPr>
        <w:numPr>
          <w:ilvl w:val="0"/>
          <w:numId w:val="6"/>
        </w:numPr>
      </w:pPr>
      <w:r>
        <w:t>Podpora IS „SLA“– riešenie identifikovaných chýb a nedostatkov IS mimo záruky dodaného diela alebo v zrýchlenom režime v rámci záruky dodaného diela.</w:t>
      </w:r>
    </w:p>
    <w:p w:rsidR="00FE4300" w:rsidRDefault="00FE4300" w:rsidP="00FE4300">
      <w:pPr>
        <w:numPr>
          <w:ilvl w:val="0"/>
          <w:numId w:val="6"/>
        </w:numPr>
      </w:pPr>
      <w:r>
        <w:t xml:space="preserve">Samovzdelávacie aktivity – aktivity spojené s vybudovaním interaktívneho samo vzdelávania v oblasti používania ITMS2014+, procesov implementácie EŠIF a pod. </w:t>
      </w:r>
    </w:p>
    <w:p w:rsidR="00FE4300" w:rsidRDefault="00FE4300" w:rsidP="00FE4300">
      <w:pPr>
        <w:rPr>
          <w:rFonts w:cs="Calibri"/>
          <w:szCs w:val="24"/>
        </w:rPr>
      </w:pPr>
      <w:r>
        <w:t xml:space="preserve">Legislatívna adaptácia predstavuje aktivity spojené s prispôsobovaním procesov, formulárov a funkcionalít ITMS2014+ na požiadavky definované v nariadeniach EÚ, legislatíve SR a riadiacej dokumentácii a ďalších metodických dokumentoch týkajúcich sa systému implementácie EŠIF v SR. Ide o pomerne zložité a kontinuálne aktivity. SR plánuje systém </w:t>
      </w:r>
      <w:proofErr w:type="spellStart"/>
      <w:r>
        <w:t>e-Kohézie</w:t>
      </w:r>
      <w:proofErr w:type="spellEnd"/>
      <w:r>
        <w:t xml:space="preserve"> vo svojich podmienkach implementovať nad rámec minimálnych požiadaviek definovaných v </w:t>
      </w:r>
      <w:r>
        <w:rPr>
          <w:rFonts w:cs="Calibri"/>
          <w:szCs w:val="24"/>
        </w:rPr>
        <w:t xml:space="preserve">Nariadení Európskeho parlamentu a rady č. 1303/2013. ITMS2014+ bude procesy elektronickej komunikácie podporovať už od fázy predkladania žiadostí o finančný príspevok z EŠIF. Práve v tejto fáze elektronická komunikácia a automatizované získavanie údajov a dokumentov z iných IS VS najvýraznejšie prispieva k znižovaniu administratívnej náročnosti, časovej a finančnej úspore, znižovaniu rizika výskytu formálnych chýb a nedostatkov a pod. SR plánuje v tomto smere realizovať cca. 100 integračných rozhraní rôznej </w:t>
      </w:r>
      <w:proofErr w:type="spellStart"/>
      <w:r>
        <w:rPr>
          <w:rFonts w:cs="Calibri"/>
          <w:szCs w:val="24"/>
        </w:rPr>
        <w:t>obtiažnosti</w:t>
      </w:r>
      <w:proofErr w:type="spellEnd"/>
      <w:r>
        <w:rPr>
          <w:rFonts w:cs="Calibri"/>
          <w:szCs w:val="24"/>
        </w:rPr>
        <w:t xml:space="preserve"> a získavať údaje a dokumenty priamo z IS gestorov zodpovedných danú oblasť, problematiku, agendu. </w:t>
      </w:r>
    </w:p>
    <w:p w:rsidR="00FE4300" w:rsidRDefault="00FE4300" w:rsidP="00FE4300">
      <w:pPr>
        <w:rPr>
          <w:rFonts w:cs="Calibri"/>
          <w:szCs w:val="24"/>
        </w:rPr>
      </w:pPr>
      <w:r>
        <w:rPr>
          <w:rFonts w:cs="Calibri"/>
          <w:szCs w:val="24"/>
        </w:rPr>
        <w:t xml:space="preserve">Technologická adaptácia predstavuje aktivity modifikácie užívateľského rozhrania ITMS II s cieľom reflektovania súčasných trendov pre webové aplikácie a IS postavené na webových technológiách. Vysoký dôraz bude kladený na </w:t>
      </w:r>
      <w:proofErr w:type="spellStart"/>
      <w:r>
        <w:rPr>
          <w:rFonts w:cs="Calibri"/>
          <w:szCs w:val="24"/>
        </w:rPr>
        <w:t>redizajn</w:t>
      </w:r>
      <w:proofErr w:type="spellEnd"/>
      <w:r>
        <w:rPr>
          <w:rFonts w:cs="Calibri"/>
          <w:szCs w:val="24"/>
        </w:rPr>
        <w:t xml:space="preserve"> užívateľského rozhrania ITMS II, ktorého výsledkom bude vysoký užívateľský komfort a intuitívnosť pri ovládaní ITMS2014+ užívateľmi. Primárnym výsledkom týchto aktivít bude vyššia znalosť užívateľa pri základnom ovládaní ITMS2014+. Užívateľ sa nebude musieť sústrediť na ovládanie ITMS2014+, ale </w:t>
      </w:r>
      <w:r>
        <w:rPr>
          <w:rFonts w:cs="Calibri"/>
          <w:szCs w:val="24"/>
        </w:rPr>
        <w:lastRenderedPageBreak/>
        <w:t>svoju pozornosť, časový fond môže investovať do štúdia metodiky a procesov implementácie EŠIF. Výraznou oblasťou technologickej adaptácie je zavedenie podpory mobilných zariadení vo forme samostatnej mobilnej aplikácie. Potenciál využitia mobilnej aplikácie je obrovský, od poskytovania aktuálnych údajov o stave implementácie EŠIF v SR v rôznych štatistických pohľadoch, cez informovanie žiadateľov/prijímateľov o aktuálnom stave spracovania nimi predložených dokumentov a formulárov, notifikovanie splnenia sa povinností až po využitie v rámci kontrol realizácie projektov na mieste pri vytváraní fotodokumentácie a záznamov priamo z kontroly. Takýto typ adaptácie vnesie do ITMS2014+ prvky, štandardy, ktoré užívatelia, verejnosť už poznajú z iných aplikácií,  a ktoré používajú na dennej báze. ITMS2014+ a implementácia EŠIF budú vnímané ako progresívne systémy reflektujúce na aktuálne trendy v spoločnosti a v prostredí internetu a informačných technológií.</w:t>
      </w:r>
    </w:p>
    <w:p w:rsidR="00FE4300" w:rsidRDefault="00FE4300" w:rsidP="00FE4300">
      <w:pPr>
        <w:rPr>
          <w:rFonts w:cs="Calibri"/>
          <w:szCs w:val="24"/>
        </w:rPr>
      </w:pPr>
      <w:r>
        <w:rPr>
          <w:rFonts w:cs="Calibri"/>
          <w:szCs w:val="24"/>
        </w:rPr>
        <w:t>Zdokonaľujúce aktivity predstavujú vývoj nových alebo modifikáciu existujúcich funkcionalít ITMS II. Ide najmä o:</w:t>
      </w:r>
    </w:p>
    <w:p w:rsidR="00FE4300" w:rsidRDefault="00FE4300" w:rsidP="00FE4300">
      <w:pPr>
        <w:rPr>
          <w:rFonts w:cs="Calibri"/>
          <w:szCs w:val="24"/>
        </w:rPr>
      </w:pPr>
      <w:r>
        <w:rPr>
          <w:rFonts w:cs="Calibri"/>
          <w:szCs w:val="24"/>
        </w:rPr>
        <w:t xml:space="preserve">- rozvoj </w:t>
      </w:r>
      <w:proofErr w:type="spellStart"/>
      <w:r>
        <w:rPr>
          <w:rFonts w:cs="Calibri"/>
          <w:szCs w:val="24"/>
        </w:rPr>
        <w:t>analyticko</w:t>
      </w:r>
      <w:proofErr w:type="spellEnd"/>
      <w:r>
        <w:rPr>
          <w:rFonts w:cs="Calibri"/>
          <w:szCs w:val="24"/>
        </w:rPr>
        <w:t xml:space="preserve"> – štatistických nástrojov a funkcionalít ITMS II – ITMS2014+ bude poskytovať nástroje a funkcionality umožňujúce jednoduchú a operatívnu extrakciu dát, ich interpretáciu a ďalšie spracovanie zo strany užívateľa. Novým modulom bude manažérsky modul, ktorý bude predstavovať efektívny podporný nástroj pre riadenie implementácie EŠIF v SR. Modul bude zameraný na sledovanie vývoja implementácie EŠIF na základe rôznych časovo – priestorových aspektov, na sledovanie vzťahov medzi jednotlivými aspektmi a na základe týchto dát, údajov a vzťahov bude umožňovať modelovanie vývoja implementácie EŠIF smerom do budúcna. Modul bude zároveň poskytovať nástroje na plánovanie a sledovanie plnenia úloh, opatrení a rizík spojených s implementáciou EŠIF.   ,</w:t>
      </w:r>
    </w:p>
    <w:p w:rsidR="00FE4300" w:rsidRDefault="00FE4300" w:rsidP="00FE4300">
      <w:pPr>
        <w:rPr>
          <w:rFonts w:cs="Calibri"/>
          <w:szCs w:val="24"/>
        </w:rPr>
      </w:pPr>
      <w:r>
        <w:rPr>
          <w:rFonts w:cs="Calibri"/>
          <w:szCs w:val="24"/>
        </w:rPr>
        <w:t xml:space="preserve">- rozširovanie ITMS II ako komunikačného nástroja s verejnosťou – ITMS2014+ bude poskytovať zjednodušené a automatizované procesy v oblastiach zverejňovania aktuálneho stavu implementácie, aktuálneho zoznamu prijímateľov a projektov s dodatočnými údajmi o projekte. ITMS2014+ bude rešpektovať princíp </w:t>
      </w:r>
      <w:proofErr w:type="spellStart"/>
      <w:r>
        <w:rPr>
          <w:rFonts w:cs="Calibri"/>
          <w:szCs w:val="24"/>
        </w:rPr>
        <w:t>OpenData</w:t>
      </w:r>
      <w:proofErr w:type="spellEnd"/>
      <w:r>
        <w:rPr>
          <w:rFonts w:cs="Calibri"/>
          <w:szCs w:val="24"/>
        </w:rPr>
        <w:t>, ktorý definujú dokumenty ako Digitálna agenda pre Európu a Európa 2020. Zverejňovanie aktuálnych dát v strojovo spracovateľných formátoch zvyšuje transparentnosť, informovanosť a prispieva k nárastu využiteľnosti a vypovedacej schopnosti zverejnených dát,</w:t>
      </w:r>
    </w:p>
    <w:p w:rsidR="00FE4300" w:rsidRDefault="00FE4300" w:rsidP="00FE4300">
      <w:pPr>
        <w:rPr>
          <w:rFonts w:cs="Calibri"/>
          <w:szCs w:val="24"/>
        </w:rPr>
      </w:pPr>
      <w:r>
        <w:rPr>
          <w:rFonts w:cs="Calibri"/>
          <w:szCs w:val="24"/>
        </w:rPr>
        <w:t>- rozširovanie ITMS II v zmysle požiadaviek užívateľov nad rámec legislatívnych a metodických požiadaviek – z hľadiska korektných postupov projektového riadenia je potrebné vyčleniť dostatočné množstvo finančných prostriedkov, ktoré pokryjú požiadavky užívateľov na funkcionality ITMS2014+ definované nad rámec legislatívnych a metodických požiadaviek. Užívatelia predstavujú veľmi zaujímavý zdroj pre definovanie úprav ITMS2014+, ktoré zabezpečia jeho vyššiu efektivitu, zlepšia ergonómiu ovládania a pod.,</w:t>
      </w:r>
    </w:p>
    <w:p w:rsidR="00FE4300" w:rsidRDefault="00FE4300" w:rsidP="00FE4300">
      <w:pPr>
        <w:rPr>
          <w:rFonts w:cs="Calibri"/>
          <w:szCs w:val="24"/>
        </w:rPr>
      </w:pPr>
      <w:r>
        <w:rPr>
          <w:rFonts w:cs="Calibri"/>
          <w:szCs w:val="24"/>
        </w:rPr>
        <w:t>- rozširovanie ITMS II v zmysle nových požiadaviek definovaných v riadiacej dokumentácii SR – Nariadenie Európskeho parlamentu a rady č. 1303/2013 a riadiaca dokumentácia definujú pre PO 2014 – 2020 nové požiadavky ako sú napr. zmena intervenčnej logiky operačných programov, ročné účty operačných programov, zmena procesov a formulárov pre výkon kontroly na úrovni riadiacich orgánov a sprostredkovateľských orgánov, zmena procesov a formuláru žiadosti o finančný príspevok, zmena procesov a formuláru žiadosti o platbu, a pod. Na tieto všetky doplnenia a zmeny musí ITMS2014+ reflektovať a musia byť vytvorené alebo upravené relevantné funkcionality ITMS2014+.,</w:t>
      </w:r>
    </w:p>
    <w:p w:rsidR="00FE4300" w:rsidRDefault="00FE4300" w:rsidP="00FE4300">
      <w:pPr>
        <w:rPr>
          <w:rFonts w:cs="Calibri"/>
          <w:szCs w:val="24"/>
        </w:rPr>
      </w:pPr>
      <w:r>
        <w:rPr>
          <w:rFonts w:cs="Calibri"/>
          <w:szCs w:val="24"/>
        </w:rPr>
        <w:t xml:space="preserve">Opravujúce a preventívne aktivity musia byť plánované v každom projekte budovania rozsiahleho IS. Je potrebné počítať s rizikom, že určité percento požiadaviek na úpravu funkcionalít ITMS2014+ nebolo definovaných správne, alebo nebolo správne pochopených. Zároveň určité požiadavky neboli v čase definovania finančnej alokácie známe a bude potrebné ich v budúcnosti do ITMS2014+ implementovať. Z týchto dôvodov je správne </w:t>
      </w:r>
      <w:r>
        <w:rPr>
          <w:rFonts w:cs="Calibri"/>
          <w:szCs w:val="24"/>
        </w:rPr>
        <w:lastRenderedPageBreak/>
        <w:t>a rozumné plánovať finančné prostriedky aj na takýto druh aktivít. ITMS2014+ má byť prevádzkovaný minimálne do roku 2025. Takéto dlhé časové obdobie prevádzky a dostupnosti IS vyžaduje v čase modifikácie a </w:t>
      </w:r>
      <w:proofErr w:type="spellStart"/>
      <w:r>
        <w:rPr>
          <w:rFonts w:cs="Calibri"/>
          <w:szCs w:val="24"/>
        </w:rPr>
        <w:t>refaktoring</w:t>
      </w:r>
      <w:proofErr w:type="spellEnd"/>
      <w:r>
        <w:rPr>
          <w:rFonts w:cs="Calibri"/>
          <w:szCs w:val="24"/>
        </w:rPr>
        <w:t xml:space="preserve"> zá</w:t>
      </w:r>
      <w:r w:rsidR="00D0744B">
        <w:rPr>
          <w:rFonts w:cs="Calibri"/>
          <w:szCs w:val="24"/>
        </w:rPr>
        <w:t>kladnej architektúry každého IS</w:t>
      </w:r>
      <w:r>
        <w:rPr>
          <w:rFonts w:cs="Calibri"/>
          <w:szCs w:val="24"/>
        </w:rPr>
        <w:t xml:space="preserve">, t.j. aj ITMS2014+. Aktivity spojené s modifikáciou, </w:t>
      </w:r>
      <w:proofErr w:type="spellStart"/>
      <w:r>
        <w:rPr>
          <w:rFonts w:cs="Calibri"/>
          <w:szCs w:val="24"/>
        </w:rPr>
        <w:t>refaktoringom</w:t>
      </w:r>
      <w:proofErr w:type="spellEnd"/>
      <w:r>
        <w:rPr>
          <w:rFonts w:cs="Calibri"/>
          <w:szCs w:val="24"/>
        </w:rPr>
        <w:t xml:space="preserve"> a ďalším rozvojom architektúry a technológií ITMS2014+ je potrebné realizovať z viacerých dôvodov. V prvom rade cieľom týchto aktivít je zabezpečiť jednoducho prevádzkovateľný, ďalej </w:t>
      </w:r>
      <w:proofErr w:type="spellStart"/>
      <w:r>
        <w:rPr>
          <w:rFonts w:cs="Calibri"/>
          <w:szCs w:val="24"/>
        </w:rPr>
        <w:t>rozvíjateľný</w:t>
      </w:r>
      <w:proofErr w:type="spellEnd"/>
      <w:r>
        <w:rPr>
          <w:rFonts w:cs="Calibri"/>
          <w:szCs w:val="24"/>
        </w:rPr>
        <w:t xml:space="preserve"> a bezpečný IS. V druhom rade je ambíciou SR vytvorenie IS postaveného na </w:t>
      </w:r>
      <w:proofErr w:type="spellStart"/>
      <w:r>
        <w:rPr>
          <w:rFonts w:cs="Calibri"/>
          <w:szCs w:val="24"/>
        </w:rPr>
        <w:t>OpenSource</w:t>
      </w:r>
      <w:proofErr w:type="spellEnd"/>
      <w:r>
        <w:rPr>
          <w:rFonts w:cs="Calibri"/>
          <w:szCs w:val="24"/>
        </w:rPr>
        <w:t xml:space="preserve"> produktoch a technológiách. V treťom rade oblasť informačných technológií je najdynamickejším sa rozvíjajúcim odvetvím. Užívatelia rýchlo konvergujú k novým technológiám. Každý moderný IS musí byť schopný reflektovať na tieto zmeny.  Tieto aktivity a výdavky by museli byť realizované aj v prípade budovania nového monitorovacieho IS. Odborný posudok, vypracovaný STU, poukazuje, že v prípade budovania nového monitorovacieho IS by finančné prostriedky boli trikrát vyššie ako v prípade ďalšieho rozvoja ITMS II.</w:t>
      </w:r>
    </w:p>
    <w:p w:rsidR="00FE4300" w:rsidRDefault="00FE4300" w:rsidP="00FE4300">
      <w:pPr>
        <w:rPr>
          <w:rFonts w:cs="Calibri"/>
          <w:szCs w:val="24"/>
        </w:rPr>
      </w:pPr>
      <w:r>
        <w:rPr>
          <w:rFonts w:cs="Calibri"/>
          <w:szCs w:val="24"/>
        </w:rPr>
        <w:t>Pre každý dodávaný IS je potrebné zabezpečiť podporu typu SLA (</w:t>
      </w:r>
      <w:proofErr w:type="spellStart"/>
      <w:r>
        <w:rPr>
          <w:rFonts w:cs="Calibri"/>
          <w:szCs w:val="24"/>
        </w:rPr>
        <w:t>service</w:t>
      </w:r>
      <w:proofErr w:type="spellEnd"/>
      <w:r>
        <w:rPr>
          <w:rFonts w:cs="Calibri"/>
          <w:szCs w:val="24"/>
        </w:rPr>
        <w:t xml:space="preserve"> </w:t>
      </w:r>
      <w:proofErr w:type="spellStart"/>
      <w:r>
        <w:rPr>
          <w:rFonts w:cs="Calibri"/>
          <w:szCs w:val="24"/>
        </w:rPr>
        <w:t>level</w:t>
      </w:r>
      <w:proofErr w:type="spellEnd"/>
      <w:r>
        <w:rPr>
          <w:rFonts w:cs="Calibri"/>
          <w:szCs w:val="24"/>
        </w:rPr>
        <w:t xml:space="preserve"> </w:t>
      </w:r>
      <w:proofErr w:type="spellStart"/>
      <w:r>
        <w:rPr>
          <w:rFonts w:cs="Calibri"/>
          <w:szCs w:val="24"/>
        </w:rPr>
        <w:t>agreement</w:t>
      </w:r>
      <w:proofErr w:type="spellEnd"/>
      <w:r>
        <w:rPr>
          <w:rFonts w:cs="Calibri"/>
          <w:szCs w:val="24"/>
        </w:rPr>
        <w:t xml:space="preserve">), t.j. odborné kapacity, ktoré sú schopné riešiť identifikované nedostatky, nedokonalosti, chyby užívateľov IS v dohodnutej kvalite a čase. Ide o nákup služieb mimo legislatívne platnej záručnej doby dodávaného IS. Cieľom takýchto aktivít je zabezpečiť vyššiu kvalitu, operatívnejšie riešenie problémov a vyššiu spokojnosť užívateľov s IS. Napríklad Nariadenie Komisie č. 29/2009 v sebe nesie prvky SLA. V zmysle požiadaviek </w:t>
      </w:r>
      <w:proofErr w:type="spellStart"/>
      <w:r>
        <w:rPr>
          <w:rFonts w:cs="Calibri"/>
          <w:szCs w:val="24"/>
        </w:rPr>
        <w:t>e-Kohézie</w:t>
      </w:r>
      <w:proofErr w:type="spellEnd"/>
      <w:r>
        <w:rPr>
          <w:rFonts w:cs="Calibri"/>
          <w:szCs w:val="24"/>
        </w:rPr>
        <w:t xml:space="preserve"> a možnosti predkladania informácií a dokumentov aj mimo úradných hodín verejnej správy je potrebné zabezpečiť taký model SLA, ktorý bude pokrývať poskytovanie podpory v rámci 24/7. SR v prípade ITMS2014+ pristúpila k štandardnému modelu, ktorý je využívaný celosvetovo a v maximálnej miere minimalizuje finančné prostriedky pri garantovaní dostatočnej úrovne kvality poskytovaných služieb.</w:t>
      </w:r>
    </w:p>
    <w:p w:rsidR="00FE4300" w:rsidRDefault="00FE4300" w:rsidP="00FE4300">
      <w:pPr>
        <w:pStyle w:val="Odsekzoznamu"/>
        <w:numPr>
          <w:ilvl w:val="0"/>
          <w:numId w:val="2"/>
        </w:numPr>
        <w:rPr>
          <w:rFonts w:cs="Calibri"/>
          <w:szCs w:val="24"/>
        </w:rPr>
      </w:pPr>
      <w:r>
        <w:rPr>
          <w:rFonts w:cs="Calibri"/>
          <w:szCs w:val="24"/>
        </w:rPr>
        <w:t xml:space="preserve">Na základe skúseností so vzdelávaním z PO 2007-2013 je potrebné modifikovať model vzdelávania. Je </w:t>
      </w:r>
      <w:proofErr w:type="spellStart"/>
      <w:r>
        <w:rPr>
          <w:rFonts w:cs="Calibri"/>
          <w:szCs w:val="24"/>
        </w:rPr>
        <w:t>žiadúce</w:t>
      </w:r>
      <w:proofErr w:type="spellEnd"/>
      <w:r>
        <w:rPr>
          <w:rFonts w:cs="Calibri"/>
          <w:szCs w:val="24"/>
        </w:rPr>
        <w:t xml:space="preserve"> zabezpečiť efektívny on-line samovzdelávací systém využiteľný pre zamestnancov poskytovateľov pomoci a iných orgánov zapojených do implementácie EŠIF a zároveň využiteľný aj pre žiadateľov a prijímateľov. </w:t>
      </w:r>
      <w:r w:rsidRPr="005B274A">
        <w:rPr>
          <w:rFonts w:cs="Calibri"/>
          <w:szCs w:val="24"/>
        </w:rPr>
        <w:t xml:space="preserve">Modernú formu vzdelávania predstavujú </w:t>
      </w:r>
      <w:proofErr w:type="spellStart"/>
      <w:r w:rsidRPr="005B274A">
        <w:rPr>
          <w:rFonts w:cs="Calibri"/>
          <w:szCs w:val="24"/>
        </w:rPr>
        <w:t>learning</w:t>
      </w:r>
      <w:proofErr w:type="spellEnd"/>
      <w:r w:rsidRPr="005B274A">
        <w:rPr>
          <w:rFonts w:cs="Calibri"/>
          <w:szCs w:val="24"/>
        </w:rPr>
        <w:t xml:space="preserve"> </w:t>
      </w:r>
      <w:proofErr w:type="spellStart"/>
      <w:r w:rsidRPr="005B274A">
        <w:rPr>
          <w:rFonts w:cs="Calibri"/>
          <w:szCs w:val="24"/>
        </w:rPr>
        <w:t>management</w:t>
      </w:r>
      <w:proofErr w:type="spellEnd"/>
      <w:r w:rsidRPr="005B274A">
        <w:rPr>
          <w:rFonts w:cs="Calibri"/>
          <w:szCs w:val="24"/>
        </w:rPr>
        <w:t xml:space="preserve"> systémy umožňujúce samo</w:t>
      </w:r>
      <w:r>
        <w:rPr>
          <w:rFonts w:cs="Calibri"/>
          <w:szCs w:val="24"/>
        </w:rPr>
        <w:t xml:space="preserve"> </w:t>
      </w:r>
      <w:r w:rsidRPr="005B274A">
        <w:rPr>
          <w:rFonts w:cs="Calibri"/>
          <w:szCs w:val="24"/>
        </w:rPr>
        <w:t>vzdelávanie intuitívnym charakterom vo forme prezentácií, obrázkov, videí a testov v ľubovoľnom čase a z ľubovoľného miesta. Z uvedeného vyplýva, že v </w:t>
      </w:r>
      <w:r>
        <w:rPr>
          <w:rFonts w:cs="Calibri"/>
          <w:szCs w:val="24"/>
        </w:rPr>
        <w:t>PO</w:t>
      </w:r>
      <w:r w:rsidRPr="005B274A">
        <w:rPr>
          <w:rFonts w:cs="Calibri"/>
          <w:szCs w:val="24"/>
        </w:rPr>
        <w:t xml:space="preserve"> 2014-2020 existuje reálna potreba vybudovať elektronický vzdelávací systém s intuitívnym </w:t>
      </w:r>
      <w:r>
        <w:rPr>
          <w:rFonts w:cs="Calibri"/>
          <w:szCs w:val="24"/>
        </w:rPr>
        <w:t>návodom ako pracovať s</w:t>
      </w:r>
      <w:r w:rsidRPr="005B274A">
        <w:rPr>
          <w:rFonts w:cs="Calibri"/>
          <w:szCs w:val="24"/>
        </w:rPr>
        <w:t xml:space="preserve"> ITMS2014+</w:t>
      </w:r>
      <w:r>
        <w:rPr>
          <w:rFonts w:cs="Calibri"/>
          <w:szCs w:val="24"/>
        </w:rPr>
        <w:t xml:space="preserve"> a s modulmi pre vzdelávanie sa v oblasti metodiky implementácie EŠIF v SR</w:t>
      </w:r>
      <w:r w:rsidRPr="005B274A">
        <w:rPr>
          <w:rFonts w:cs="Calibri"/>
          <w:szCs w:val="24"/>
        </w:rPr>
        <w:t>. Je žiaduce, aby vzdelávací sy</w:t>
      </w:r>
      <w:r>
        <w:rPr>
          <w:rFonts w:cs="Calibri"/>
          <w:szCs w:val="24"/>
        </w:rPr>
        <w:t>stém bol integrálnou súčasťou</w:t>
      </w:r>
      <w:r w:rsidRPr="005B274A">
        <w:rPr>
          <w:rFonts w:cs="Calibri"/>
          <w:szCs w:val="24"/>
        </w:rPr>
        <w:t xml:space="preserve"> ITMS2014+ v</w:t>
      </w:r>
      <w:r>
        <w:rPr>
          <w:rFonts w:cs="Calibri"/>
          <w:szCs w:val="24"/>
        </w:rPr>
        <w:t xml:space="preserve"> podobe certifikačného modulu </w:t>
      </w:r>
      <w:r w:rsidRPr="005B274A">
        <w:rPr>
          <w:rFonts w:cs="Calibri"/>
          <w:szCs w:val="24"/>
        </w:rPr>
        <w:t xml:space="preserve">užívateľov, </w:t>
      </w:r>
      <w:r>
        <w:rPr>
          <w:rFonts w:cs="Calibri"/>
          <w:szCs w:val="24"/>
        </w:rPr>
        <w:t>t.j. užívateľ každý modul alebo jeho úroveň bude musieť zakončiť testom alebo vyriešením úlohy</w:t>
      </w:r>
      <w:r w:rsidRPr="005B274A">
        <w:rPr>
          <w:rFonts w:cs="Calibri"/>
          <w:szCs w:val="24"/>
        </w:rPr>
        <w:t>.</w:t>
      </w:r>
      <w:r>
        <w:rPr>
          <w:rFonts w:cs="Calibri"/>
          <w:szCs w:val="24"/>
        </w:rPr>
        <w:t xml:space="preserve"> Takýto systém poskytne lepší manažment vzdelávania administratívnych kapacít v oblasti implementácie EŠIF, poskytne prehľady o stave a kvalite znalostí administratívnych kapacít, poskytne vyššiu flexibilitu administratívnych kapacít pri vzdelávaní a pod.. Realizáciou vyššie uvedených aktivít sa v SR zabezpečí moderný, ľahko udržiavateľný, ľahko prevádzkovateľný a ľahko </w:t>
      </w:r>
      <w:proofErr w:type="spellStart"/>
      <w:r>
        <w:rPr>
          <w:rFonts w:cs="Calibri"/>
          <w:szCs w:val="24"/>
        </w:rPr>
        <w:t>rozširovateľný</w:t>
      </w:r>
      <w:proofErr w:type="spellEnd"/>
      <w:r>
        <w:rPr>
          <w:rFonts w:cs="Calibri"/>
          <w:szCs w:val="24"/>
        </w:rPr>
        <w:t xml:space="preserve"> monitorovací informačný systém reflektujúci na požiadavky a zmeny definované pre PO 2014 – 2020. ITMS2014+ bude orientovaný na koncového užívateľa s cieľom zefektívnenia procesov, zníženia administratívnej záťaže a maximálnej automatizácie relevantných procesov a funkcionalít ITMS2014+. ITMS2014+ bude predstavovať jeden z hlavných nástrojov pri zvyšovaní absorpčnej kapacity EŠIF, poskytovaní informácií o EŠIF verejnosti v SR a zvyšovaní transparentnosti procesov implementácie EŠIF v SR.</w:t>
      </w:r>
    </w:p>
    <w:p w:rsidR="00FE4300" w:rsidRDefault="00FE4300" w:rsidP="00FE4300">
      <w:pPr>
        <w:pStyle w:val="Odsekzoznamu"/>
        <w:rPr>
          <w:rFonts w:cs="Calibri"/>
          <w:szCs w:val="24"/>
        </w:rPr>
      </w:pPr>
    </w:p>
    <w:p w:rsidR="00FE4300" w:rsidRPr="00DC1B2E" w:rsidRDefault="00FE4300" w:rsidP="00FE4300">
      <w:pPr>
        <w:pStyle w:val="Odsekzoznamu"/>
        <w:ind w:left="0"/>
        <w:rPr>
          <w:rFonts w:cs="Calibri"/>
          <w:szCs w:val="24"/>
        </w:rPr>
      </w:pPr>
      <w:r>
        <w:rPr>
          <w:rFonts w:cs="Calibri"/>
          <w:szCs w:val="24"/>
        </w:rPr>
        <w:t>V rámci danej aktivity sa taktiež zabezpečí aj vývoj a úprava IS Register EZÚS, a taktiež v</w:t>
      </w:r>
      <w:r w:rsidRPr="009E1827">
        <w:rPr>
          <w:rFonts w:cs="Calibri"/>
          <w:szCs w:val="24"/>
        </w:rPr>
        <w:t>ykonávanie monitorovania, hodnotenia a kontroly RIS3 SK</w:t>
      </w:r>
      <w:r>
        <w:rPr>
          <w:rFonts w:cs="Calibri"/>
          <w:szCs w:val="24"/>
        </w:rP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Prevádzka informačných systémov pre monitorovanie EŠIF a ostatných systémov v oblasti koordinácie a strategického riadenia EŠIF</w:t>
      </w:r>
    </w:p>
    <w:p w:rsidR="00FE4300" w:rsidRDefault="00FE4300" w:rsidP="00FE4300">
      <w:pPr>
        <w:rPr>
          <w:rFonts w:cs="Calibri"/>
          <w:szCs w:val="24"/>
        </w:rPr>
      </w:pPr>
      <w:r w:rsidRPr="00DC1B2E">
        <w:rPr>
          <w:rFonts w:cs="Calibri"/>
        </w:rPr>
        <w:t xml:space="preserve">V zmysle požiadaviek EK a národnej legislatívy je potrebné zabezpečiť stabilné prostredie pre výkon </w:t>
      </w:r>
      <w:proofErr w:type="spellStart"/>
      <w:r w:rsidRPr="00DC1B2E">
        <w:rPr>
          <w:rFonts w:cs="Calibri"/>
        </w:rPr>
        <w:t>e-Kohézie</w:t>
      </w:r>
      <w:proofErr w:type="spellEnd"/>
      <w:r w:rsidRPr="00DC1B2E">
        <w:rPr>
          <w:rFonts w:cs="Calibri"/>
        </w:rPr>
        <w:t xml:space="preserve"> a dostupnosť služieb </w:t>
      </w:r>
      <w:r w:rsidRPr="00DC1B2E">
        <w:rPr>
          <w:rFonts w:cs="Calibri"/>
          <w:szCs w:val="24"/>
        </w:rPr>
        <w:t>IS pre monitorovanie EŠIF</w:t>
      </w:r>
      <w:r w:rsidRPr="00DC1B2E">
        <w:rPr>
          <w:rFonts w:cs="Calibri"/>
        </w:rPr>
        <w:t>. Základným princípom elektronizácie služieb štátu je zníženie administratívnej záťaže a možnosť komunikácie</w:t>
      </w:r>
      <w:r>
        <w:rPr>
          <w:rFonts w:cs="Calibri"/>
        </w:rPr>
        <w:t xml:space="preserve"> verejnosti, občana </w:t>
      </w:r>
      <w:r w:rsidRPr="00DC1B2E">
        <w:rPr>
          <w:rFonts w:cs="Calibri"/>
        </w:rPr>
        <w:t>s</w:t>
      </w:r>
      <w:r>
        <w:rPr>
          <w:rFonts w:cs="Calibri"/>
        </w:rPr>
        <w:t> </w:t>
      </w:r>
      <w:r w:rsidRPr="00DC1B2E">
        <w:rPr>
          <w:rFonts w:cs="Calibri"/>
        </w:rPr>
        <w:t>úradmi</w:t>
      </w:r>
      <w:r>
        <w:rPr>
          <w:rFonts w:cs="Calibri"/>
        </w:rPr>
        <w:t xml:space="preserve"> verejnej správy</w:t>
      </w:r>
      <w:r w:rsidRPr="00DC1B2E">
        <w:rPr>
          <w:rFonts w:cs="Calibri"/>
        </w:rPr>
        <w:t xml:space="preserve"> aj mimo úradných hodín. S cieľom umožnenia takýchto služieb </w:t>
      </w:r>
      <w:r>
        <w:rPr>
          <w:rFonts w:cs="Calibri"/>
          <w:szCs w:val="24"/>
        </w:rPr>
        <w:t>ITMS2014+</w:t>
      </w:r>
      <w:r w:rsidRPr="00DC1B2E">
        <w:rPr>
          <w:rFonts w:cs="Calibri"/>
        </w:rPr>
        <w:t xml:space="preserve"> predstavuje IS, ktorý rešpektuje aktuálne štandardy pre zabezpečenie stabilnej a bezporuchovej prevádzky a to s cieľom minimalizovania finančných prostriedkov potrebných na zabezpečovanie správy </w:t>
      </w:r>
      <w:r>
        <w:rPr>
          <w:rFonts w:cs="Calibri"/>
          <w:szCs w:val="24"/>
        </w:rPr>
        <w:t>ITMS2014+</w:t>
      </w:r>
      <w:r w:rsidRPr="00DC1B2E">
        <w:rPr>
          <w:rFonts w:cs="Calibri"/>
        </w:rPr>
        <w:t xml:space="preserve"> minimálne do roku 2025.</w:t>
      </w:r>
      <w:r w:rsidRPr="00DC1B2E">
        <w:rPr>
          <w:rFonts w:cs="Calibri"/>
          <w:szCs w:val="24"/>
        </w:rPr>
        <w:t xml:space="preserve"> V rámci tejto aktivity sa zabezpečí aj systémová podpora pre IS Register EZÚS.</w:t>
      </w:r>
    </w:p>
    <w:p w:rsidR="00FE4300" w:rsidRDefault="00FE4300" w:rsidP="00FE4300">
      <w:pPr>
        <w:rPr>
          <w:rFonts w:cs="Calibri"/>
          <w:szCs w:val="24"/>
        </w:rPr>
      </w:pPr>
      <w:proofErr w:type="spellStart"/>
      <w:r>
        <w:rPr>
          <w:rFonts w:cs="Calibri"/>
          <w:szCs w:val="24"/>
        </w:rPr>
        <w:t>e-Kohézia</w:t>
      </w:r>
      <w:proofErr w:type="spellEnd"/>
      <w:r>
        <w:rPr>
          <w:rFonts w:cs="Calibri"/>
          <w:szCs w:val="24"/>
        </w:rPr>
        <w:t xml:space="preserve"> a jej požiadavky sa premietajú do zabezpečenia prevádzky ITMS2014+ zvýšenými nárokmi na hardvérovú infraštruktúru. Prekladanie informácií a dokumentov mimo úradných hodín verejnej správy a komunikácia v elektronickej podobe priamo vplývajú na architektúru ITMS2014+. Architektúra ITMS2014+ musí rešpektovať princípy „</w:t>
      </w:r>
      <w:proofErr w:type="spellStart"/>
      <w:r>
        <w:rPr>
          <w:rFonts w:cs="Calibri"/>
          <w:szCs w:val="24"/>
        </w:rPr>
        <w:t>FailOver</w:t>
      </w:r>
      <w:proofErr w:type="spellEnd"/>
      <w:r>
        <w:rPr>
          <w:rFonts w:cs="Calibri"/>
          <w:szCs w:val="24"/>
        </w:rPr>
        <w:t>“ architektúry, t.j. kritické časti systému sú zdvojené, vykonávajú tú istú funkciu a v prípade výpadku, nefunkčnosti určitej kritickej časti systému práve táto dvojička preberie a nahradí funkciu vypadnutej časti bez dopadu na užívateľa.</w:t>
      </w:r>
    </w:p>
    <w:p w:rsidR="00FE4300" w:rsidRPr="00DC1B2E" w:rsidRDefault="00FE4300" w:rsidP="00FE4300">
      <w:pPr>
        <w:rPr>
          <w:rFonts w:cs="Calibri"/>
        </w:rPr>
      </w:pPr>
      <w:r>
        <w:rPr>
          <w:rFonts w:cs="Calibri"/>
          <w:szCs w:val="24"/>
        </w:rPr>
        <w:t>Pri informačných systémoch podobnej veľkosti z hľadiska funkcionalít a dôležitosti, je potrebné mať dostupné záložné pracovisko. Záložné pracovisko by malo byť v geograficky vzdialenej lokalite od primárneho pracoviska. Záložné pracovisko je využívané v prípadoch kompletného zlyhania, poškodenia systému alebo celého primárneho pracoviska. Pre účely ITMS2014+ bude záložné pracovisko slúžiť na on-line replikáciu databázy. Týmto krokom sa zabezpečí vyššia dostupnosť ITMS2014+, umožní sa operatívne riešenie problémov s minimálnym dopadom na užívateľa, zvýši sa kvalita procesov spojených zo zálohovaním informácií a dokumentov spojených s implementáciou EŠIF a výrazne sa minimalizuje riziko straty týchto informácií a dokumentov.</w:t>
      </w:r>
    </w:p>
    <w:p w:rsidR="00FE4300" w:rsidRDefault="00FE4300" w:rsidP="00FE4300">
      <w:pPr>
        <w:rPr>
          <w:rFonts w:cs="Calibri"/>
        </w:rPr>
      </w:pPr>
      <w:r w:rsidRPr="00DC1B2E">
        <w:rPr>
          <w:rFonts w:cs="Calibri"/>
        </w:rPr>
        <w:t xml:space="preserve">Cieľ zabezpečenia kontinuálnej prevádzky IS súvisí aj s požiadavkami EK na vykonávanie následných auditov 5 rokov po ukončení </w:t>
      </w:r>
      <w:r>
        <w:rPr>
          <w:rFonts w:cs="Calibri"/>
        </w:rPr>
        <w:t>PO</w:t>
      </w:r>
      <w:r w:rsidRPr="00DC1B2E">
        <w:rPr>
          <w:rFonts w:cs="Calibri"/>
        </w:rPr>
        <w:t xml:space="preserve"> 2014–2020 a teda aj dostupnosťou a možnosťou aktívnej práce s </w:t>
      </w:r>
      <w:r>
        <w:rPr>
          <w:rFonts w:cs="Calibri"/>
          <w:szCs w:val="24"/>
        </w:rPr>
        <w:t>ITMS2014+ v tomto období</w:t>
      </w:r>
      <w:r w:rsidRPr="00DC1B2E">
        <w:rPr>
          <w:rFonts w:cs="Calibri"/>
        </w:rPr>
        <w:t>.</w:t>
      </w:r>
    </w:p>
    <w:p w:rsidR="00FE4300" w:rsidRPr="00DC1B2E" w:rsidRDefault="00FE4300" w:rsidP="00FE4300">
      <w:pPr>
        <w:rPr>
          <w:rFonts w:cs="Calibri"/>
        </w:rPr>
      </w:pPr>
      <w:r>
        <w:rPr>
          <w:rFonts w:cs="Calibri"/>
        </w:rPr>
        <w:t>Všetky tieto požiadavky kladú nároky na finančné prostriedky spojené so zabezpečením bezproblémovej prevádzky ITMS2014+ počas celej dĺžky PO 2014-2020.</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Vývoj a úprava, dodanie a prevádzka informačných systémov v oblasti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Pr="00DC1B2E" w:rsidRDefault="00FE4300" w:rsidP="00FE4300">
      <w:pPr>
        <w:rPr>
          <w:rFonts w:cs="Calibri"/>
        </w:rPr>
      </w:pPr>
      <w:r w:rsidRPr="00DC1B2E">
        <w:rPr>
          <w:rFonts w:cs="Calibri"/>
        </w:rPr>
        <w:t xml:space="preserve">Zabezpečenie vývoja ISUF, za účelom zvýšenia kvality a správnosti účtovníctva a finančného riadenia programov spolufinancovaných z fondov EŠIF ako aj výmeny informácií s </w:t>
      </w:r>
      <w:r w:rsidRPr="00DC1B2E">
        <w:rPr>
          <w:rFonts w:cs="Calibri"/>
          <w:szCs w:val="24"/>
        </w:rPr>
        <w:t>IS pre monitorovanie EŠIF</w:t>
      </w:r>
      <w:r w:rsidRPr="00DC1B2E">
        <w:rPr>
          <w:rFonts w:cs="Calibri"/>
        </w:rPr>
        <w:t xml:space="preserve"> a s inými informačnými systémami (najmä RIS, IS ŠP) v </w:t>
      </w:r>
      <w:r>
        <w:rPr>
          <w:rFonts w:cs="Calibri"/>
        </w:rPr>
        <w:t>PO</w:t>
      </w:r>
      <w:r w:rsidRPr="00DC1B2E">
        <w:rPr>
          <w:rFonts w:cs="Calibri"/>
        </w:rPr>
        <w:t xml:space="preserve"> 2014-2020. </w:t>
      </w:r>
    </w:p>
    <w:p w:rsidR="00FE4300" w:rsidRPr="00DC1B2E" w:rsidRDefault="00FE4300" w:rsidP="00FE4300">
      <w:pPr>
        <w:rPr>
          <w:rFonts w:cs="Calibri"/>
        </w:rPr>
      </w:pPr>
      <w:r w:rsidRPr="00DC1B2E">
        <w:rPr>
          <w:rFonts w:cs="Calibri"/>
        </w:rPr>
        <w:t>Na zabezpečenie údržby a prevádzky ISUF v zodpovedajúcej kvalite a rozsahu je potrebné prispôsobiť hardvérové a systémové vybavenie novým požiadavkám, ktoré sú kladené na nové úlohy a smerovanie ISUF.</w:t>
      </w:r>
    </w:p>
    <w:p w:rsidR="00FE4300" w:rsidRPr="00DC1B2E" w:rsidRDefault="00FE4300" w:rsidP="00FE4300">
      <w:pPr>
        <w:rPr>
          <w:rFonts w:cs="Calibri"/>
        </w:rPr>
      </w:pPr>
      <w:r w:rsidRPr="00DC1B2E">
        <w:rPr>
          <w:rFonts w:cs="Calibri"/>
        </w:rPr>
        <w:t xml:space="preserve">V účtovnom systéme ISUF bude potrebné zabezpečiť vytvorenie nového úseku pre </w:t>
      </w:r>
      <w:r>
        <w:rPr>
          <w:rFonts w:cs="Calibri"/>
        </w:rPr>
        <w:t>PO</w:t>
      </w:r>
      <w:r w:rsidRPr="00DC1B2E">
        <w:rPr>
          <w:rFonts w:cs="Calibri"/>
        </w:rPr>
        <w:t xml:space="preserve"> 2014 - 2020 a jeho nastavenie v súlade s požiadavkami všeobecných nariadení EK a národnej legislatívy. Vytvorenie nových procesov a nových </w:t>
      </w:r>
      <w:proofErr w:type="spellStart"/>
      <w:r w:rsidRPr="00DC1B2E">
        <w:rPr>
          <w:rFonts w:cs="Calibri"/>
        </w:rPr>
        <w:t>výkazníckych</w:t>
      </w:r>
      <w:proofErr w:type="spellEnd"/>
      <w:r w:rsidRPr="00DC1B2E">
        <w:rPr>
          <w:rFonts w:cs="Calibri"/>
        </w:rPr>
        <w:t xml:space="preserve"> nástrojov bude realizované na základe nových požiadaviek vyplývajúcich z platnej legislatívy EK a národnej legislatívy, </w:t>
      </w:r>
      <w:r w:rsidRPr="00DC1B2E">
        <w:rPr>
          <w:rFonts w:cs="Calibri"/>
        </w:rPr>
        <w:lastRenderedPageBreak/>
        <w:t xml:space="preserve">resp. z ich zmien. V súvislosti s potrebou nastavenia efektívneho systému na výmenu informácií a dát medzi základnými informačnými systémami, ktoré zabezpečujú implementáciu, bude realizovaná úprava SAP PI – integračnej platformy v potrebnom rozsahu. Pre </w:t>
      </w:r>
      <w:r>
        <w:rPr>
          <w:rFonts w:cs="Calibri"/>
        </w:rPr>
        <w:t>PO</w:t>
      </w:r>
      <w:r w:rsidRPr="00DC1B2E">
        <w:rPr>
          <w:rFonts w:cs="Calibri"/>
        </w:rPr>
        <w:t xml:space="preserve"> 2014 – 2020 je v rámci ISUF plánované zabezpečenie princípov </w:t>
      </w:r>
      <w:proofErr w:type="spellStart"/>
      <w:r w:rsidRPr="00DC1B2E">
        <w:rPr>
          <w:rFonts w:cs="Calibri"/>
        </w:rPr>
        <w:t>e-kohézie</w:t>
      </w:r>
      <w:proofErr w:type="spellEnd"/>
      <w:r w:rsidRPr="00DC1B2E">
        <w:rPr>
          <w:rFonts w:cs="Calibri"/>
        </w:rPr>
        <w:t xml:space="preserve">.“ – zásadná pripomienka.  </w:t>
      </w:r>
    </w:p>
    <w:p w:rsidR="00FE4300" w:rsidRPr="00DC1B2E" w:rsidRDefault="00FE4300" w:rsidP="00FE4300">
      <w:pPr>
        <w:rPr>
          <w:rFonts w:cs="Calibri"/>
          <w:szCs w:val="24"/>
        </w:rPr>
      </w:pPr>
      <w:r w:rsidRPr="00DC1B2E">
        <w:rPr>
          <w:rFonts w:cs="Calibri"/>
          <w:szCs w:val="24"/>
        </w:rPr>
        <w:t>Úpravy existujúceho ISUF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ISUF, RIS a iných informačných systémov súvisiacich s implementáciou fondov EŠIF.</w:t>
      </w:r>
    </w:p>
    <w:p w:rsidR="00FE4300" w:rsidRPr="00DC1B2E" w:rsidRDefault="00FE4300" w:rsidP="00FE4300">
      <w:pPr>
        <w:pStyle w:val="Odsekzoznamu"/>
        <w:numPr>
          <w:ilvl w:val="1"/>
          <w:numId w:val="2"/>
        </w:numPr>
        <w:rPr>
          <w:rFonts w:cs="Calibri"/>
          <w:szCs w:val="24"/>
        </w:rPr>
      </w:pPr>
      <w:r w:rsidRPr="00DC1B2E">
        <w:rPr>
          <w:rFonts w:cs="Calibri"/>
          <w:szCs w:val="24"/>
        </w:rPr>
        <w:t>Vývoj a úprava SAP PI – integračnej platformy.</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ISUF </w:t>
      </w:r>
    </w:p>
    <w:p w:rsidR="00FE4300" w:rsidRPr="00DC1B2E" w:rsidRDefault="00FE4300" w:rsidP="00FE4300">
      <w:pPr>
        <w:pStyle w:val="Odsekzoznamu"/>
        <w:numPr>
          <w:ilvl w:val="1"/>
          <w:numId w:val="2"/>
        </w:numPr>
        <w:rPr>
          <w:rFonts w:cs="Calibri"/>
          <w:szCs w:val="24"/>
        </w:rPr>
      </w:pPr>
      <w:r w:rsidRPr="00DC1B2E">
        <w:rPr>
          <w:rFonts w:cs="Calibri"/>
          <w:szCs w:val="24"/>
        </w:rPr>
        <w:t xml:space="preserve">Hardvérové a softvérové vybavenie pre prevádzkovateľa a používateľov informačných systémov využívaných pre sledovanie prostriedkov fondov EŠIF. </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informačných systémov využívaných pre sledovanie prostriedkov fondov EŠIF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w:t>
      </w:r>
    </w:p>
    <w:p w:rsidR="00FE4300" w:rsidRPr="00DC1B2E" w:rsidRDefault="00FE4300" w:rsidP="00FE4300">
      <w:pPr>
        <w:pStyle w:val="Odsekzoznamu"/>
        <w:numPr>
          <w:ilvl w:val="1"/>
          <w:numId w:val="2"/>
        </w:numPr>
        <w:rPr>
          <w:rFonts w:cs="Calibri"/>
          <w:szCs w:val="24"/>
        </w:rPr>
      </w:pPr>
      <w:r w:rsidRPr="00DC1B2E">
        <w:rPr>
          <w:rFonts w:cs="Calibri"/>
          <w:szCs w:val="24"/>
        </w:rPr>
        <w:t>Analytické materiály pre informačné systémy využívané pre sledovanie prostriedkov fondov EŠIF.</w:t>
      </w:r>
    </w:p>
    <w:p w:rsidR="00FE4300" w:rsidRPr="00DC1B2E" w:rsidRDefault="00FE4300" w:rsidP="00FE4300">
      <w:pPr>
        <w:pStyle w:val="Odsekzoznamu"/>
        <w:numPr>
          <w:ilvl w:val="0"/>
          <w:numId w:val="2"/>
        </w:numPr>
        <w:rPr>
          <w:rFonts w:cs="Calibri"/>
          <w:szCs w:val="24"/>
        </w:rPr>
      </w:pPr>
      <w:r w:rsidRPr="00DC1B2E">
        <w:rPr>
          <w:rFonts w:cs="Calibri"/>
          <w:szCs w:val="24"/>
        </w:rPr>
        <w:t>Úpravy s cieľom zabezpečenia kontinuálnej prevádzky 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 xml:space="preserve">Prevádzka (produktívna, školiaca a testovacia prevádzka), záložné pracovisko, podporné prevádzkové systémy, informačných systémov využívaných pre sledovanie prostriedkov fondov EŠIF (napr. ITMS, ISUF, RIS, CEDIS a pod.). </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ISUF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medzi informačnými systémami vrátane kompletnej relevantnej dokumentácie. </w:t>
      </w:r>
    </w:p>
    <w:p w:rsidR="00FE4300" w:rsidRPr="00DC1B2E" w:rsidRDefault="00FE4300" w:rsidP="00FE4300">
      <w:pPr>
        <w:rPr>
          <w:rFonts w:cs="Calibri"/>
        </w:rPr>
      </w:pPr>
      <w:r w:rsidRPr="00DC1B2E">
        <w:rPr>
          <w:rFonts w:cs="Calibri"/>
        </w:rPr>
        <w:t>V rámci IS CEDIS bude potrebné zabezpečiť jeho nastavenie v súlade s požiadavkami všeobecných nariadení EK a národnej legislatívy. Vytvorenie potrebnej funkcionality bude realizované na základe nových požiadaviek vyplývajúcich najmä z platnej legislatívy EK a národnej legislatívy, resp. z ich zmien.</w:t>
      </w:r>
    </w:p>
    <w:p w:rsidR="00FE4300" w:rsidRPr="00DC1B2E" w:rsidRDefault="00FE4300" w:rsidP="00FE4300">
      <w:pPr>
        <w:rPr>
          <w:rFonts w:cs="Calibri"/>
          <w:szCs w:val="24"/>
        </w:rPr>
      </w:pPr>
      <w:r w:rsidRPr="00DC1B2E">
        <w:rPr>
          <w:rFonts w:cs="Calibri"/>
          <w:szCs w:val="24"/>
        </w:rPr>
        <w:t>Úpravy existujúceho IS CEDIS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 CEDIS v oblasti funkcionality súvisiacej s implementáciou fondov EŠIF,</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 CEDIS </w:t>
      </w:r>
    </w:p>
    <w:p w:rsidR="00FE4300" w:rsidRPr="00DC1B2E" w:rsidRDefault="00FE4300" w:rsidP="00FE4300">
      <w:pPr>
        <w:pStyle w:val="Odsekzoznamu"/>
        <w:numPr>
          <w:ilvl w:val="1"/>
          <w:numId w:val="2"/>
        </w:numPr>
        <w:rPr>
          <w:rFonts w:cs="Calibri"/>
          <w:szCs w:val="24"/>
        </w:rPr>
      </w:pPr>
      <w:r w:rsidRPr="00DC1B2E">
        <w:rPr>
          <w:rFonts w:cs="Calibri"/>
          <w:szCs w:val="24"/>
        </w:rPr>
        <w:t>Funkcionalita pre prevádzkovateľa a používateľov IS CEDIS pre oblasť monitorovania vládnych auditov zameraných na fondy EŠIF,</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IS CEDIS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 pre IS CEDIS,</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zabezpečenia kontinuálnej prevádzky </w:t>
      </w:r>
      <w:r>
        <w:rPr>
          <w:rFonts w:cs="Calibri"/>
          <w:szCs w:val="24"/>
        </w:rPr>
        <w:t xml:space="preserve">a údržby </w:t>
      </w:r>
      <w:r w:rsidRPr="00DC1B2E">
        <w:rPr>
          <w:rFonts w:cs="Calibri"/>
          <w:szCs w:val="24"/>
        </w:rPr>
        <w:t>IS CEDIS min. do roku 2025</w:t>
      </w:r>
    </w:p>
    <w:p w:rsidR="00FE4300" w:rsidRPr="00DC1B2E" w:rsidRDefault="00FE4300" w:rsidP="00FE4300">
      <w:pPr>
        <w:pStyle w:val="Odsekzoznamu"/>
        <w:numPr>
          <w:ilvl w:val="1"/>
          <w:numId w:val="2"/>
        </w:numPr>
        <w:rPr>
          <w:rFonts w:cs="Calibri"/>
          <w:szCs w:val="24"/>
        </w:rPr>
      </w:pPr>
      <w:r w:rsidRPr="00DC1B2E">
        <w:rPr>
          <w:rFonts w:cs="Calibri"/>
          <w:szCs w:val="24"/>
        </w:rPr>
        <w:lastRenderedPageBreak/>
        <w:t>Prevádzka (produktívna, školiaca a testovacia prevádzka),</w:t>
      </w:r>
      <w:r>
        <w:rPr>
          <w:rFonts w:cs="Calibri"/>
          <w:szCs w:val="24"/>
        </w:rPr>
        <w:t xml:space="preserve"> vrátane údržby systému.</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 CEDIS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IS CEDIS medzi relevantnými informačnými systémami verejnej správy vrátane kompletnej technickej dokumentácie. </w:t>
      </w:r>
    </w:p>
    <w:p w:rsidR="00FE4300" w:rsidRPr="00DC1B2E" w:rsidRDefault="00FE4300" w:rsidP="00FE4300">
      <w:pPr>
        <w:rPr>
          <w:rFonts w:cs="Calibri"/>
        </w:rPr>
      </w:pPr>
      <w:r w:rsidRPr="00DC1B2E">
        <w:rPr>
          <w:rFonts w:cs="Calibri"/>
        </w:rPr>
        <w:t>Cieľom je vybudovanie prehľadného systému ISUF a IS CEDIS a nastavenie jednoduchých procesov, ktoré budú mať v konečnom dôsledku vplyv aj na zníženie administratívnej záťaže AK prijímateľov (napr. zjednodušené rozdelenie žiadanej sumy vyplývajúcej zo štruktúry projektu). Zefektívnenie pravidiel projektového riadenia a zmenového konania umožňujúceho optimálne reagovať na zmenené podmienky pri úprave systému.</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Materiálno - technické zabezpečenie a mobilita subjektov zapojených do riadenia, implementácie,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r>
        <w:rPr>
          <w:szCs w:val="24"/>
        </w:rPr>
        <w:t xml:space="preserve">Cieľom je zabezpečenie </w:t>
      </w:r>
      <w:r w:rsidR="008A300E">
        <w:rPr>
          <w:szCs w:val="24"/>
        </w:rPr>
        <w:t xml:space="preserve">financovania </w:t>
      </w:r>
      <w:r w:rsidRPr="001D269A">
        <w:rPr>
          <w:szCs w:val="24"/>
        </w:rPr>
        <w:t>aktiv</w:t>
      </w:r>
      <w:r>
        <w:rPr>
          <w:szCs w:val="24"/>
        </w:rPr>
        <w:t>ít</w:t>
      </w:r>
      <w:r w:rsidRPr="001D269A">
        <w:rPr>
          <w:szCs w:val="24"/>
        </w:rPr>
        <w:t xml:space="preserve"> súvisiac</w:t>
      </w:r>
      <w:r>
        <w:rPr>
          <w:szCs w:val="24"/>
        </w:rPr>
        <w:t>ich</w:t>
      </w:r>
      <w:r w:rsidRPr="001D269A">
        <w:rPr>
          <w:szCs w:val="24"/>
        </w:rPr>
        <w:t xml:space="preserve"> s</w:t>
      </w:r>
      <w:r>
        <w:rPr>
          <w:szCs w:val="24"/>
        </w:rPr>
        <w:t xml:space="preserve"> materiálnym a technickým zabezpečením</w:t>
      </w:r>
      <w:r w:rsidRPr="001D269A">
        <w:rPr>
          <w:szCs w:val="24"/>
        </w:rPr>
        <w:t>, úhrad</w:t>
      </w:r>
      <w:r>
        <w:rPr>
          <w:szCs w:val="24"/>
        </w:rPr>
        <w:t>ou</w:t>
      </w:r>
      <w:r w:rsidRPr="001D269A">
        <w:rPr>
          <w:szCs w:val="24"/>
        </w:rPr>
        <w:t xml:space="preserve"> nákladov spojených so zakúpením a prevádzkou motorových vozidiel</w:t>
      </w:r>
      <w:r>
        <w:rPr>
          <w:szCs w:val="24"/>
        </w:rPr>
        <w:t xml:space="preserve"> na výkon riadenia, implementácie, finančného riadenia, kontroly a auditu a </w:t>
      </w:r>
      <w:r w:rsidRPr="00CB359A">
        <w:t xml:space="preserve">zabezpečenie informačných tokov medzi </w:t>
      </w:r>
      <w:r>
        <w:t>CKO</w:t>
      </w:r>
      <w:r w:rsidR="00017F86">
        <w:t xml:space="preserve"> a </w:t>
      </w:r>
      <w:r w:rsidR="00AF2C3E">
        <w:t>ÚV SR</w:t>
      </w:r>
      <w:r w:rsidR="00017F86">
        <w:t xml:space="preserve"> (od 15.5.2016)</w:t>
      </w:r>
      <w:r>
        <w:t>, RO OP TP, CO, OA, OCKÚ OLAF, spolupracujúcich orgánov OA, RO a SORO</w:t>
      </w:r>
      <w:r w:rsidRPr="00CB359A">
        <w:t xml:space="preserve"> a</w:t>
      </w:r>
      <w:r>
        <w:t xml:space="preserve"> partnermi EŠIF </w:t>
      </w:r>
      <w:r w:rsidRPr="00CB359A">
        <w:t>na pravidelnej báze</w:t>
      </w:r>
      <w:r>
        <w:t>.</w:t>
      </w:r>
    </w:p>
    <w:p w:rsidR="00F2777A" w:rsidRDefault="00F2777A"/>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300" w:rsidRDefault="00FE4300" w:rsidP="00FE4300">
      <w:pPr>
        <w:spacing w:after="0"/>
      </w:pPr>
      <w:r>
        <w:separator/>
      </w:r>
    </w:p>
  </w:endnote>
  <w:endnote w:type="continuationSeparator" w:id="0">
    <w:p w:rsidR="00FE4300" w:rsidRDefault="00FE4300" w:rsidP="00FE4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300" w:rsidRDefault="00FE4300" w:rsidP="00FE4300">
      <w:pPr>
        <w:spacing w:after="0"/>
      </w:pPr>
      <w:r>
        <w:separator/>
      </w:r>
    </w:p>
  </w:footnote>
  <w:footnote w:type="continuationSeparator" w:id="0">
    <w:p w:rsidR="00FE4300" w:rsidRDefault="00FE4300" w:rsidP="00FE4300">
      <w:pPr>
        <w:spacing w:after="0"/>
      </w:pPr>
      <w:r>
        <w:continuationSeparator/>
      </w:r>
    </w:p>
  </w:footnote>
  <w:footnote w:id="1">
    <w:p w:rsidR="00FE4300" w:rsidRDefault="00FE4300" w:rsidP="00FE4300">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1 prioritnej osi 2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2C8A"/>
    <w:multiLevelType w:val="hybridMultilevel"/>
    <w:tmpl w:val="B2887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D87267D"/>
    <w:multiLevelType w:val="hybridMultilevel"/>
    <w:tmpl w:val="8F867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A870BB"/>
    <w:multiLevelType w:val="hybridMultilevel"/>
    <w:tmpl w:val="25CC819E"/>
    <w:lvl w:ilvl="0" w:tplc="041B0015">
      <w:start w:val="1"/>
      <w:numFmt w:val="upperLetter"/>
      <w:lvlText w:val="%1."/>
      <w:lvlJc w:val="left"/>
      <w:pPr>
        <w:ind w:left="870" w:hanging="360"/>
      </w:pPr>
      <w:rPr>
        <w:rFonts w:hint="default"/>
      </w:rPr>
    </w:lvl>
    <w:lvl w:ilvl="1" w:tplc="041B0003">
      <w:start w:val="1"/>
      <w:numFmt w:val="bullet"/>
      <w:lvlText w:val="o"/>
      <w:lvlJc w:val="left"/>
      <w:pPr>
        <w:ind w:left="1590" w:hanging="360"/>
      </w:pPr>
      <w:rPr>
        <w:rFonts w:ascii="Courier New" w:hAnsi="Courier New" w:cs="Courier New" w:hint="default"/>
      </w:rPr>
    </w:lvl>
    <w:lvl w:ilvl="2" w:tplc="041B0005">
      <w:start w:val="1"/>
      <w:numFmt w:val="bullet"/>
      <w:lvlText w:val=""/>
      <w:lvlJc w:val="left"/>
      <w:pPr>
        <w:ind w:left="2310" w:hanging="360"/>
      </w:pPr>
      <w:rPr>
        <w:rFonts w:ascii="Wingdings" w:hAnsi="Wingdings" w:hint="default"/>
      </w:rPr>
    </w:lvl>
    <w:lvl w:ilvl="3" w:tplc="041B0001">
      <w:start w:val="1"/>
      <w:numFmt w:val="bullet"/>
      <w:lvlText w:val=""/>
      <w:lvlJc w:val="left"/>
      <w:pPr>
        <w:ind w:left="3030" w:hanging="360"/>
      </w:pPr>
      <w:rPr>
        <w:rFonts w:ascii="Symbol" w:hAnsi="Symbol" w:hint="default"/>
      </w:rPr>
    </w:lvl>
    <w:lvl w:ilvl="4" w:tplc="041B0003">
      <w:start w:val="1"/>
      <w:numFmt w:val="bullet"/>
      <w:lvlText w:val="o"/>
      <w:lvlJc w:val="left"/>
      <w:pPr>
        <w:ind w:left="3750" w:hanging="360"/>
      </w:pPr>
      <w:rPr>
        <w:rFonts w:ascii="Courier New" w:hAnsi="Courier New" w:cs="Courier New" w:hint="default"/>
      </w:rPr>
    </w:lvl>
    <w:lvl w:ilvl="5" w:tplc="041B0005">
      <w:start w:val="1"/>
      <w:numFmt w:val="bullet"/>
      <w:lvlText w:val=""/>
      <w:lvlJc w:val="left"/>
      <w:pPr>
        <w:ind w:left="4470" w:hanging="360"/>
      </w:pPr>
      <w:rPr>
        <w:rFonts w:ascii="Wingdings" w:hAnsi="Wingdings" w:hint="default"/>
      </w:rPr>
    </w:lvl>
    <w:lvl w:ilvl="6" w:tplc="041B0001">
      <w:start w:val="1"/>
      <w:numFmt w:val="bullet"/>
      <w:lvlText w:val=""/>
      <w:lvlJc w:val="left"/>
      <w:pPr>
        <w:ind w:left="5190" w:hanging="360"/>
      </w:pPr>
      <w:rPr>
        <w:rFonts w:ascii="Symbol" w:hAnsi="Symbol" w:hint="default"/>
      </w:rPr>
    </w:lvl>
    <w:lvl w:ilvl="7" w:tplc="041B0003">
      <w:start w:val="1"/>
      <w:numFmt w:val="bullet"/>
      <w:lvlText w:val="o"/>
      <w:lvlJc w:val="left"/>
      <w:pPr>
        <w:ind w:left="5910" w:hanging="360"/>
      </w:pPr>
      <w:rPr>
        <w:rFonts w:ascii="Courier New" w:hAnsi="Courier New" w:cs="Courier New" w:hint="default"/>
      </w:rPr>
    </w:lvl>
    <w:lvl w:ilvl="8" w:tplc="041B0005">
      <w:start w:val="1"/>
      <w:numFmt w:val="bullet"/>
      <w:lvlText w:val=""/>
      <w:lvlJc w:val="left"/>
      <w:pPr>
        <w:ind w:left="6630" w:hanging="360"/>
      </w:pPr>
      <w:rPr>
        <w:rFonts w:ascii="Wingdings" w:hAnsi="Wingdings" w:hint="default"/>
      </w:rPr>
    </w:lvl>
  </w:abstractNum>
  <w:abstractNum w:abstractNumId="3">
    <w:nsid w:val="4CB052D9"/>
    <w:multiLevelType w:val="hybridMultilevel"/>
    <w:tmpl w:val="15B29E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58AE672E"/>
    <w:multiLevelType w:val="hybridMultilevel"/>
    <w:tmpl w:val="AEDE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D95327"/>
    <w:multiLevelType w:val="hybridMultilevel"/>
    <w:tmpl w:val="023E47C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00"/>
    <w:rsid w:val="00017F86"/>
    <w:rsid w:val="00782806"/>
    <w:rsid w:val="008A300E"/>
    <w:rsid w:val="00965993"/>
    <w:rsid w:val="009B2370"/>
    <w:rsid w:val="00AF2C3E"/>
    <w:rsid w:val="00D0744B"/>
    <w:rsid w:val="00DE38ED"/>
    <w:rsid w:val="00F2777A"/>
    <w:rsid w:val="00FE084C"/>
    <w:rsid w:val="00FE43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4288</Words>
  <Characters>24442</Characters>
  <Application>Microsoft Office Word</Application>
  <DocSecurity>0</DocSecurity>
  <Lines>203</Lines>
  <Paragraphs>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6</cp:revision>
  <dcterms:created xsi:type="dcterms:W3CDTF">2016-05-17T10:53:00Z</dcterms:created>
  <dcterms:modified xsi:type="dcterms:W3CDTF">2016-06-07T06:28:00Z</dcterms:modified>
</cp:coreProperties>
</file>