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F55" w:rsidRDefault="00530F55" w:rsidP="00530F55">
      <w:pPr>
        <w:pStyle w:val="Nadpis2"/>
      </w:pPr>
      <w:bookmarkStart w:id="0" w:name="_GoBack"/>
      <w:bookmarkEnd w:id="0"/>
      <w:r>
        <w:rPr>
          <w:szCs w:val="24"/>
        </w:rPr>
        <w:t xml:space="preserve">Príloha č. 10 Prioritná os 1 - </w:t>
      </w:r>
      <w:r w:rsidRPr="00431375">
        <w:t>Špecifický cieľ 3: Implementovať správny a transparentný systém riadenia, kontroly a auditu EŠIF</w:t>
      </w:r>
    </w:p>
    <w:p w:rsidR="00530F55" w:rsidRPr="00B83846" w:rsidRDefault="00530F55" w:rsidP="00530F55"/>
    <w:p w:rsidR="00530F55" w:rsidRPr="00431375" w:rsidRDefault="00530F55" w:rsidP="00530F55">
      <w:pPr>
        <w:rPr>
          <w:szCs w:val="24"/>
        </w:rPr>
      </w:pPr>
      <w:r w:rsidRPr="00431375">
        <w:rPr>
          <w:szCs w:val="24"/>
        </w:rPr>
        <w:t>Základným poznatkom vo vzťahu k posudzovaniu efektívnosti a účinnosti riadenia, implementácie, kontroly a auditu OP TP je, že OP TP je len finančným nástrojom na zabezpečenie týchto oblastí na národnej úrovni. V praxi to znamená, že aktivity OP TP v zásade reagujú na požiadavky oprávnených subjektov zodpovedných za riadenie, implementáciu, kontrolu a audit, konkrétne CKO</w:t>
      </w:r>
      <w:r w:rsidR="00B463D5">
        <w:t xml:space="preserve"> a </w:t>
      </w:r>
      <w:r w:rsidR="00051E9B">
        <w:t>ÚV SR</w:t>
      </w:r>
      <w:r w:rsidR="00B463D5">
        <w:t xml:space="preserve"> (od 15.5.2016)</w:t>
      </w:r>
      <w:r w:rsidRPr="00431375">
        <w:rPr>
          <w:szCs w:val="24"/>
        </w:rPr>
        <w:t xml:space="preserve">, CO a OA. </w:t>
      </w:r>
    </w:p>
    <w:p w:rsidR="00530F55" w:rsidRPr="00431375" w:rsidRDefault="00530F55" w:rsidP="00530F55">
      <w:pPr>
        <w:rPr>
          <w:szCs w:val="24"/>
        </w:rPr>
      </w:pPr>
      <w:r w:rsidRPr="00431375">
        <w:rPr>
          <w:szCs w:val="24"/>
        </w:rPr>
        <w:t xml:space="preserve">Efektívnosť (hospodárnosť) a účinnosť implementácie OP TP je preto determinovaná kvalitou vnútorného systému riadenia a celkovým prístupom k riadeniu subjektov EŠIF. Zvýšenie kvality implementácie OP TP je priamo závislé na kvalite strategického riadenia EŠIF a odborných schopnostiach zodpovedných orgánov. Z tohto dôvodu je kľúčovým faktorom efektívnosti a účinnosti využívanie prostriedkov TP (v rámci OP TP) na zabezpečovanie dodávok externej expertnej podpory pri riadení, monitorovaní, hodnotení, informovaní a komunikácii, budovaní sietí, riešení podaní a podnetov, kontroly a auditu EŠIF prostredníctvom expertnej podpory. </w:t>
      </w:r>
    </w:p>
    <w:p w:rsidR="00530F55" w:rsidRPr="00431375" w:rsidRDefault="00530F55" w:rsidP="00530F55">
      <w:r w:rsidRPr="00431375">
        <w:rPr>
          <w:szCs w:val="24"/>
        </w:rPr>
        <w:t xml:space="preserve">Na zvýšenie kvality v oblasti efektívneho a účinného riadenia politiky súdržnosti budú v určitých oblastiach </w:t>
      </w:r>
      <w:r w:rsidRPr="00431375">
        <w:rPr>
          <w:bCs/>
          <w:szCs w:val="24"/>
        </w:rPr>
        <w:t>realizované aj činnosti zamerané na špecifické odborné témy prostredníctvom externých expertných služieb. Externé expertné služby nebudú nahrádzať rutinné činnosti subjektov zapojených do riadenia, kontroly a auditu EŠIF, ale budú flexibilným a efektívnym spôsobom zabezpečovať potreby jednotlivých subjektov pri riešení špecifických odborných úloh, ktoré nebude možné vyriešiť prostredníctvom interných kapacít (napr. hodnotenia, štúdie, analýzy, expertízy, zber a vyhodnocovanie dát, prieskumy, štatistické zisťovania, právne služby, metodická podpora a pod.).</w:t>
      </w:r>
      <w:r w:rsidRPr="00431375">
        <w:rPr>
          <w:szCs w:val="24"/>
        </w:rPr>
        <w:t xml:space="preserve"> Jednotlivé aktivity budú nastavené tak, aby zabezpečovali maximálnu podporu v riadenia, kontroly a auditu EŠIF s cieľom minimalizovať administratívnu záťaž RO, SORO a AK prijímateľov.</w:t>
      </w:r>
      <w:r w:rsidRPr="00431375">
        <w:t xml:space="preserve"> </w:t>
      </w:r>
    </w:p>
    <w:p w:rsidR="00530F55" w:rsidRDefault="00530F55" w:rsidP="00530F55">
      <w:pPr>
        <w:pStyle w:val="Popis"/>
        <w:rPr>
          <w:b w:val="0"/>
          <w:color w:val="auto"/>
          <w:sz w:val="24"/>
          <w:szCs w:val="24"/>
        </w:rPr>
      </w:pPr>
      <w:r w:rsidRPr="00431375">
        <w:rPr>
          <w:b w:val="0"/>
          <w:color w:val="auto"/>
          <w:sz w:val="24"/>
          <w:szCs w:val="24"/>
        </w:rPr>
        <w:t xml:space="preserve">Externá expertná podpora bude využívaná pri príprave tvorby a aktualizácii strategických a metodických dokumentov, analýz, hodnotení, </w:t>
      </w:r>
      <w:proofErr w:type="spellStart"/>
      <w:r w:rsidRPr="00431375">
        <w:rPr>
          <w:b w:val="0"/>
          <w:color w:val="auto"/>
          <w:sz w:val="24"/>
          <w:szCs w:val="24"/>
        </w:rPr>
        <w:t>benchmarkov</w:t>
      </w:r>
      <w:proofErr w:type="spellEnd"/>
      <w:r w:rsidRPr="00431375">
        <w:rPr>
          <w:b w:val="0"/>
          <w:color w:val="auto"/>
          <w:sz w:val="24"/>
          <w:szCs w:val="24"/>
        </w:rPr>
        <w:t xml:space="preserve">, odborných stanovísk a konzultácií relevantných pre jednotlivé vysoko špecifické oblasti riadenia, implementácie a hodnotenia OP, príprave budúceho PO, vrátane plnenia a vyhodnocovania ex </w:t>
      </w:r>
      <w:proofErr w:type="spellStart"/>
      <w:r w:rsidRPr="00431375">
        <w:rPr>
          <w:b w:val="0"/>
          <w:color w:val="auto"/>
          <w:sz w:val="24"/>
          <w:szCs w:val="24"/>
        </w:rPr>
        <w:t>ante</w:t>
      </w:r>
      <w:proofErr w:type="spellEnd"/>
      <w:r w:rsidRPr="00431375">
        <w:rPr>
          <w:b w:val="0"/>
          <w:color w:val="auto"/>
          <w:sz w:val="24"/>
          <w:szCs w:val="24"/>
        </w:rPr>
        <w:t xml:space="preserve"> </w:t>
      </w:r>
      <w:proofErr w:type="spellStart"/>
      <w:r w:rsidRPr="00431375">
        <w:rPr>
          <w:b w:val="0"/>
          <w:color w:val="auto"/>
          <w:sz w:val="24"/>
          <w:szCs w:val="24"/>
        </w:rPr>
        <w:t>kondicionalít</w:t>
      </w:r>
      <w:proofErr w:type="spellEnd"/>
      <w:r w:rsidRPr="00431375">
        <w:rPr>
          <w:b w:val="0"/>
          <w:color w:val="auto"/>
          <w:sz w:val="24"/>
          <w:szCs w:val="24"/>
        </w:rPr>
        <w:t>, organizovaní a zabezpečovaní technickej podpory rokovania pracovných skupín, komisií a výborov. Zabezpečením efektívneho využívania odborníkov na špecializované činnosti ako sú projektové riadenie, finančné riadenie, verejné obstarávanie je možné dosiahnuť minimalizáciu zistení a tým priamo zvyšovať absorpčnú schopnosť operačných programov v novom PO.</w:t>
      </w:r>
      <w:bookmarkStart w:id="1" w:name="_Toc387167072"/>
      <w:bookmarkStart w:id="2" w:name="_Toc401759954"/>
    </w:p>
    <w:p w:rsidR="00FE64DA" w:rsidRPr="001E707F" w:rsidRDefault="00FE64DA" w:rsidP="00FE64DA">
      <w:pPr>
        <w:pStyle w:val="Nadpis3"/>
        <w:ind w:left="720" w:hanging="720"/>
        <w:rPr>
          <w:b w:val="0"/>
          <w:color w:val="auto"/>
          <w:szCs w:val="24"/>
        </w:rPr>
      </w:pPr>
      <w:bookmarkStart w:id="3" w:name="_Toc404110183"/>
      <w:r w:rsidRPr="001E707F">
        <w:rPr>
          <w:b w:val="0"/>
          <w:color w:val="auto"/>
        </w:rPr>
        <w:t>Výsledky</w:t>
      </w:r>
      <w:bookmarkEnd w:id="3"/>
    </w:p>
    <w:p w:rsidR="00FE64DA" w:rsidRPr="00111ED2" w:rsidRDefault="00FE64DA" w:rsidP="00FE64DA">
      <w:pPr>
        <w:spacing w:after="0"/>
        <w:rPr>
          <w:szCs w:val="24"/>
        </w:rPr>
      </w:pPr>
      <w:r w:rsidRPr="00111ED2">
        <w:rPr>
          <w:szCs w:val="24"/>
        </w:rPr>
        <w:t>Očakávaným výsledkom realizácie konkrétnych opatrení zameraných na dosiahnutie</w:t>
      </w:r>
      <w:r>
        <w:rPr>
          <w:szCs w:val="24"/>
        </w:rPr>
        <w:t xml:space="preserve"> ŠC</w:t>
      </w:r>
      <w:r w:rsidRPr="00111ED2">
        <w:rPr>
          <w:szCs w:val="24"/>
        </w:rPr>
        <w:t xml:space="preserve"> </w:t>
      </w:r>
      <w:r>
        <w:rPr>
          <w:szCs w:val="24"/>
        </w:rPr>
        <w:t xml:space="preserve">3 </w:t>
      </w:r>
      <w:r w:rsidRPr="00111ED2">
        <w:rPr>
          <w:szCs w:val="24"/>
        </w:rPr>
        <w:t>bude:</w:t>
      </w:r>
    </w:p>
    <w:p w:rsidR="00FE64DA" w:rsidRPr="00111ED2" w:rsidRDefault="00FE64DA" w:rsidP="00FE64DA">
      <w:pPr>
        <w:spacing w:after="0"/>
        <w:rPr>
          <w:szCs w:val="24"/>
        </w:rPr>
      </w:pPr>
    </w:p>
    <w:p w:rsidR="00FE64DA" w:rsidRPr="00111ED2" w:rsidRDefault="00FE64DA" w:rsidP="00FE64DA">
      <w:pPr>
        <w:pStyle w:val="Odsekzoznamu"/>
        <w:numPr>
          <w:ilvl w:val="0"/>
          <w:numId w:val="6"/>
        </w:numPr>
        <w:spacing w:after="200" w:line="276" w:lineRule="auto"/>
      </w:pPr>
      <w:r w:rsidRPr="00111ED2">
        <w:t>vyššia kvalita a efektívnosť riadenia EŠIF</w:t>
      </w:r>
    </w:p>
    <w:p w:rsidR="00FE64DA" w:rsidRPr="00111ED2" w:rsidRDefault="00FE64DA" w:rsidP="00FE64DA">
      <w:pPr>
        <w:pStyle w:val="Odsekzoznamu"/>
        <w:numPr>
          <w:ilvl w:val="0"/>
          <w:numId w:val="6"/>
        </w:numPr>
        <w:spacing w:after="200" w:line="276" w:lineRule="auto"/>
      </w:pPr>
      <w:r w:rsidRPr="00111ED2">
        <w:t>lepšie výsledky implementácie EŠIF a OP TP</w:t>
      </w:r>
    </w:p>
    <w:p w:rsidR="00FE64DA" w:rsidRPr="00111ED2" w:rsidRDefault="00FE64DA" w:rsidP="00FE64DA">
      <w:pPr>
        <w:pStyle w:val="Odsekzoznamu"/>
        <w:numPr>
          <w:ilvl w:val="0"/>
          <w:numId w:val="6"/>
        </w:numPr>
        <w:spacing w:after="200" w:line="276" w:lineRule="auto"/>
      </w:pPr>
      <w:r w:rsidRPr="00111ED2">
        <w:t>vyššia plynulosť čerpania EŠIF počas celého PO, ktorá eliminuje enormné nápory na ľudské zdroje v závere PO</w:t>
      </w:r>
    </w:p>
    <w:p w:rsidR="00FE64DA" w:rsidRDefault="00FE64DA" w:rsidP="00FE64DA">
      <w:pPr>
        <w:pStyle w:val="Odsekzoznamu"/>
        <w:numPr>
          <w:ilvl w:val="0"/>
          <w:numId w:val="6"/>
        </w:numPr>
        <w:spacing w:after="200" w:line="276" w:lineRule="auto"/>
      </w:pPr>
      <w:r w:rsidRPr="00111ED2">
        <w:t>vyššia kvalita a efektívnosť finančného riadenia, kontroly a auditu EŠIF</w:t>
      </w:r>
    </w:p>
    <w:p w:rsidR="00FE64DA" w:rsidRPr="00FE64DA" w:rsidRDefault="00FE64DA" w:rsidP="00FE64DA">
      <w:pPr>
        <w:pStyle w:val="Odsekzoznamu"/>
        <w:numPr>
          <w:ilvl w:val="0"/>
          <w:numId w:val="6"/>
        </w:numPr>
        <w:spacing w:after="200" w:line="276" w:lineRule="auto"/>
      </w:pPr>
      <w:r w:rsidRPr="00111ED2">
        <w:t>pripravené strategické, analytické a koncepčné dokumenty na využívanie finančných prostriedkov v rámci politiky súdržnosti EÚ na PO</w:t>
      </w:r>
      <w:r>
        <w:t xml:space="preserve"> </w:t>
      </w:r>
      <w:proofErr w:type="spellStart"/>
      <w:r>
        <w:t>po</w:t>
      </w:r>
      <w:proofErr w:type="spellEnd"/>
      <w:r>
        <w:t xml:space="preserve"> roku 2020</w:t>
      </w:r>
    </w:p>
    <w:p w:rsidR="00530F55" w:rsidRPr="00DB60CA" w:rsidRDefault="00530F55" w:rsidP="00530F55">
      <w:pPr>
        <w:pStyle w:val="Popis"/>
        <w:rPr>
          <w:color w:val="548DD4"/>
        </w:rPr>
      </w:pPr>
      <w:r w:rsidRPr="00DB60CA">
        <w:rPr>
          <w:b w:val="0"/>
          <w:color w:val="548DD4"/>
          <w:sz w:val="24"/>
          <w:szCs w:val="24"/>
        </w:rPr>
        <w:lastRenderedPageBreak/>
        <w:t>Oprávnené aktivity</w:t>
      </w:r>
      <w:bookmarkStart w:id="4" w:name="_Toc401759955"/>
      <w:bookmarkEnd w:id="1"/>
      <w:bookmarkEnd w:id="2"/>
    </w:p>
    <w:p w:rsidR="00530F55" w:rsidRPr="00DC1664" w:rsidRDefault="00530F55" w:rsidP="00530F55">
      <w:pPr>
        <w:pStyle w:val="Popis"/>
        <w:rPr>
          <w:b w:val="0"/>
          <w:color w:val="auto"/>
          <w:sz w:val="24"/>
          <w:szCs w:val="24"/>
        </w:rPr>
      </w:pPr>
      <w:r w:rsidRPr="00DB60CA">
        <w:rPr>
          <w:b w:val="0"/>
          <w:color w:val="548DD4"/>
          <w:sz w:val="24"/>
          <w:szCs w:val="24"/>
        </w:rPr>
        <w:t>Opis typu a príklady aktivít</w:t>
      </w:r>
      <w:bookmarkEnd w:id="4"/>
    </w:p>
    <w:p w:rsidR="00530F55" w:rsidRDefault="00530F55" w:rsidP="00530F55">
      <w:pPr>
        <w:rPr>
          <w:szCs w:val="24"/>
        </w:rPr>
      </w:pPr>
      <w:r w:rsidRPr="00516AE3">
        <w:rPr>
          <w:szCs w:val="24"/>
        </w:rPr>
        <w:t>Uvedený špecifický cieľ bude napĺňaný prostredníctvom podpory aktivít zameraných najmä na:</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Činnosti spojené s realizáciou Rady CKO, Monitorovacími výbormi</w:t>
      </w:r>
      <w:r w:rsidR="00A22382">
        <w:rPr>
          <w:szCs w:val="24"/>
        </w:rPr>
        <w:t xml:space="preserve">, </w:t>
      </w:r>
      <w:r w:rsidRPr="00342727">
        <w:rPr>
          <w:szCs w:val="24"/>
        </w:rPr>
        <w:t xml:space="preserve">zasadnutiami pracovných skupín EŠIF </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Podporu realizácie verejnej regionálnej siete pre kontaktné miesta príslušných RO a komunikačných kanálov pre verejnosť a</w:t>
      </w:r>
      <w:r>
        <w:rPr>
          <w:szCs w:val="24"/>
        </w:rPr>
        <w:t xml:space="preserve"> AK </w:t>
      </w:r>
      <w:r w:rsidRPr="00342727">
        <w:rPr>
          <w:szCs w:val="24"/>
        </w:rPr>
        <w:t>prijímateľov</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Implementáciu systému manažérstva kvality pre subjekty EŠIF</w:t>
      </w:r>
    </w:p>
    <w:p w:rsidR="00530F55" w:rsidRPr="00F07DBA" w:rsidRDefault="00530F55" w:rsidP="00530F55">
      <w:pPr>
        <w:pStyle w:val="Odsekzoznamu"/>
        <w:numPr>
          <w:ilvl w:val="0"/>
          <w:numId w:val="4"/>
        </w:numPr>
        <w:tabs>
          <w:tab w:val="left" w:pos="426"/>
        </w:tabs>
        <w:ind w:left="426" w:hanging="426"/>
      </w:pPr>
      <w:r w:rsidRPr="00342727">
        <w:rPr>
          <w:szCs w:val="24"/>
        </w:rPr>
        <w:t>Riešenie korupcie a boj proti podvodom</w:t>
      </w:r>
    </w:p>
    <w:p w:rsidR="00530F55" w:rsidRPr="001D269A" w:rsidRDefault="00530F55" w:rsidP="00530F55">
      <w:pPr>
        <w:pStyle w:val="Odsekzoznamu"/>
        <w:numPr>
          <w:ilvl w:val="0"/>
          <w:numId w:val="4"/>
        </w:numPr>
        <w:tabs>
          <w:tab w:val="left" w:pos="426"/>
        </w:tabs>
        <w:ind w:left="426" w:hanging="426"/>
      </w:pPr>
      <w:r>
        <w:t xml:space="preserve">Hodnotenia, analýzy, </w:t>
      </w:r>
      <w:r w:rsidRPr="001D269A">
        <w:t xml:space="preserve">štúdie </w:t>
      </w:r>
      <w:r>
        <w:t>a expertízne posúdenia</w:t>
      </w:r>
    </w:p>
    <w:p w:rsidR="00530F55" w:rsidRDefault="00530F55" w:rsidP="00530F55">
      <w:pPr>
        <w:pStyle w:val="Odsekzoznamu"/>
        <w:numPr>
          <w:ilvl w:val="0"/>
          <w:numId w:val="4"/>
        </w:numPr>
        <w:tabs>
          <w:tab w:val="left" w:pos="426"/>
        </w:tabs>
        <w:ind w:left="426" w:hanging="426"/>
      </w:pPr>
      <w:r w:rsidRPr="001D269A">
        <w:t>Konzultačné</w:t>
      </w:r>
      <w:r>
        <w:t xml:space="preserve">, poradenské a právne </w:t>
      </w:r>
      <w:r w:rsidRPr="001D269A">
        <w:t>služby</w:t>
      </w:r>
      <w:r w:rsidRPr="00F07DBA">
        <w:t xml:space="preserve"> </w:t>
      </w:r>
    </w:p>
    <w:p w:rsidR="00530F55" w:rsidRPr="001332EE" w:rsidRDefault="00530F55" w:rsidP="00530F55">
      <w:pPr>
        <w:pStyle w:val="Odsekzoznamu"/>
        <w:numPr>
          <w:ilvl w:val="0"/>
          <w:numId w:val="4"/>
        </w:numPr>
        <w:tabs>
          <w:tab w:val="left" w:pos="426"/>
        </w:tabs>
        <w:ind w:left="426" w:hanging="426"/>
      </w:pPr>
      <w:r w:rsidRPr="001D269A">
        <w:t xml:space="preserve">Služby </w:t>
      </w:r>
      <w:r>
        <w:t>zamerané na</w:t>
      </w:r>
      <w:r w:rsidRPr="001D269A">
        <w:t xml:space="preserve"> zabezpečen</w:t>
      </w:r>
      <w:r>
        <w:t>ie</w:t>
      </w:r>
      <w:r w:rsidRPr="001D269A">
        <w:t xml:space="preserve"> výkonu auditov a kontrol</w:t>
      </w:r>
    </w:p>
    <w:p w:rsidR="00530F55" w:rsidRPr="001D269A" w:rsidRDefault="00530F55" w:rsidP="00530F55">
      <w:pPr>
        <w:pStyle w:val="Odsekzoznamu"/>
        <w:numPr>
          <w:ilvl w:val="0"/>
          <w:numId w:val="4"/>
        </w:numPr>
        <w:tabs>
          <w:tab w:val="left" w:pos="426"/>
        </w:tabs>
        <w:ind w:left="426" w:hanging="426"/>
      </w:pPr>
      <w:r w:rsidRPr="001D269A">
        <w:t>Služby so zameraním na zabezpečenie IS</w:t>
      </w:r>
      <w:r>
        <w:t>, technickej a administratívnej podpory</w:t>
      </w:r>
    </w:p>
    <w:p w:rsidR="00530F55" w:rsidRDefault="00530F55" w:rsidP="00530F55">
      <w:pPr>
        <w:pStyle w:val="Odsekzoznamu"/>
        <w:numPr>
          <w:ilvl w:val="0"/>
          <w:numId w:val="4"/>
        </w:numPr>
        <w:tabs>
          <w:tab w:val="left" w:pos="426"/>
        </w:tabs>
        <w:ind w:left="426" w:hanging="426"/>
      </w:pPr>
      <w:r w:rsidRPr="001D269A">
        <w:t>Zber a spracovanie dát, prieskumy, štatistické zisťovanie</w:t>
      </w:r>
    </w:p>
    <w:p w:rsidR="00530F55" w:rsidRPr="001D269A" w:rsidRDefault="00530F55" w:rsidP="00530F55">
      <w:pPr>
        <w:pStyle w:val="Odsekzoznamu"/>
        <w:tabs>
          <w:tab w:val="left" w:pos="426"/>
        </w:tabs>
        <w:ind w:left="426"/>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Činnosti spojené s realizáciou Rady CKO, Monitorovacími výbormi, zasadnutiami pracovných skupín EŠIF</w:t>
      </w:r>
      <w:r w:rsidRPr="00342727">
        <w:rPr>
          <w:szCs w:val="24"/>
        </w:rPr>
        <w:t xml:space="preserve"> </w:t>
      </w:r>
    </w:p>
    <w:p w:rsidR="00530F55" w:rsidRDefault="00530F55" w:rsidP="00530F55">
      <w:pPr>
        <w:spacing w:before="120"/>
      </w:pPr>
      <w:r w:rsidRPr="00FC02D8">
        <w:t xml:space="preserve">Dostupnými nástrojmi na včasnú identifikáciu problémov a ich systematické riešenie </w:t>
      </w:r>
      <w:r>
        <w:t>budú</w:t>
      </w:r>
      <w:r w:rsidRPr="00FC02D8">
        <w:t xml:space="preserve"> pracovné skupiny</w:t>
      </w:r>
      <w:r>
        <w:t>, výbory</w:t>
      </w:r>
      <w:r w:rsidRPr="00FC02D8">
        <w:t xml:space="preserve"> a iné platformy, ktoré vytvárajú priestor na odbornú komunikáciu medzi hlavnými aktérmi</w:t>
      </w:r>
      <w:r>
        <w:t xml:space="preserve">. </w:t>
      </w:r>
      <w:r w:rsidRPr="00FC02D8">
        <w:t>Temati</w:t>
      </w:r>
      <w:r>
        <w:t xml:space="preserve">cké zameranie pracovných skupín, výborov a </w:t>
      </w:r>
      <w:r w:rsidRPr="00FC02D8">
        <w:t xml:space="preserve">platforiem </w:t>
      </w:r>
      <w:r>
        <w:t xml:space="preserve">bude </w:t>
      </w:r>
      <w:r w:rsidRPr="00FC02D8">
        <w:t>prepojené na hlavné činnosti (ciele) CKO</w:t>
      </w:r>
      <w:r w:rsidR="00B463D5">
        <w:t xml:space="preserve"> a </w:t>
      </w:r>
      <w:r w:rsidR="00051E9B">
        <w:t>ÚV SR</w:t>
      </w:r>
      <w:r w:rsidR="00B463D5">
        <w:t xml:space="preserve"> od 15.5.2016</w:t>
      </w:r>
      <w:r w:rsidR="00051E9B" w:rsidDel="00051E9B">
        <w:t xml:space="preserve"> </w:t>
      </w:r>
      <w:r>
        <w:t xml:space="preserve">s podporou RO OP TP </w:t>
      </w:r>
      <w:r w:rsidRPr="00FC02D8">
        <w:t xml:space="preserve">v rámci riadenia </w:t>
      </w:r>
      <w:r>
        <w:t xml:space="preserve">EŠIF a aktivity budú </w:t>
      </w:r>
      <w:r w:rsidRPr="004021CE">
        <w:t>sústredené na využitie praktických skúseností pre efektívne fungovanie pracovných skupín a</w:t>
      </w:r>
      <w:r>
        <w:t> </w:t>
      </w:r>
      <w:r w:rsidRPr="004021CE">
        <w:t>komisií</w:t>
      </w:r>
      <w:r>
        <w:t xml:space="preserve"> v oblasti</w:t>
      </w:r>
      <w:r w:rsidRPr="004021CE">
        <w:t xml:space="preserve"> oprávnenosti, hodnotenia, informo</w:t>
      </w:r>
      <w:r>
        <w:t>vania a komunikácie, podpory horizontálnych princípov</w:t>
      </w:r>
      <w:r w:rsidRPr="004021CE">
        <w:t xml:space="preserve">. </w:t>
      </w:r>
    </w:p>
    <w:p w:rsidR="00530F55" w:rsidRPr="004021CE" w:rsidRDefault="00530F55" w:rsidP="00530F55">
      <w:pPr>
        <w:spacing w:before="120"/>
      </w:pPr>
      <w:r>
        <w:t>N</w:t>
      </w:r>
      <w:r w:rsidRPr="004021CE">
        <w:t xml:space="preserve">a základe analýzy potrieb a aktuálneho vývoja v oblasti legislatívy SR a EÚ budú vytvorené </w:t>
      </w:r>
      <w:r>
        <w:t>pracovné skupiny, výbory a pracovné skupiny</w:t>
      </w:r>
      <w:r w:rsidRPr="004021CE">
        <w:t xml:space="preserve"> s cieľom metodicky pokryť oblasti, ktoré boli identifikované ako nedostatočné </w:t>
      </w:r>
      <w:r>
        <w:t>ako je</w:t>
      </w:r>
      <w:r w:rsidRPr="004021CE">
        <w:t xml:space="preserve"> oblasť verejného obstarávania, nezrovnalostí, priebežného hodnotenia, monitorovania a vyhodnocovania </w:t>
      </w:r>
      <w:r>
        <w:t>ukazovateľov</w:t>
      </w:r>
      <w:r w:rsidRPr="004021CE">
        <w:t xml:space="preserve">, kontroly, </w:t>
      </w:r>
      <w:r>
        <w:t xml:space="preserve">zabezpečenie koordinácie synergických účinkov medzi EŠIF navzájom a medzi EŠIF a inými nástrojmi podpory EÚ a SR, </w:t>
      </w:r>
      <w:r w:rsidRPr="004021CE">
        <w:t xml:space="preserve">horizontálnych </w:t>
      </w:r>
      <w:r>
        <w:t>princípov a pod</w:t>
      </w:r>
      <w:r w:rsidRPr="004021CE">
        <w:t>. Zároveň bude zabezpečená efektívna koordinácia z centrálnej úrovne vo vzťahu k</w:t>
      </w:r>
      <w:r>
        <w:t xml:space="preserve"> RO a SORO </w:t>
      </w:r>
      <w:r w:rsidRPr="004021CE">
        <w:t xml:space="preserve">v rámci systému riadenia </w:t>
      </w:r>
      <w:r>
        <w:t>EŠIF</w:t>
      </w:r>
      <w:r w:rsidRPr="004021CE">
        <w:t xml:space="preserve"> s cieľom zabezpečenia efektívnej a účinnej implementácie operačných programov.</w:t>
      </w:r>
    </w:p>
    <w:p w:rsidR="00530F55" w:rsidRDefault="00530F55" w:rsidP="00530F55">
      <w:pPr>
        <w:widowControl w:val="0"/>
        <w:spacing w:before="60" w:after="60"/>
      </w:pPr>
      <w:r>
        <w:t>V pracovných skupinách, výboroch a platformách</w:t>
      </w:r>
      <w:r w:rsidRPr="004021CE">
        <w:t xml:space="preserve"> budú mať zastúpenie </w:t>
      </w:r>
      <w:r>
        <w:t>CKO</w:t>
      </w:r>
      <w:r w:rsidR="00B463D5">
        <w:t xml:space="preserve"> a </w:t>
      </w:r>
      <w:r w:rsidR="00051E9B">
        <w:t>ÚV SR</w:t>
      </w:r>
      <w:r w:rsidR="00B463D5">
        <w:t xml:space="preserve"> (od 15.5.2016)</w:t>
      </w:r>
      <w:r>
        <w:t xml:space="preserve">, </w:t>
      </w:r>
      <w:r w:rsidRPr="004021CE">
        <w:t>všetky RO</w:t>
      </w:r>
      <w:r>
        <w:t xml:space="preserve"> a SORO</w:t>
      </w:r>
      <w:r w:rsidRPr="004021CE">
        <w:t xml:space="preserve"> prostredníctvom svojich </w:t>
      </w:r>
      <w:r>
        <w:t>zástupcov</w:t>
      </w:r>
      <w:r w:rsidRPr="004021CE">
        <w:t xml:space="preserve">. </w:t>
      </w:r>
      <w:r>
        <w:t>Č</w:t>
      </w:r>
      <w:r w:rsidRPr="004021CE">
        <w:t xml:space="preserve">lenmi budú </w:t>
      </w:r>
      <w:r>
        <w:t xml:space="preserve">tiež v relevantných prípadoch </w:t>
      </w:r>
      <w:r w:rsidRPr="004021CE">
        <w:t>zástupcovia z mimovládneho sektora a občianskej spoločnosti, akademickej obce a výskumných inštitúcií s odbornou skúsenosťou, zástupcovia regionálnych a miestnych samospráv, podnikateľských a odbo</w:t>
      </w:r>
      <w:r>
        <w:t xml:space="preserve">rových zväzov. </w:t>
      </w:r>
    </w:p>
    <w:p w:rsidR="00530F55" w:rsidRPr="004021CE" w:rsidRDefault="00530F55" w:rsidP="00530F55">
      <w:pPr>
        <w:widowControl w:val="0"/>
        <w:spacing w:before="60" w:after="60"/>
      </w:pPr>
      <w:r>
        <w:t>Úlohou pracovných skupín, výborov a platforiem</w:t>
      </w:r>
      <w:r w:rsidRPr="004021CE">
        <w:t xml:space="preserve"> bude reflektovať na vývoj v oblasti </w:t>
      </w:r>
      <w:r>
        <w:t xml:space="preserve">realizácie EŠIF, zaujímať </w:t>
      </w:r>
      <w:r w:rsidRPr="004021CE">
        <w:t>stan</w:t>
      </w:r>
      <w:r>
        <w:t>oviská</w:t>
      </w:r>
      <w:r w:rsidRPr="004021CE">
        <w:t xml:space="preserve"> a poskytovať </w:t>
      </w:r>
      <w:r>
        <w:t xml:space="preserve">riešenia a </w:t>
      </w:r>
      <w:r w:rsidRPr="004021CE">
        <w:t xml:space="preserve">odporúčania v oblasti implementácie </w:t>
      </w:r>
      <w:r>
        <w:t>EŠIF</w:t>
      </w:r>
      <w:r w:rsidRPr="004021CE">
        <w:t>.</w:t>
      </w:r>
    </w:p>
    <w:p w:rsidR="00530F55" w:rsidRDefault="00530F55" w:rsidP="00530F55">
      <w:pPr>
        <w:spacing w:before="120"/>
      </w:pPr>
      <w:r w:rsidRPr="00A52B1D">
        <w:t>Vo vzťahu k horizontálnym princípom budú podporené aktivity spojené s prípravou a zabezpečením zasadnutí pracovných skupín a konzultačných pracovných skupín pre horizontálne princípy.</w:t>
      </w: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Podpor</w:t>
      </w:r>
      <w:r w:rsidR="00F83626">
        <w:rPr>
          <w:rFonts w:eastAsia="Times New Roman"/>
          <w:b/>
          <w:i/>
          <w:color w:val="548DD4"/>
          <w:sz w:val="22"/>
          <w:lang w:eastAsia="sk-SK"/>
        </w:rPr>
        <w:t>a</w:t>
      </w:r>
      <w:r w:rsidRPr="00354EFD">
        <w:rPr>
          <w:rFonts w:eastAsia="Times New Roman"/>
          <w:b/>
          <w:i/>
          <w:color w:val="548DD4"/>
          <w:sz w:val="22"/>
          <w:lang w:eastAsia="sk-SK"/>
        </w:rPr>
        <w:t xml:space="preserve"> realizácie verejnej regionálnej siete pre kontaktné miesta príslušných RO a komunikačných kanálov pre verejnosť a AK prijímateľov</w:t>
      </w:r>
    </w:p>
    <w:p w:rsidR="00530F55" w:rsidRPr="0094403A" w:rsidRDefault="00530F55" w:rsidP="00530F55">
      <w:pPr>
        <w:widowControl w:val="0"/>
        <w:spacing w:before="60" w:after="60"/>
      </w:pPr>
      <w:r w:rsidRPr="006734E2">
        <w:lastRenderedPageBreak/>
        <w:t xml:space="preserve">Za účelom </w:t>
      </w:r>
      <w:r w:rsidRPr="003C17F0">
        <w:t>zefektívnenia koordinácie EŠIF a zabezpečenia princípu partnerstva</w:t>
      </w:r>
      <w:r w:rsidRPr="006734E2">
        <w:t xml:space="preserve"> bude </w:t>
      </w:r>
      <w:r w:rsidRPr="00A444CD">
        <w:t>vytvorená podpora intenzívnej spolupráce s jednotlivými RO</w:t>
      </w:r>
      <w:r>
        <w:t xml:space="preserve"> a SORO</w:t>
      </w:r>
      <w:r w:rsidRPr="00A444CD">
        <w:t xml:space="preserve"> zodpovednými za príslušné OP prostredníctvom verejnej regionálnej siete pre kontaktné</w:t>
      </w:r>
      <w:r w:rsidRPr="00FC2DF8">
        <w:t xml:space="preserve"> miesta príslušných RO a komunikačných kanálov pre verejnosť a prijímateľov</w:t>
      </w:r>
      <w:r w:rsidRPr="004021CE">
        <w:t xml:space="preserve">. </w:t>
      </w:r>
      <w:r w:rsidRPr="003C17F0">
        <w:t>Úlohou</w:t>
      </w:r>
      <w:r w:rsidRPr="003C17F0">
        <w:rPr>
          <w:rStyle w:val="Odkaznapoznmkupodiarou"/>
        </w:rPr>
        <w:footnoteReference w:id="1"/>
      </w:r>
      <w:r w:rsidRPr="003C17F0">
        <w:t xml:space="preserve"> verejnej regionálnej siete pre kontaktné miesta príslušných RO</w:t>
      </w:r>
      <w:r>
        <w:t xml:space="preserve"> </w:t>
      </w:r>
      <w:r w:rsidRPr="003C17F0">
        <w:t>a komunikačných kanálov pre verejnosť a</w:t>
      </w:r>
      <w:r>
        <w:t xml:space="preserve"> AK </w:t>
      </w:r>
      <w:r w:rsidRPr="003C17F0">
        <w:t xml:space="preserve">prijímateľov </w:t>
      </w:r>
      <w:r w:rsidRPr="0094403A">
        <w:t xml:space="preserve">bude najmä: </w:t>
      </w:r>
    </w:p>
    <w:p w:rsidR="00530F55" w:rsidRDefault="00530F55" w:rsidP="00530F55">
      <w:pPr>
        <w:pStyle w:val="Odsekzoznamu"/>
        <w:widowControl w:val="0"/>
        <w:numPr>
          <w:ilvl w:val="0"/>
          <w:numId w:val="2"/>
        </w:numPr>
        <w:spacing w:after="0"/>
      </w:pPr>
      <w:r w:rsidRPr="004021CE">
        <w:t>konzultovať relevantné dokumenty príslušného OP z hľadiska implementácie</w:t>
      </w:r>
      <w:r>
        <w:t xml:space="preserve"> projektov AK prijímateľov,</w:t>
      </w:r>
    </w:p>
    <w:p w:rsidR="00530F55" w:rsidRPr="004021CE" w:rsidRDefault="00530F55" w:rsidP="00530F55">
      <w:pPr>
        <w:pStyle w:val="Odsekzoznamu"/>
        <w:widowControl w:val="0"/>
        <w:numPr>
          <w:ilvl w:val="0"/>
          <w:numId w:val="2"/>
        </w:numPr>
        <w:spacing w:after="0"/>
      </w:pPr>
      <w:r w:rsidRPr="004021CE">
        <w:t xml:space="preserve">konzultovať akékoľvek problémy a otázky v súvislosti s implementáciou </w:t>
      </w:r>
      <w:r>
        <w:t xml:space="preserve">projektov </w:t>
      </w:r>
      <w:r w:rsidRPr="004021CE">
        <w:t xml:space="preserve">v príslušnom </w:t>
      </w:r>
      <w:r>
        <w:t>OP s AK prijímateľov</w:t>
      </w:r>
      <w:r w:rsidRPr="004021CE">
        <w:t>,</w:t>
      </w:r>
    </w:p>
    <w:p w:rsidR="00530F55" w:rsidRPr="004021CE" w:rsidRDefault="00530F55" w:rsidP="00530F55">
      <w:pPr>
        <w:pStyle w:val="Odsekzoznamu"/>
        <w:widowControl w:val="0"/>
        <w:numPr>
          <w:ilvl w:val="0"/>
          <w:numId w:val="2"/>
        </w:numPr>
        <w:spacing w:after="0"/>
      </w:pPr>
      <w:r w:rsidRPr="004021CE">
        <w:t xml:space="preserve">zúčastňovať sa a spolupracovať pri vzdelávacích a informačných aktivitách organizovaných </w:t>
      </w:r>
      <w:r>
        <w:t>CKO</w:t>
      </w:r>
      <w:r w:rsidR="00B463D5">
        <w:t xml:space="preserve"> (do 31.5.2016) a </w:t>
      </w:r>
      <w:r w:rsidR="00051E9B">
        <w:t>ÚV SR</w:t>
      </w:r>
      <w:r w:rsidR="00B463D5">
        <w:t xml:space="preserve"> (od 15.5.2016)</w:t>
      </w:r>
      <w:r w:rsidR="00051E9B">
        <w:t xml:space="preserve"> </w:t>
      </w:r>
      <w:r>
        <w:t xml:space="preserve">a príslušným RO </w:t>
      </w:r>
      <w:r w:rsidRPr="004021CE">
        <w:t xml:space="preserve">v súvislosti s implementáciou </w:t>
      </w:r>
      <w:r>
        <w:t>EŠIF a/alebo príslušného OP</w:t>
      </w:r>
      <w:r w:rsidRPr="004021CE">
        <w:t xml:space="preserve">, </w:t>
      </w:r>
    </w:p>
    <w:p w:rsidR="00530F55" w:rsidRPr="004021CE" w:rsidRDefault="00530F55" w:rsidP="00530F55">
      <w:pPr>
        <w:pStyle w:val="Odsekzoznamu"/>
        <w:widowControl w:val="0"/>
        <w:numPr>
          <w:ilvl w:val="0"/>
          <w:numId w:val="2"/>
        </w:numPr>
        <w:spacing w:after="0"/>
      </w:pPr>
      <w:r>
        <w:t>poskytovať informačný servis zo zasadnutí pracovných skupín</w:t>
      </w:r>
      <w:r w:rsidRPr="004021CE">
        <w:t>,</w:t>
      </w:r>
    </w:p>
    <w:p w:rsidR="00530F55" w:rsidRPr="004021CE" w:rsidRDefault="00530F55" w:rsidP="00530F55">
      <w:pPr>
        <w:pStyle w:val="Odsekzoznamu"/>
        <w:widowControl w:val="0"/>
        <w:numPr>
          <w:ilvl w:val="0"/>
          <w:numId w:val="2"/>
        </w:numPr>
        <w:spacing w:before="60" w:after="60"/>
      </w:pPr>
      <w:r>
        <w:t>poskytovanie spätnej väzby zo strany AK prijímateľov pre CKO</w:t>
      </w:r>
      <w:r w:rsidR="00B463D5">
        <w:t xml:space="preserve"> a </w:t>
      </w:r>
      <w:r w:rsidR="00051E9B">
        <w:t>ÚV SR</w:t>
      </w:r>
      <w:r w:rsidR="00B463D5">
        <w:t xml:space="preserve"> (od 15.5.2016)</w:t>
      </w:r>
      <w:r>
        <w:t xml:space="preserve"> a RO a </w:t>
      </w:r>
      <w:r w:rsidRPr="004021CE">
        <w:t xml:space="preserve">podávať návrhy na zefektívnenie systému riadenia a implementácie </w:t>
      </w:r>
      <w:r>
        <w:t>EŠIF a/alebo OP</w:t>
      </w:r>
    </w:p>
    <w:p w:rsidR="00530F55" w:rsidRPr="00E7074F" w:rsidRDefault="00530F55" w:rsidP="00530F55">
      <w:pPr>
        <w:pStyle w:val="Odsekzoznamu"/>
        <w:tabs>
          <w:tab w:val="left" w:pos="426"/>
        </w:tabs>
        <w:ind w:left="0"/>
        <w:rPr>
          <w:szCs w:val="24"/>
        </w:rPr>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Implementáci</w:t>
      </w:r>
      <w:r w:rsidR="00F83626">
        <w:rPr>
          <w:rFonts w:eastAsia="Times New Roman"/>
          <w:b/>
          <w:i/>
          <w:color w:val="548DD4"/>
          <w:sz w:val="22"/>
          <w:lang w:eastAsia="sk-SK"/>
        </w:rPr>
        <w:t>a</w:t>
      </w:r>
      <w:r w:rsidRPr="00354EFD">
        <w:rPr>
          <w:rFonts w:eastAsia="Times New Roman"/>
          <w:b/>
          <w:i/>
          <w:color w:val="548DD4"/>
          <w:sz w:val="22"/>
          <w:lang w:eastAsia="sk-SK"/>
        </w:rPr>
        <w:t xml:space="preserve"> systému manažérstva kvality pre subjekty EŠIF</w:t>
      </w:r>
    </w:p>
    <w:p w:rsidR="00530F55" w:rsidRDefault="00530F55" w:rsidP="00530F55">
      <w:pPr>
        <w:autoSpaceDE w:val="0"/>
        <w:rPr>
          <w:szCs w:val="18"/>
        </w:rPr>
      </w:pPr>
      <w:r>
        <w:rPr>
          <w:szCs w:val="18"/>
        </w:rPr>
        <w:t>Dosiahnutie cieľov stratégie OP TP a úspešnosť ich implementácie v prostredí EŠIF bude vyžadovať venovanie pozornosti nie len nastavovaniu transparentného a regulačného prostredia EŠIF zo strany CKO</w:t>
      </w:r>
      <w:r w:rsidR="00B463D5">
        <w:rPr>
          <w:szCs w:val="18"/>
        </w:rPr>
        <w:t xml:space="preserve"> </w:t>
      </w:r>
      <w:r w:rsidR="00B463D5">
        <w:t xml:space="preserve">a </w:t>
      </w:r>
      <w:r w:rsidR="00051E9B">
        <w:t>ÚV SR</w:t>
      </w:r>
      <w:r>
        <w:rPr>
          <w:szCs w:val="18"/>
        </w:rPr>
        <w:t xml:space="preserve"> </w:t>
      </w:r>
      <w:r w:rsidR="00B463D5">
        <w:rPr>
          <w:szCs w:val="18"/>
        </w:rPr>
        <w:t>(od 15.5.2016)</w:t>
      </w:r>
      <w:r>
        <w:rPr>
          <w:szCs w:val="18"/>
        </w:rPr>
        <w:t> s podporou RO OP TP, ale rovnako aj zvyšovaniu kvality poskytovaných služieb z TP pre RO spolu so znižovaním výdavkov na tieto služby. Jedným zo strategických cieľov zvyšovania efektívnosti a kvality práce CKO</w:t>
      </w:r>
      <w:r w:rsidR="00B463D5">
        <w:t xml:space="preserve"> a </w:t>
      </w:r>
      <w:r w:rsidR="00051E9B">
        <w:t>ÚV SR</w:t>
      </w:r>
      <w:r>
        <w:rPr>
          <w:szCs w:val="18"/>
        </w:rPr>
        <w:t xml:space="preserve"> </w:t>
      </w:r>
      <w:r w:rsidR="00B463D5">
        <w:rPr>
          <w:szCs w:val="18"/>
        </w:rPr>
        <w:t xml:space="preserve">(od 15.5.2016) </w:t>
      </w:r>
      <w:r>
        <w:rPr>
          <w:szCs w:val="18"/>
        </w:rPr>
        <w:t>a RO a zvyšovania ich ratingu bude podpora budovania systémov manažérstva kvality na všetkých subjektoch EŠIF implementáciou modelu CAF</w:t>
      </w:r>
      <w:r>
        <w:rPr>
          <w:rStyle w:val="Odkaznapoznmkupodiarou"/>
          <w:szCs w:val="18"/>
        </w:rPr>
        <w:footnoteReference w:id="2"/>
      </w:r>
      <w:r>
        <w:rPr>
          <w:szCs w:val="18"/>
        </w:rPr>
        <w:t>s cieľom:</w:t>
      </w:r>
    </w:p>
    <w:p w:rsidR="00530F55" w:rsidRDefault="00530F55" w:rsidP="00530F55">
      <w:pPr>
        <w:numPr>
          <w:ilvl w:val="0"/>
          <w:numId w:val="3"/>
        </w:numPr>
        <w:autoSpaceDE w:val="0"/>
        <w:spacing w:after="0"/>
      </w:pPr>
      <w:r>
        <w:t>Zaviesť princípy komplexného manažérstva kvality do štruktúry subjektov EŠIF, metodicky viesť RO pri porozumení a aplikácii samohodnotenia vo fáze prechodu od systému plánovania a výkonu k plne integrovanému cyklu PDCA (plánuj – realizuj – kontroluj – zlepšuj),</w:t>
      </w:r>
    </w:p>
    <w:p w:rsidR="00530F55" w:rsidRDefault="00530F55" w:rsidP="00530F55">
      <w:pPr>
        <w:numPr>
          <w:ilvl w:val="0"/>
          <w:numId w:val="3"/>
        </w:numPr>
        <w:autoSpaceDE w:val="0"/>
        <w:spacing w:after="0"/>
      </w:pPr>
      <w:r>
        <w:t>Podporovať samohodnotenie subjektov EŠIF s cieľom získať štruktúrovaný obraz RO a následne námety k zlepšovacím činnostiam,</w:t>
      </w:r>
    </w:p>
    <w:p w:rsidR="00530F55" w:rsidRDefault="00530F55" w:rsidP="00530F55">
      <w:pPr>
        <w:numPr>
          <w:ilvl w:val="0"/>
          <w:numId w:val="3"/>
        </w:numPr>
        <w:autoSpaceDE w:val="0"/>
        <w:spacing w:after="0"/>
      </w:pPr>
      <w:r>
        <w:t>Pôsobiť ako premostenie rôznych modelov používaných v manažérstve kvality,</w:t>
      </w:r>
    </w:p>
    <w:p w:rsidR="00530F55" w:rsidRDefault="00530F55" w:rsidP="00530F55">
      <w:pPr>
        <w:numPr>
          <w:ilvl w:val="0"/>
          <w:numId w:val="3"/>
        </w:numPr>
        <w:autoSpaceDE w:val="0"/>
        <w:spacing w:after="0"/>
      </w:pPr>
      <w:r>
        <w:t xml:space="preserve">Podporovať </w:t>
      </w:r>
      <w:proofErr w:type="spellStart"/>
      <w:r>
        <w:t>bench</w:t>
      </w:r>
      <w:proofErr w:type="spellEnd"/>
      <w:r>
        <w:t xml:space="preserve"> </w:t>
      </w:r>
      <w:proofErr w:type="spellStart"/>
      <w:r>
        <w:t>learning</w:t>
      </w:r>
      <w:proofErr w:type="spellEnd"/>
      <w:r>
        <w:t xml:space="preserve"> medzi subjektmi EŠIF.</w:t>
      </w:r>
    </w:p>
    <w:p w:rsidR="00530F55" w:rsidRDefault="00530F55" w:rsidP="00530F55">
      <w:pPr>
        <w:autoSpaceDE w:val="0"/>
        <w:rPr>
          <w:szCs w:val="18"/>
        </w:rPr>
      </w:pPr>
    </w:p>
    <w:p w:rsidR="00530F55" w:rsidRDefault="00530F55" w:rsidP="00530F55">
      <w:pPr>
        <w:autoSpaceDE w:val="0"/>
        <w:rPr>
          <w:szCs w:val="18"/>
        </w:rPr>
      </w:pPr>
      <w:r>
        <w:rPr>
          <w:szCs w:val="18"/>
        </w:rPr>
        <w:t>Implementácia systému manažérstva kvality pre subjekty EŠIF zvýši kvalitu riadenia EŠIF a bude predstavovať prvok neustáleho zlepšovania kvality CKO</w:t>
      </w:r>
      <w:r w:rsidR="00B463D5">
        <w:t xml:space="preserve"> a </w:t>
      </w:r>
      <w:r w:rsidR="00051E9B">
        <w:t>ÚV SR</w:t>
      </w:r>
      <w:r w:rsidR="00B463D5">
        <w:t xml:space="preserve"> (od 15.5.2016)</w:t>
      </w:r>
      <w:r>
        <w:rPr>
          <w:szCs w:val="18"/>
        </w:rPr>
        <w:t xml:space="preserve"> a RO v PO 2014-2020.</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Riešenie korupcie a boj proti podvodom</w:t>
      </w:r>
    </w:p>
    <w:p w:rsidR="00530F55" w:rsidRDefault="00530F55" w:rsidP="00530F55">
      <w:pPr>
        <w:rPr>
          <w:szCs w:val="24"/>
        </w:rPr>
      </w:pPr>
      <w:r>
        <w:lastRenderedPageBreak/>
        <w:t xml:space="preserve">Implementácia opatrení na boj proti podvodom bude predstavovať súbor opatrení priamo nadväzujúcich na Strategický plán boja proti korupcii v Slovenskej republike, schválený uznesením vlády SR č. 517 z 10. augusta 2011. Cieľom je realizovať opatrenia, ktoré je možné v rámci existujúcej právnej úpravy zaviesť do praxe pri rozhodovaní o využívaní zdrojov z EŠIF a tak obmedziť priestor pre korupciu a podvodné správanie. Opatrenia prispejú k zvýšeniu kvality implementácie EŠIF posilnením úlohy partnerov a občianskej spoločnosti, čo má potenciál vniesť viac transparentnosti a dôvery pri poskytovaní pomoci z týchto zdrojov. </w:t>
      </w:r>
    </w:p>
    <w:p w:rsidR="00530F55" w:rsidRDefault="00530F55" w:rsidP="00530F55">
      <w:pPr>
        <w:rPr>
          <w:sz w:val="22"/>
        </w:rPr>
      </w:pPr>
      <w:r>
        <w:t xml:space="preserve">Kľúčovým bodom bude prijatie opatrení na strane aktérov verejnej moci ako aj na strane tretieho sektora, aby konštruktívnym dialógom a presadzovaním konkrétnych návrhov pretavili navrhované opatrenia CKO do praxe. Opatrenia majú za cieľ riešiť špecifické oblasti kontroly a riadenia EŠIF, ktoré nebudú zabezpečované prostredníctvom OP EVS. </w:t>
      </w:r>
      <w:r w:rsidRPr="00146E20">
        <w:t>Ide o zameranie podpory zo strany CKO na oblasti upravené v Systéme riadenia EŠIF. Viaceré opatrenia sú súčasťou iných typov aktivít, pričom pre oblasť korupcie a boja proti podvodom je vhodné osobitne uviesť podporu v oblastiach ako je:</w:t>
      </w:r>
      <w:r>
        <w:t xml:space="preserve"> </w:t>
      </w:r>
    </w:p>
    <w:p w:rsidR="00A53035" w:rsidRPr="000036B8" w:rsidRDefault="00A53035" w:rsidP="00A53035">
      <w:pPr>
        <w:numPr>
          <w:ilvl w:val="0"/>
          <w:numId w:val="3"/>
        </w:numPr>
        <w:autoSpaceDE w:val="0"/>
        <w:spacing w:after="0"/>
        <w:rPr>
          <w:rFonts w:eastAsia="Times New Roman"/>
        </w:rPr>
      </w:pPr>
      <w:r w:rsidRPr="000036B8">
        <w:rPr>
          <w:rFonts w:eastAsia="Times New Roman"/>
        </w:rPr>
        <w:t>Zvýšenie spolupráce subjektov štátnej správy participujúcich v oblasti verejného obstarávania a kontroly hospodárskej súťaže (prostredníctvom uzavretia Dohody o spolupráci s PMÚ, Dohody o spolupráci s ÚVO, zapojenia ÚVO a PMÚ v rámci Koordinačného výboru pre spoluprácu pri kontrole verejného obstarávania a ich aktívnym zapojením do procesov za účelom zabezpečenia správneho výkonu a kontroly VO a ochrany čestnej hospodárskej súťaže)</w:t>
      </w:r>
    </w:p>
    <w:p w:rsidR="00A53035" w:rsidRPr="000036B8" w:rsidRDefault="00A53035" w:rsidP="00A53035">
      <w:pPr>
        <w:numPr>
          <w:ilvl w:val="0"/>
          <w:numId w:val="3"/>
        </w:numPr>
        <w:spacing w:after="0"/>
        <w:jc w:val="left"/>
        <w:rPr>
          <w:rFonts w:eastAsia="Times New Roman"/>
        </w:rPr>
      </w:pPr>
      <w:r w:rsidRPr="000036B8">
        <w:rPr>
          <w:rFonts w:eastAsia="Times New Roman"/>
        </w:rPr>
        <w:t>Realizácia plánu informačných a vzdelávacích aktivít v oblasti boja proti korupcii a podvodom, a ochrany finančných záujmov EÚ (priebežné poskytovanie školení zo strany NAKA, OCKÚ OLAF zameraných na ochranu finančných záujmov EÚ, odhaľovanie korupcie a podvodov)</w:t>
      </w:r>
    </w:p>
    <w:p w:rsidR="00A53035" w:rsidRDefault="00A53035" w:rsidP="00A53035">
      <w:pPr>
        <w:numPr>
          <w:ilvl w:val="0"/>
          <w:numId w:val="3"/>
        </w:numPr>
        <w:autoSpaceDE w:val="0"/>
        <w:spacing w:after="0"/>
        <w:rPr>
          <w:rFonts w:eastAsia="Times New Roman"/>
        </w:rPr>
      </w:pPr>
      <w:r w:rsidRPr="000036B8">
        <w:rPr>
          <w:rFonts w:eastAsia="Times New Roman"/>
        </w:rPr>
        <w:t>Podpora projektov proti podvodom/proti korupcii vykonávaných MVO a vo všeobecnosti občianskou spoločnosťou (vyhlasovanie výziev v rámci OPTP na podporu projektov tretieho sektora,</w:t>
      </w:r>
      <w:r w:rsidRPr="000036B8">
        <w:rPr>
          <w:rFonts w:eastAsia="Times New Roman"/>
          <w:szCs w:val="24"/>
        </w:rPr>
        <w:t xml:space="preserve"> </w:t>
      </w:r>
      <w:r w:rsidRPr="000036B8">
        <w:rPr>
          <w:rFonts w:eastAsia="Times New Roman"/>
        </w:rPr>
        <w:t>ktoré by napomohli zvýšeniu transparentnosti a efektívnosti vynakladania fondov v podobe návrhov konkrétnych riešení zameraných najmä na zvýšenie aktívneho dohľadu zástupcov občianskej spoločnosti - ,,</w:t>
      </w:r>
      <w:proofErr w:type="spellStart"/>
      <w:r w:rsidRPr="000036B8">
        <w:rPr>
          <w:rFonts w:eastAsia="Times New Roman"/>
        </w:rPr>
        <w:t>watchdog</w:t>
      </w:r>
      <w:proofErr w:type="spellEnd"/>
      <w:r w:rsidRPr="000036B8">
        <w:rPr>
          <w:rFonts w:eastAsia="Times New Roman"/>
        </w:rPr>
        <w:t>“, analýzu dostupných dát a poskytovanie údajov pre širokú verejnosť o spôsoboch nakladania s prostriedkami EÚ, inovatívne riešenia pre oblasť zvýšenia transparentnosti z prostredia MVO a pod. )</w:t>
      </w:r>
    </w:p>
    <w:p w:rsidR="000036B8" w:rsidRPr="000036B8" w:rsidRDefault="000036B8" w:rsidP="00A53035">
      <w:pPr>
        <w:numPr>
          <w:ilvl w:val="0"/>
          <w:numId w:val="3"/>
        </w:numPr>
        <w:autoSpaceDE w:val="0"/>
        <w:spacing w:after="0"/>
        <w:rPr>
          <w:rFonts w:eastAsia="Times New Roman"/>
        </w:rPr>
      </w:pPr>
      <w:r>
        <w:rPr>
          <w:rFonts w:eastAsia="Times New Roman"/>
        </w:rPr>
        <w:t xml:space="preserve">Podpora systémov ako napr. </w:t>
      </w:r>
      <w:proofErr w:type="spellStart"/>
      <w:r>
        <w:rPr>
          <w:rFonts w:eastAsia="Times New Roman"/>
        </w:rPr>
        <w:t>Arachne</w:t>
      </w:r>
      <w:proofErr w:type="spellEnd"/>
      <w:r>
        <w:rPr>
          <w:rFonts w:eastAsia="Times New Roman"/>
        </w:rPr>
        <w:t xml:space="preserve"> zameraných na boj proti korupcii, podvodom a riešeniu konfliktu záujmov</w:t>
      </w:r>
    </w:p>
    <w:p w:rsidR="00A53035" w:rsidRPr="000036B8" w:rsidRDefault="00A53035" w:rsidP="00A53035">
      <w:pPr>
        <w:numPr>
          <w:ilvl w:val="0"/>
          <w:numId w:val="3"/>
        </w:numPr>
        <w:autoSpaceDE w:val="0"/>
        <w:spacing w:after="0"/>
        <w:rPr>
          <w:rFonts w:eastAsia="Times New Roman"/>
        </w:rPr>
      </w:pPr>
      <w:r w:rsidRPr="000036B8">
        <w:rPr>
          <w:rFonts w:eastAsia="Times New Roman"/>
        </w:rPr>
        <w:t>Identifikovanie rizík z pohľadu podozrenia z možného netransparentného  a korupčného konania „</w:t>
      </w:r>
      <w:proofErr w:type="spellStart"/>
      <w:r w:rsidRPr="000036B8">
        <w:rPr>
          <w:rFonts w:eastAsia="Times New Roman"/>
        </w:rPr>
        <w:t>red</w:t>
      </w:r>
      <w:proofErr w:type="spellEnd"/>
      <w:r w:rsidRPr="000036B8">
        <w:rPr>
          <w:rFonts w:eastAsia="Times New Roman"/>
        </w:rPr>
        <w:t xml:space="preserve"> </w:t>
      </w:r>
      <w:proofErr w:type="spellStart"/>
      <w:r w:rsidRPr="000036B8">
        <w:rPr>
          <w:rFonts w:eastAsia="Times New Roman"/>
        </w:rPr>
        <w:t>flags</w:t>
      </w:r>
      <w:proofErr w:type="spellEnd"/>
    </w:p>
    <w:p w:rsidR="00530F55" w:rsidRDefault="00A53035" w:rsidP="00A53035">
      <w:pPr>
        <w:numPr>
          <w:ilvl w:val="0"/>
          <w:numId w:val="3"/>
        </w:numPr>
        <w:autoSpaceDE w:val="0"/>
        <w:spacing w:after="0"/>
        <w:rPr>
          <w:szCs w:val="24"/>
        </w:rPr>
      </w:pPr>
      <w:r>
        <w:rPr>
          <w:rFonts w:eastAsia="Times New Roman"/>
        </w:rPr>
        <w:t>Pilotné projekty pre pakty integrity.</w:t>
      </w:r>
    </w:p>
    <w:p w:rsidR="00530F55" w:rsidRPr="00F94CC0" w:rsidRDefault="00530F55" w:rsidP="00530F55">
      <w:pPr>
        <w:autoSpaceDE w:val="0"/>
        <w:spacing w:after="0"/>
        <w:ind w:left="720"/>
        <w:rPr>
          <w:szCs w:val="24"/>
        </w:rPr>
      </w:pP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Pr>
          <w:rFonts w:eastAsia="Times New Roman"/>
          <w:b/>
          <w:i/>
          <w:color w:val="548DD4"/>
          <w:sz w:val="22"/>
          <w:lang w:eastAsia="sk-SK"/>
        </w:rPr>
        <w:t>Hodnotenia, a</w:t>
      </w:r>
      <w:r w:rsidRPr="00354EFD">
        <w:rPr>
          <w:rFonts w:eastAsia="Times New Roman"/>
          <w:b/>
          <w:i/>
          <w:color w:val="548DD4"/>
          <w:sz w:val="22"/>
          <w:lang w:eastAsia="sk-SK"/>
        </w:rPr>
        <w:t>nalýzy, štúdie a expertízne posúdenia</w:t>
      </w:r>
    </w:p>
    <w:p w:rsidR="00530F55" w:rsidRDefault="00530F55" w:rsidP="00530F55">
      <w:pPr>
        <w:rPr>
          <w:szCs w:val="24"/>
        </w:rPr>
      </w:pPr>
      <w:r w:rsidRPr="00171E09">
        <w:rPr>
          <w:szCs w:val="24"/>
        </w:rPr>
        <w:t>Základnou výzvou je nastavenie systému hodnotenia tak, aby sa na jednej strane orientovalo na strategické témy/oblasti politiky súdržnosti a zároveň flexibilne reagovalo na potreby útvarov zodpovedných za riadenie</w:t>
      </w:r>
      <w:r>
        <w:rPr>
          <w:szCs w:val="24"/>
        </w:rPr>
        <w:t>, implementáciu EŠIF</w:t>
      </w:r>
      <w:r w:rsidRPr="00171E09">
        <w:rPr>
          <w:szCs w:val="24"/>
        </w:rPr>
        <w:t>. Z tohto dôvodu bud</w:t>
      </w:r>
      <w:r>
        <w:rPr>
          <w:szCs w:val="24"/>
        </w:rPr>
        <w:t>ú</w:t>
      </w:r>
      <w:r w:rsidRPr="00171E09">
        <w:rPr>
          <w:szCs w:val="24"/>
        </w:rPr>
        <w:t xml:space="preserve"> podrobne analyzov</w:t>
      </w:r>
      <w:r>
        <w:rPr>
          <w:szCs w:val="24"/>
        </w:rPr>
        <w:t>ané</w:t>
      </w:r>
      <w:r w:rsidRPr="00171E09">
        <w:rPr>
          <w:szCs w:val="24"/>
        </w:rPr>
        <w:t xml:space="preserve"> požiadavky na výstupy hodnotenia vo väzbe na programový cyklus a zabezpečenie kvalitného riadenia</w:t>
      </w:r>
      <w:r>
        <w:rPr>
          <w:szCs w:val="24"/>
        </w:rPr>
        <w:t xml:space="preserve"> a implementáciu EŠIF</w:t>
      </w:r>
      <w:r w:rsidRPr="00171E09">
        <w:rPr>
          <w:szCs w:val="24"/>
        </w:rPr>
        <w:t>.</w:t>
      </w:r>
      <w:r>
        <w:rPr>
          <w:szCs w:val="24"/>
        </w:rPr>
        <w:t xml:space="preserve"> H</w:t>
      </w:r>
      <w:r w:rsidRPr="00171E09">
        <w:rPr>
          <w:szCs w:val="24"/>
        </w:rPr>
        <w:t>odnotenie sa sta</w:t>
      </w:r>
      <w:r>
        <w:rPr>
          <w:szCs w:val="24"/>
        </w:rPr>
        <w:t>ne</w:t>
      </w:r>
      <w:r w:rsidRPr="00171E09">
        <w:rPr>
          <w:szCs w:val="24"/>
        </w:rPr>
        <w:t xml:space="preserve"> súčasťou riadenia </w:t>
      </w:r>
      <w:r>
        <w:rPr>
          <w:szCs w:val="24"/>
        </w:rPr>
        <w:t>a implementácie EŠIF a úlohou CKO</w:t>
      </w:r>
      <w:r w:rsidR="00B463D5">
        <w:t xml:space="preserve"> a </w:t>
      </w:r>
      <w:r w:rsidR="00051E9B">
        <w:t>ÚV SR</w:t>
      </w:r>
      <w:r>
        <w:rPr>
          <w:szCs w:val="24"/>
        </w:rPr>
        <w:t xml:space="preserve">  </w:t>
      </w:r>
      <w:r w:rsidR="00B463D5">
        <w:rPr>
          <w:szCs w:val="24"/>
        </w:rPr>
        <w:t xml:space="preserve">(od </w:t>
      </w:r>
      <w:r w:rsidR="009C3D5E">
        <w:rPr>
          <w:szCs w:val="24"/>
        </w:rPr>
        <w:t>15</w:t>
      </w:r>
      <w:r w:rsidR="00B463D5">
        <w:rPr>
          <w:szCs w:val="24"/>
        </w:rPr>
        <w:t>.</w:t>
      </w:r>
      <w:r w:rsidR="009C3D5E">
        <w:rPr>
          <w:szCs w:val="24"/>
        </w:rPr>
        <w:t>5</w:t>
      </w:r>
      <w:r w:rsidR="00B463D5">
        <w:rPr>
          <w:szCs w:val="24"/>
        </w:rPr>
        <w:t xml:space="preserve">.2016) </w:t>
      </w:r>
      <w:r>
        <w:rPr>
          <w:szCs w:val="24"/>
        </w:rPr>
        <w:t xml:space="preserve">s podporou RO OP TP bude </w:t>
      </w:r>
      <w:r w:rsidRPr="00171E09">
        <w:rPr>
          <w:szCs w:val="24"/>
        </w:rPr>
        <w:t xml:space="preserve">zvýšenie informovanosti o praktickom využití hodnotenia </w:t>
      </w:r>
      <w:r>
        <w:rPr>
          <w:szCs w:val="24"/>
        </w:rPr>
        <w:t>realizácii EŠIF.</w:t>
      </w:r>
    </w:p>
    <w:p w:rsidR="00530F55" w:rsidRDefault="00530F55" w:rsidP="00530F55">
      <w:pPr>
        <w:pStyle w:val="Odsekzoznamu"/>
        <w:tabs>
          <w:tab w:val="left" w:pos="426"/>
        </w:tabs>
        <w:ind w:left="0"/>
        <w:rPr>
          <w:szCs w:val="24"/>
        </w:rPr>
      </w:pPr>
      <w:r w:rsidRPr="00D47385">
        <w:rPr>
          <w:szCs w:val="24"/>
        </w:rPr>
        <w:lastRenderedPageBreak/>
        <w:t xml:space="preserve">Analýzy, štúdie, </w:t>
      </w:r>
      <w:r w:rsidRPr="00706D7E">
        <w:t xml:space="preserve">ex </w:t>
      </w:r>
      <w:proofErr w:type="spellStart"/>
      <w:r w:rsidRPr="00706D7E">
        <w:t>ante</w:t>
      </w:r>
      <w:proofErr w:type="spellEnd"/>
      <w:r w:rsidRPr="00706D7E">
        <w:t>, ex post hodnotenia</w:t>
      </w:r>
      <w:r w:rsidRPr="00D47385">
        <w:rPr>
          <w:szCs w:val="24"/>
        </w:rPr>
        <w:t xml:space="preserve"> a expertízne posúdenia budú prirodzenou súčasťou efektívneho a účinného riadenia, implementácie, kontroly a auditu EŠIF. Z tohto dôvodu budú do procesu využívania externej expertnej podpory aktívne zapojení </w:t>
      </w:r>
      <w:r w:rsidRPr="004021CE">
        <w:t>zástupcovia akademickej obce a výskumných inštitúcií s odbornou skúsenosťou, zástupcovia</w:t>
      </w:r>
      <w:r>
        <w:t xml:space="preserve"> centra </w:t>
      </w:r>
      <w:proofErr w:type="spellStart"/>
      <w:r>
        <w:t>excelentnosti</w:t>
      </w:r>
      <w:proofErr w:type="spellEnd"/>
      <w:r>
        <w:t xml:space="preserve"> v rámci EÚ, analytické útvary,  ako aj ďalšie inštitúcie</w:t>
      </w:r>
      <w:r w:rsidRPr="00D47385">
        <w:rPr>
          <w:szCs w:val="24"/>
        </w:rPr>
        <w:t xml:space="preserve">. Takýto prístup by mal zabezpečiť nielen tematickú a obsahovú relevantnosť, ale aj ich prepojenie na proces riadenia, implementácie, kontroly a auditu z časového hľadiska. Informácie získané prostredníctvom analýz, štúdií a expertíznych posúdení budú slúžiť konkrétnemu účelu, konkrétnym útvarom a poskytnú pridanú hodnotu v určitom čase. </w:t>
      </w:r>
    </w:p>
    <w:p w:rsidR="00530F55" w:rsidRPr="00D47385" w:rsidRDefault="00530F55" w:rsidP="00530F55">
      <w:pPr>
        <w:pStyle w:val="Odsekzoznamu"/>
        <w:tabs>
          <w:tab w:val="left" w:pos="426"/>
        </w:tabs>
        <w:ind w:left="0"/>
        <w:rPr>
          <w:szCs w:val="24"/>
        </w:rPr>
      </w:pP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Konzultačné</w:t>
      </w:r>
      <w:r>
        <w:rPr>
          <w:rFonts w:eastAsia="Times New Roman"/>
          <w:b/>
          <w:i/>
          <w:color w:val="548DD4"/>
          <w:sz w:val="22"/>
          <w:lang w:eastAsia="sk-SK"/>
        </w:rPr>
        <w:t>, poradenské a právne služby</w:t>
      </w:r>
    </w:p>
    <w:p w:rsidR="00530F55" w:rsidRPr="00105B60" w:rsidRDefault="00530F55" w:rsidP="00530F55">
      <w:pPr>
        <w:pStyle w:val="Zkladntext"/>
      </w:pPr>
      <w:r>
        <w:t>Zabezpečenie komplexných konzultačných a poradenských služieb zvýši</w:t>
      </w:r>
      <w:r w:rsidRPr="0038033B">
        <w:t xml:space="preserve"> kvalitu a účinnosť riadenia, monitorovania, hodnotenia, informovania a komunikácie, budovanie sietí, riešenia </w:t>
      </w:r>
      <w:r>
        <w:rPr>
          <w:szCs w:val="24"/>
        </w:rPr>
        <w:t>podaní a podnetov</w:t>
      </w:r>
      <w:r w:rsidRPr="002A1A5B">
        <w:rPr>
          <w:szCs w:val="24"/>
        </w:rPr>
        <w:t>,</w:t>
      </w:r>
      <w:r w:rsidRPr="0038033B">
        <w:t>, kontroly a auditu EŠIF</w:t>
      </w:r>
      <w:r>
        <w:t xml:space="preserve"> pre efektívne nastavenie programovania, organizačného zabezpečenia implementácie EŠIF, metodickej podpory prípravy riadiacej a implementačnej dokumentácie, externého socioekonomického, environmentálneho a </w:t>
      </w:r>
      <w:proofErr w:type="spellStart"/>
      <w:r>
        <w:t>inžinierského</w:t>
      </w:r>
      <w:proofErr w:type="spellEnd"/>
      <w:r>
        <w:t xml:space="preserve"> poradenstva pre subjekty EŠIF.</w:t>
      </w:r>
    </w:p>
    <w:p w:rsidR="00530F55" w:rsidRDefault="00530F55" w:rsidP="00530F55">
      <w:pPr>
        <w:pStyle w:val="Zkladntext"/>
        <w:rPr>
          <w:b/>
          <w:szCs w:val="24"/>
        </w:rPr>
      </w:pPr>
      <w:r>
        <w:t>Zabezpečenie komplexných právnych služieb pre subjekty EŠIF zvýši</w:t>
      </w:r>
      <w:r w:rsidRPr="0038033B">
        <w:t xml:space="preserve"> kvalitu a účinnosť riadenia, </w:t>
      </w:r>
      <w:r>
        <w:t xml:space="preserve">implementácie, kontroly a auditu EŠIF a zabezpečí efektívnu podporu opatrení príslušného OP v súvislosti s realizáciou náročných alebo problémových projektov a/alebo v súvislosti s relevantnosťou uzatvárania dodávateľsko-odberateľských vzťahov, vypracovaním právnych analýz, stanovísk, odporúčaní v právnych veciach pri implementácii projektov príslušného OP, ktoré vyplývajú z riešenia sporných vecí súvisiacich s realizáciu EŠIF, vypracovaní zmluvnej agendy súvisiacej s poskytovaním finančnej pomoci z EŠIF, konzultačnou činnosťou v súvislosti s komunikáciou legislatívnych odkazov EÚ, riešením občianskych a trestných konaní súvisiacich s poskytovaním finančnej pomoci EŠIF a zastupovaním subjektov EŠIF pred slovenskými a európskymi inštitúciami. </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zamerané na zabezpečenie výkonu auditov a kontrol</w:t>
      </w:r>
    </w:p>
    <w:p w:rsidR="00530F55" w:rsidRDefault="00530F55" w:rsidP="00530F55">
      <w:pPr>
        <w:tabs>
          <w:tab w:val="left" w:pos="540"/>
        </w:tabs>
        <w:spacing w:before="120"/>
      </w:pPr>
      <w:r w:rsidRPr="00C10D22">
        <w:t>S cieľom zvyšovania účinnosti kontroly a auditu bude CO a OA využívať aj odborné poradenstvo a konzultácie externej expertnej podpory, najmä v súvislosti so spracovaním metódy hodnotenia rizík, plánovania a výkonu certifikačných overovaní na jednotlivých úrovniach, výkonu auditu vrátane metodickej a </w:t>
      </w:r>
      <w:proofErr w:type="spellStart"/>
      <w:r w:rsidRPr="002A0171">
        <w:t>reportovacej</w:t>
      </w:r>
      <w:proofErr w:type="spellEnd"/>
      <w:r w:rsidRPr="002A0171">
        <w:t xml:space="preserve"> podpory.</w:t>
      </w:r>
      <w:r w:rsidRPr="002A3ED9">
        <w:t xml:space="preserve"> </w:t>
      </w:r>
    </w:p>
    <w:p w:rsidR="00530F55" w:rsidRPr="002A3ED9" w:rsidRDefault="00530F55" w:rsidP="00530F55">
      <w:pPr>
        <w:tabs>
          <w:tab w:val="left" w:pos="540"/>
        </w:tabs>
        <w:spacing w:before="120"/>
      </w:pPr>
      <w:r>
        <w:t>V</w:t>
      </w:r>
      <w:r w:rsidRPr="002A3ED9">
        <w:t xml:space="preserve"> prípade potreby </w:t>
      </w:r>
      <w:r>
        <w:t>budú</w:t>
      </w:r>
      <w:r w:rsidRPr="002A3ED9">
        <w:t xml:space="preserve"> </w:t>
      </w:r>
      <w:r>
        <w:t>zabezpečované</w:t>
      </w:r>
      <w:r w:rsidRPr="002A3ED9">
        <w:t xml:space="preserve"> </w:t>
      </w:r>
      <w:r>
        <w:t>špecifické</w:t>
      </w:r>
      <w:r w:rsidRPr="002A3ED9">
        <w:t xml:space="preserve"> externé audity</w:t>
      </w:r>
      <w:r>
        <w:t xml:space="preserve"> pre subjekty EŠIF</w:t>
      </w:r>
      <w:r w:rsidRPr="002A3ED9">
        <w:t xml:space="preserve"> (napr. účtovný audit, právny audit) na jednotlivých</w:t>
      </w:r>
      <w:r>
        <w:t xml:space="preserve"> úrovniach finančného riadenia a zabezpečovaná a</w:t>
      </w:r>
      <w:r w:rsidRPr="002A1A5B">
        <w:t>sistencia pri vypracovaní odborných stanovísk a odpočtov k auditným zisteniam (vládny audit, audit EK, audit EDA)</w:t>
      </w:r>
      <w:r>
        <w:t>.</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so zameraním na zabezpečenie IS, technickej a administratívnej podpory</w:t>
      </w:r>
    </w:p>
    <w:p w:rsidR="00530F55" w:rsidRPr="00DC1B2E" w:rsidRDefault="00530F55" w:rsidP="00530F55">
      <w:pPr>
        <w:rPr>
          <w:rFonts w:eastAsia="Times New Roman"/>
          <w:b/>
          <w:i/>
          <w:color w:val="548DD4"/>
          <w:sz w:val="22"/>
          <w:lang w:eastAsia="sk-SK"/>
        </w:rPr>
      </w:pPr>
      <w:r>
        <w:t xml:space="preserve">Zabezpečenie </w:t>
      </w:r>
      <w:proofErr w:type="spellStart"/>
      <w:r>
        <w:t>externalizácie</w:t>
      </w:r>
      <w:proofErr w:type="spellEnd"/>
      <w:r>
        <w:t xml:space="preserve"> služieb s prípravou, tvorbou, servisom informačných systémov, zabezpečovaním špecifických služieb ako sú </w:t>
      </w:r>
      <w:r w:rsidRPr="00FC02D8">
        <w:t>preklady a</w:t>
      </w:r>
      <w:r>
        <w:t> </w:t>
      </w:r>
      <w:r w:rsidRPr="00FC02D8">
        <w:t>tlmočenie</w:t>
      </w:r>
      <w:r>
        <w:t>, rekonštrukcie</w:t>
      </w:r>
      <w:r w:rsidRPr="00FC02D8">
        <w:t xml:space="preserve"> </w:t>
      </w:r>
      <w:r>
        <w:t>priestorov a zabezpečovanie spotrebného materiálu a služieb týkajúcich sa režijných výdavkov.</w:t>
      </w: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Zber a spracovanie dát, prieskumy, štatistické zisťovanie</w:t>
      </w:r>
    </w:p>
    <w:p w:rsidR="00F2777A" w:rsidRDefault="00530F55" w:rsidP="00530F55">
      <w:r>
        <w:t xml:space="preserve">Sledovanie stavu a vyhodnocovanie stavu implementácie bude zabezpečované prostredníctvom externej expertnej podpory </w:t>
      </w:r>
      <w:r w:rsidRPr="00E942F8">
        <w:t>najmä vo väzbe na oznamovanie vyhodnocovanie dosahovaných hodnôt</w:t>
      </w:r>
      <w:r>
        <w:t xml:space="preserve"> merateľných</w:t>
      </w:r>
      <w:r w:rsidRPr="00E942F8">
        <w:t xml:space="preserve"> ukazovateľov s cieľom posilnenia efektívnosti monitorovacieho systému a systému hodnotenia dosahovania cieľov, plnenia ex </w:t>
      </w:r>
      <w:proofErr w:type="spellStart"/>
      <w:r w:rsidRPr="00E942F8">
        <w:t>ante</w:t>
      </w:r>
      <w:proofErr w:type="spellEnd"/>
      <w:r w:rsidRPr="00E942F8">
        <w:t xml:space="preserve"> </w:t>
      </w:r>
      <w:proofErr w:type="spellStart"/>
      <w:r w:rsidRPr="00E942F8">
        <w:t>kondicionalít</w:t>
      </w:r>
      <w:proofErr w:type="spellEnd"/>
      <w:r>
        <w:t>,</w:t>
      </w:r>
      <w:r w:rsidRPr="0019644B">
        <w:t xml:space="preserve"> </w:t>
      </w:r>
      <w:r>
        <w:t>v</w:t>
      </w:r>
      <w:r w:rsidRPr="00291992">
        <w:t>ykonávani</w:t>
      </w:r>
      <w:r>
        <w:t>a</w:t>
      </w:r>
      <w:r w:rsidRPr="00291992">
        <w:t xml:space="preserve"> zberu a vyhodnocovania štatistických ukazovateľov za účelom monitorovania, hodnotenia a</w:t>
      </w:r>
      <w:r>
        <w:t> </w:t>
      </w:r>
      <w:r w:rsidRPr="00291992">
        <w:t>kontroly</w:t>
      </w:r>
      <w:r>
        <w:t>, vrátane</w:t>
      </w:r>
      <w:r w:rsidRPr="00291992">
        <w:t xml:space="preserve"> RIS3 SK</w:t>
      </w:r>
      <w:r>
        <w:t>.</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725" w:rsidRDefault="007D1725" w:rsidP="00530F55">
      <w:pPr>
        <w:spacing w:after="0"/>
      </w:pPr>
      <w:r>
        <w:separator/>
      </w:r>
    </w:p>
  </w:endnote>
  <w:endnote w:type="continuationSeparator" w:id="0">
    <w:p w:rsidR="007D1725" w:rsidRDefault="007D1725" w:rsidP="00530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725" w:rsidRDefault="007D1725" w:rsidP="00530F55">
      <w:pPr>
        <w:spacing w:after="0"/>
      </w:pPr>
      <w:r>
        <w:separator/>
      </w:r>
    </w:p>
  </w:footnote>
  <w:footnote w:type="continuationSeparator" w:id="0">
    <w:p w:rsidR="007D1725" w:rsidRDefault="007D1725" w:rsidP="00530F55">
      <w:pPr>
        <w:spacing w:after="0"/>
      </w:pPr>
      <w:r>
        <w:continuationSeparator/>
      </w:r>
    </w:p>
  </w:footnote>
  <w:footnote w:id="1">
    <w:p w:rsidR="00530F55" w:rsidRPr="002A11E0" w:rsidRDefault="00530F55" w:rsidP="00530F55">
      <w:pPr>
        <w:widowControl w:val="0"/>
        <w:rPr>
          <w:sz w:val="18"/>
          <w:szCs w:val="18"/>
        </w:rPr>
      </w:pPr>
      <w:r w:rsidRPr="002A11E0">
        <w:rPr>
          <w:rStyle w:val="Odkaznapoznmkupodiarou"/>
          <w:sz w:val="18"/>
          <w:szCs w:val="18"/>
        </w:rPr>
        <w:footnoteRef/>
      </w:r>
      <w:r>
        <w:rPr>
          <w:sz w:val="18"/>
          <w:szCs w:val="18"/>
        </w:rPr>
        <w:t xml:space="preserve"> Kompetencie RO zodpovedného</w:t>
      </w:r>
      <w:r w:rsidRPr="002A11E0">
        <w:rPr>
          <w:sz w:val="18"/>
          <w:szCs w:val="18"/>
        </w:rPr>
        <w:t xml:space="preserve"> za </w:t>
      </w:r>
      <w:r>
        <w:rPr>
          <w:sz w:val="18"/>
          <w:szCs w:val="18"/>
        </w:rPr>
        <w:t>príslušný</w:t>
      </w:r>
      <w:r w:rsidRPr="002A11E0">
        <w:rPr>
          <w:sz w:val="18"/>
          <w:szCs w:val="18"/>
        </w:rPr>
        <w:t xml:space="preserve"> </w:t>
      </w:r>
      <w:r>
        <w:rPr>
          <w:sz w:val="18"/>
          <w:szCs w:val="18"/>
        </w:rPr>
        <w:t xml:space="preserve">OP </w:t>
      </w:r>
      <w:r w:rsidRPr="002A11E0">
        <w:rPr>
          <w:sz w:val="18"/>
          <w:szCs w:val="18"/>
        </w:rPr>
        <w:t>sa</w:t>
      </w:r>
      <w:r>
        <w:rPr>
          <w:sz w:val="18"/>
          <w:szCs w:val="18"/>
        </w:rPr>
        <w:t xml:space="preserve"> budú odvíjať</w:t>
      </w:r>
      <w:r w:rsidRPr="002A11E0">
        <w:rPr>
          <w:sz w:val="18"/>
          <w:szCs w:val="18"/>
        </w:rPr>
        <w:t xml:space="preserve"> od ustanovení</w:t>
      </w:r>
      <w:r>
        <w:rPr>
          <w:sz w:val="18"/>
          <w:szCs w:val="18"/>
        </w:rPr>
        <w:t xml:space="preserve"> </w:t>
      </w:r>
      <w:r w:rsidRPr="002A11E0">
        <w:rPr>
          <w:sz w:val="18"/>
          <w:szCs w:val="18"/>
        </w:rPr>
        <w:t xml:space="preserve">Systému riadenia </w:t>
      </w:r>
      <w:r>
        <w:rPr>
          <w:sz w:val="18"/>
          <w:szCs w:val="18"/>
        </w:rPr>
        <w:t>EŠIF</w:t>
      </w:r>
      <w:r w:rsidRPr="002A11E0">
        <w:rPr>
          <w:sz w:val="18"/>
          <w:szCs w:val="18"/>
        </w:rPr>
        <w:t xml:space="preserve"> na programové obdobie 20</w:t>
      </w:r>
      <w:r>
        <w:rPr>
          <w:sz w:val="18"/>
          <w:szCs w:val="18"/>
        </w:rPr>
        <w:t>14</w:t>
      </w:r>
      <w:r w:rsidRPr="002A11E0">
        <w:rPr>
          <w:sz w:val="18"/>
          <w:szCs w:val="18"/>
        </w:rPr>
        <w:t>-20</w:t>
      </w:r>
      <w:r>
        <w:rPr>
          <w:sz w:val="18"/>
          <w:szCs w:val="18"/>
        </w:rPr>
        <w:t>20</w:t>
      </w:r>
      <w:r w:rsidRPr="002A11E0">
        <w:rPr>
          <w:sz w:val="18"/>
          <w:szCs w:val="18"/>
        </w:rPr>
        <w:t xml:space="preserve"> a usmernení CKO. </w:t>
      </w:r>
    </w:p>
  </w:footnote>
  <w:footnote w:id="2">
    <w:p w:rsidR="00530F55" w:rsidRDefault="00530F55" w:rsidP="00530F55">
      <w:pPr>
        <w:pStyle w:val="Zkladntext"/>
      </w:pPr>
      <w:r w:rsidRPr="00497E22">
        <w:rPr>
          <w:rStyle w:val="Odkaznapoznmkupodiarou"/>
          <w:sz w:val="18"/>
          <w:szCs w:val="18"/>
        </w:rPr>
        <w:footnoteRef/>
      </w:r>
      <w:r w:rsidRPr="00497E22">
        <w:rPr>
          <w:rStyle w:val="Odkaznapoznmkupodiarou"/>
          <w:sz w:val="18"/>
          <w:szCs w:val="18"/>
        </w:rPr>
        <w:t xml:space="preserve"> </w:t>
      </w:r>
      <w:r w:rsidRPr="003C17F0">
        <w:rPr>
          <w:sz w:val="18"/>
          <w:szCs w:val="18"/>
        </w:rPr>
        <w:t>Model CAF</w:t>
      </w:r>
      <w:r>
        <w:rPr>
          <w:sz w:val="18"/>
          <w:szCs w:val="18"/>
        </w:rPr>
        <w:t xml:space="preserve"> (</w:t>
      </w:r>
      <w:proofErr w:type="spellStart"/>
      <w:r w:rsidRPr="003C17F0">
        <w:rPr>
          <w:sz w:val="18"/>
          <w:szCs w:val="18"/>
        </w:rPr>
        <w:t>The</w:t>
      </w:r>
      <w:proofErr w:type="spellEnd"/>
      <w:r w:rsidRPr="003C17F0">
        <w:rPr>
          <w:sz w:val="18"/>
          <w:szCs w:val="18"/>
        </w:rPr>
        <w:t xml:space="preserve"> </w:t>
      </w:r>
      <w:proofErr w:type="spellStart"/>
      <w:r w:rsidRPr="003C17F0">
        <w:rPr>
          <w:sz w:val="18"/>
          <w:szCs w:val="18"/>
        </w:rPr>
        <w:t>Common</w:t>
      </w:r>
      <w:proofErr w:type="spellEnd"/>
      <w:r w:rsidRPr="003C17F0">
        <w:rPr>
          <w:sz w:val="18"/>
          <w:szCs w:val="18"/>
        </w:rPr>
        <w:t xml:space="preserve"> </w:t>
      </w:r>
      <w:proofErr w:type="spellStart"/>
      <w:r w:rsidRPr="003C17F0">
        <w:rPr>
          <w:sz w:val="18"/>
          <w:szCs w:val="18"/>
        </w:rPr>
        <w:t>Assessment</w:t>
      </w:r>
      <w:proofErr w:type="spellEnd"/>
      <w:r w:rsidRPr="003C17F0">
        <w:rPr>
          <w:sz w:val="18"/>
          <w:szCs w:val="18"/>
        </w:rPr>
        <w:t xml:space="preserve"> </w:t>
      </w:r>
      <w:proofErr w:type="spellStart"/>
      <w:r w:rsidRPr="003C17F0">
        <w:rPr>
          <w:sz w:val="18"/>
          <w:szCs w:val="18"/>
        </w:rPr>
        <w:t>Framework</w:t>
      </w:r>
      <w:proofErr w:type="spellEnd"/>
      <w:r w:rsidRPr="003C17F0">
        <w:rPr>
          <w:sz w:val="18"/>
          <w:szCs w:val="18"/>
        </w:rPr>
        <w:t xml:space="preserve">) </w:t>
      </w:r>
      <w:r>
        <w:rPr>
          <w:sz w:val="18"/>
          <w:szCs w:val="18"/>
        </w:rPr>
        <w:t>je s</w:t>
      </w:r>
      <w:r w:rsidRPr="003C17F0">
        <w:rPr>
          <w:sz w:val="18"/>
          <w:szCs w:val="18"/>
        </w:rPr>
        <w:t>poločný systém hodnotenia kvality</w:t>
      </w:r>
      <w:r w:rsidRPr="00A444CD">
        <w:rPr>
          <w:sz w:val="18"/>
          <w:szCs w:val="18"/>
        </w:rPr>
        <w:t xml:space="preserve"> </w:t>
      </w:r>
      <w:r>
        <w:rPr>
          <w:sz w:val="18"/>
          <w:szCs w:val="18"/>
        </w:rPr>
        <w:t xml:space="preserve">a </w:t>
      </w:r>
      <w:r w:rsidRPr="003C17F0">
        <w:rPr>
          <w:sz w:val="18"/>
          <w:szCs w:val="18"/>
        </w:rPr>
        <w:t xml:space="preserve">je poskytnutý organizáciám európskeho verejného sektora ako jednoduchý nástroj na aplikáciu techník manažérstva kvality, ktorého cieľom je zlepšovanie výkonnosti. Poskytuje </w:t>
      </w:r>
      <w:proofErr w:type="spellStart"/>
      <w:r w:rsidRPr="003C17F0">
        <w:rPr>
          <w:sz w:val="18"/>
          <w:szCs w:val="18"/>
        </w:rPr>
        <w:t>samohodnotiaci</w:t>
      </w:r>
      <w:proofErr w:type="spellEnd"/>
      <w:r w:rsidRPr="003C17F0">
        <w:rPr>
          <w:sz w:val="18"/>
          <w:szCs w:val="18"/>
        </w:rPr>
        <w:t xml:space="preserve"> systém koncepčne blízky hlavným nástrojom komplexného manažérstva kvality, zvlášť modelu výnimočnosti EFQM, prispôsobený organizáciám verejného sektora, berúc do úvahy ich špecifiká.</w:t>
      </w:r>
    </w:p>
    <w:p w:rsidR="00530F55" w:rsidRDefault="00530F55" w:rsidP="00530F55">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704A9"/>
    <w:multiLevelType w:val="hybridMultilevel"/>
    <w:tmpl w:val="D35613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56042E73"/>
    <w:multiLevelType w:val="hybridMultilevel"/>
    <w:tmpl w:val="3EF818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BA16D1A"/>
    <w:multiLevelType w:val="hybridMultilevel"/>
    <w:tmpl w:val="2AAECCBC"/>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C227E99"/>
    <w:multiLevelType w:val="hybridMultilevel"/>
    <w:tmpl w:val="251286D8"/>
    <w:lvl w:ilvl="0" w:tplc="592C7072">
      <w:start w:val="1"/>
      <w:numFmt w:val="upperLetter"/>
      <w:lvlText w:val="%1."/>
      <w:lvlJc w:val="left"/>
      <w:pPr>
        <w:ind w:left="360" w:hanging="360"/>
      </w:pPr>
      <w:rPr>
        <w:b/>
        <w:i/>
        <w:color w:val="4F81BD"/>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F55"/>
    <w:rsid w:val="000036B8"/>
    <w:rsid w:val="00051E9B"/>
    <w:rsid w:val="00244832"/>
    <w:rsid w:val="004F1DEA"/>
    <w:rsid w:val="00530F55"/>
    <w:rsid w:val="007D1725"/>
    <w:rsid w:val="007F4E73"/>
    <w:rsid w:val="009B2370"/>
    <w:rsid w:val="009C3D5E"/>
    <w:rsid w:val="00A22382"/>
    <w:rsid w:val="00A53035"/>
    <w:rsid w:val="00AB7CB8"/>
    <w:rsid w:val="00B251D0"/>
    <w:rsid w:val="00B463D5"/>
    <w:rsid w:val="00C97A05"/>
    <w:rsid w:val="00DD7DA8"/>
    <w:rsid w:val="00ED18E4"/>
    <w:rsid w:val="00F2777A"/>
    <w:rsid w:val="00F83626"/>
    <w:rsid w:val="00FE64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777716">
      <w:bodyDiv w:val="1"/>
      <w:marLeft w:val="0"/>
      <w:marRight w:val="0"/>
      <w:marTop w:val="0"/>
      <w:marBottom w:val="0"/>
      <w:divBdr>
        <w:top w:val="none" w:sz="0" w:space="0" w:color="auto"/>
        <w:left w:val="none" w:sz="0" w:space="0" w:color="auto"/>
        <w:bottom w:val="none" w:sz="0" w:space="0" w:color="auto"/>
        <w:right w:val="none" w:sz="0" w:space="0" w:color="auto"/>
      </w:divBdr>
    </w:div>
    <w:div w:id="18517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2364</Words>
  <Characters>13476</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7</cp:revision>
  <dcterms:created xsi:type="dcterms:W3CDTF">2016-05-16T13:02:00Z</dcterms:created>
  <dcterms:modified xsi:type="dcterms:W3CDTF">2016-06-07T06:28:00Z</dcterms:modified>
</cp:coreProperties>
</file>