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01 - Dlhodobý nehmotný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Dlhodobým nehmotným majetkom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Pr="00FD3E63">
        <w:rPr>
          <w:rFonts w:ascii="Times New Roman" w:hAnsi="Times New Roman" w:cs="Times New Roman"/>
          <w:sz w:val="24"/>
          <w:szCs w:val="24"/>
        </w:rPr>
        <w:t xml:space="preserve"> sú zložky majetku, ktorých ocenenie je vyššie ako suma podľa osobitného predpisu</w:t>
      </w:r>
      <w:r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FD3E63">
        <w:rPr>
          <w:rFonts w:ascii="Times New Roman" w:hAnsi="Times New Roman" w:cs="Times New Roman"/>
          <w:sz w:val="24"/>
          <w:szCs w:val="24"/>
        </w:rPr>
        <w:t xml:space="preserve"> a doba použiteľnosti dlhšia ako jeden rok. Nehmotný majetok, ktorého ocenenie sa rovná sume podľa osobitného predpisu1) alebo je nižšie, možno zaradiť (podľa rozhodnutia účtovnej jednotky - prijímateľa) do dlhodobého nehmotného majetku, ak doba použiteľnosti tohto majetku je dlhšia ako jeden rok.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Nehmotný majetok, ktorého ocenenie sa rovná sume podľa osobitného predpisu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</w:t>
      </w:r>
      <w:bookmarkStart w:id="0" w:name="_GoBack"/>
      <w:bookmarkEnd w:id="0"/>
      <w:r w:rsidRPr="00FD3E63">
        <w:rPr>
          <w:rFonts w:ascii="Times New Roman" w:hAnsi="Times New Roman" w:cs="Times New Roman"/>
          <w:sz w:val="24"/>
          <w:szCs w:val="24"/>
        </w:rPr>
        <w:t xml:space="preserve">k, ktorý nebol zaradený do dlhodobého nehmotného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51 – Služby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Do triedy oprávnených výdavkov 01 sa zaraďujú najmä nehmotné  výsledky z vývojovej a obdobnej činnosti, softvér, oceniteľné práva (napr. licencie, </w:t>
      </w:r>
      <w:proofErr w:type="spellStart"/>
      <w:r w:rsidRPr="00FD3E63">
        <w:rPr>
          <w:rFonts w:ascii="Times New Roman" w:hAnsi="Times New Roman" w:cs="Times New Roman"/>
          <w:sz w:val="24"/>
          <w:szCs w:val="24"/>
        </w:rPr>
        <w:t>know-how</w:t>
      </w:r>
      <w:proofErr w:type="spellEnd"/>
      <w:r w:rsidRPr="00FD3E63">
        <w:rPr>
          <w:rFonts w:ascii="Times New Roman" w:hAnsi="Times New Roman" w:cs="Times New Roman"/>
          <w:sz w:val="24"/>
          <w:szCs w:val="24"/>
        </w:rPr>
        <w:t>, autorské práva, obchodné značky, ochranné známky, predmety priemyselných práv), územné plány.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013 - Softvér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014 - Oceniteľné práva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019 - Ostatný dlhodobý nehmotný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02 - Dlhodobý 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 triede dlhodobého hmotného majetku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Pr="00FD3E63">
        <w:rPr>
          <w:rFonts w:ascii="Times New Roman" w:hAnsi="Times New Roman" w:cs="Times New Roman"/>
          <w:sz w:val="24"/>
          <w:szCs w:val="24"/>
        </w:rPr>
        <w:t xml:space="preserve"> sa vykazujú: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pozemky, stavby, byty a nebytové priestory, umelecké diela, zbierky, predmety z drahých kovov,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pestovateľské celky trvalých porastov  s dobou plodnosti dlhšou ako tri roky,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základné stádo a ťažné zvieratá, bez ohľadu na ich obstarávaciu cenu,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otvárky nových lomov, pieskovní a hlinísk, technická rekultivácia a technické zhodnotenie ak nie sú súčasťou obstarávacej ceny dlhodobého hmotného majetku; 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 uvedený v písm. b), ktorého ocenenie sa rovná alebo je nižšie ako suma ustanovená osobitným predpisom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 možno zaradiť (podľa rozhodnutia účtovnej jednotky - prijímateľa) do dlhodobého hmotného majetku, ak prevádzkovo-technické funkcie</w:t>
      </w:r>
      <w:r w:rsidR="00992EAC" w:rsidRPr="00FD3E63">
        <w:rPr>
          <w:rFonts w:ascii="Times New Roman" w:hAnsi="Times New Roman" w:cs="Times New Roman"/>
          <w:sz w:val="24"/>
          <w:szCs w:val="24"/>
        </w:rPr>
        <w:t xml:space="preserve"> (doba použiteľnosti)</w:t>
      </w:r>
      <w:r w:rsidRPr="00FD3E63">
        <w:rPr>
          <w:rFonts w:ascii="Times New Roman" w:hAnsi="Times New Roman" w:cs="Times New Roman"/>
          <w:sz w:val="24"/>
          <w:szCs w:val="24"/>
        </w:rPr>
        <w:t xml:space="preserve"> sú dlhšie ako jeden rok.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majetok, ktorého ocenenie sa rovná sume podľa osobitného predpisu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11 – Zásoby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021 - Stavby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022 - Samostatné hnuteľné veci a súbory hnuteľných vecí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023 - Dopravné prostriedky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027 - Pozemky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029 - Ostatný dlhodobý 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11 - Zásoby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V rámci triedy sa zaraďujú hnuteľné veci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s dobou použiteľnosti najviac jeden rok</w:t>
      </w:r>
      <w:r w:rsidRPr="00FD3E63">
        <w:rPr>
          <w:rFonts w:ascii="Times New Roman" w:hAnsi="Times New Roman" w:cs="Times New Roman"/>
          <w:sz w:val="24"/>
          <w:szCs w:val="24"/>
        </w:rPr>
        <w:t xml:space="preserve"> bez ohľadu na obstarávaciu cenu. V danej triede sa vykazuje aj hmotný majetok</w:t>
      </w:r>
      <w:r w:rsidR="00921004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00FD3E63">
        <w:rPr>
          <w:rFonts w:ascii="Times New Roman" w:hAnsi="Times New Roman" w:cs="Times New Roman"/>
          <w:sz w:val="24"/>
          <w:szCs w:val="24"/>
        </w:rPr>
        <w:t>, ktorý nie je definovaný ako dlhodobý 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Ide napríklad o: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prevádzkové stroje, prístroje, zariadenia, telekomunikačná a výpočtová technika, špeciálna technika, komunikačná infraštruktúra, technika a náradie;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interiérové vybavenie;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knihy, časopisy, noviny, učebnice, učebné, kompenzačné pomôcky, normy, mapy;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pracovné odevy a pomôcky, obuv;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materiál (napr. kancelársky, spotrebný materiál).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112 - Zásoby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 xml:space="preserve">35 - Dotácie, príspevky </w:t>
      </w:r>
      <w:r w:rsidR="003567F9" w:rsidRPr="00FD3E63">
        <w:rPr>
          <w:rFonts w:ascii="Times New Roman" w:hAnsi="Times New Roman" w:cs="Times New Roman"/>
          <w:b/>
          <w:sz w:val="28"/>
          <w:szCs w:val="28"/>
        </w:rPr>
        <w:t>a transfery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sa zaraďuje poskytnutie dotácií, príspevkov</w:t>
      </w:r>
      <w:r w:rsidR="003567F9" w:rsidRPr="00FD3E63">
        <w:rPr>
          <w:rFonts w:ascii="Times New Roman" w:hAnsi="Times New Roman" w:cs="Times New Roman"/>
          <w:i/>
          <w:sz w:val="24"/>
          <w:szCs w:val="24"/>
        </w:rPr>
        <w:t xml:space="preserve"> (vrátane transferov)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voči tretím osobám (poskytovateľom je štátna rozpočtová alebo príspevková organizácia, obec, VÚC a ich rozpočtové alebo príspevkové organizácie).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352 - Poskytnutie dotácií, príspevkov voči tretím osobám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50 - Spotreba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sa vykazuje spotreba energie (napr. voda, para, plyn, elektrická energia) a iné neskladovateľné dodávky (napr. betón).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lastRenderedPageBreak/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502 - Spotreba energie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503 - Spotreba ostatných neskladovateľných dodávok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51 - Služby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patria</w:t>
      </w:r>
      <w:r w:rsidR="006810A0" w:rsidRPr="00FD3E63">
        <w:rPr>
          <w:rFonts w:ascii="Times New Roman" w:hAnsi="Times New Roman" w:cs="Times New Roman"/>
          <w:i/>
          <w:sz w:val="24"/>
          <w:szCs w:val="24"/>
        </w:rPr>
        <w:t xml:space="preserve"> najmä</w:t>
      </w:r>
      <w:r w:rsidRPr="00FD3E63">
        <w:rPr>
          <w:rFonts w:ascii="Times New Roman" w:hAnsi="Times New Roman" w:cs="Times New Roman"/>
          <w:i/>
          <w:sz w:val="24"/>
          <w:szCs w:val="24"/>
        </w:rPr>
        <w:t>: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opravy a udržiavanie;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cestovné náhrady;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občerstvenie;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nájomné,  skladné;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telekomunikačné poplatky, poštové poplatky;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prepravu a transportné výdavky</w:t>
      </w:r>
      <w:r w:rsidR="005B4F2D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5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služby výpočtovej techniky, tlač;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poradenské služby, právne služby, tlmočnícke</w:t>
      </w:r>
      <w:r w:rsidR="00544C52" w:rsidRPr="00FD3E63">
        <w:rPr>
          <w:rFonts w:ascii="Times New Roman" w:hAnsi="Times New Roman" w:cs="Times New Roman"/>
          <w:i/>
          <w:sz w:val="24"/>
          <w:szCs w:val="24"/>
        </w:rPr>
        <w:t xml:space="preserve"> a prekladateľské </w:t>
      </w:r>
      <w:r w:rsidRPr="00FD3E63">
        <w:rPr>
          <w:rFonts w:ascii="Times New Roman" w:hAnsi="Times New Roman" w:cs="Times New Roman"/>
          <w:i/>
          <w:sz w:val="24"/>
          <w:szCs w:val="24"/>
        </w:rPr>
        <w:t>služby, audit, expertízy, marketingové a podobné štúdie;</w:t>
      </w:r>
    </w:p>
    <w:p w:rsidR="003567F9" w:rsidRPr="00FD3E63" w:rsidRDefault="003567F9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vzdelávacie a školiace služby</w:t>
      </w:r>
      <w:r w:rsidR="00F11BCA" w:rsidRPr="00FD3E63">
        <w:rPr>
          <w:rFonts w:ascii="Times New Roman" w:hAnsi="Times New Roman" w:cs="Times New Roman"/>
          <w:i/>
          <w:sz w:val="24"/>
          <w:szCs w:val="24"/>
        </w:rPr>
        <w:t xml:space="preserve"> (napr. školenia, kurzy, semináre)</w:t>
      </w:r>
      <w:r w:rsidRPr="00FD3E63">
        <w:rPr>
          <w:rFonts w:ascii="Times New Roman" w:hAnsi="Times New Roman" w:cs="Times New Roman"/>
          <w:i/>
          <w:sz w:val="24"/>
          <w:szCs w:val="24"/>
        </w:rPr>
        <w:t>;</w:t>
      </w:r>
    </w:p>
    <w:p w:rsidR="00F11BCA" w:rsidRPr="00FD3E63" w:rsidRDefault="00F11BCA" w:rsidP="00F11BC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konferencie, sympóziá;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vývoj, ak nespĺňajú podmienku aktivácie, výdavky na výskum;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obstaranie nehmotného majetku, ktorý podľa rozhodnutia účtovnej jednotky nebol zaradený ako dlhodobý nehmotný majetok;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náklady na revízie zariadení, periodické kontroly zariadení, skúšky funkčnosti zariadení, technické kontroly a emisné kontroly; 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náklady na inzerciu, publicitu.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511 - Opravy a udržiavanie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512 - Cestovné náhrady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518 - Ostatné služby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52 - Osobné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Patria sem mzdy, platy, povinné odvody za zamestnávateľa ako aj povinné sociálne náklady - ošetrovné, PN, čerpanie sociálneho fondu. Ďalej do triedy sú zahrnuté aj dohody o výkone prác mimo pracovného pomeru vrátane povinných odvodov za zamestnávateľa.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521 - Mzdové výdavky</w:t>
      </w:r>
      <w:r w:rsidR="003567F9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6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(vrátane odmien za prácu vykonávanú mimo pracovného pomeru, platov, povinných odvodov za zamestnávateľa a iných zákonných náhrad)</w:t>
      </w:r>
    </w:p>
    <w:p w:rsidR="00FD3E63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54 - Ostatné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„54 - Ostatné výdavky“ 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lastRenderedPageBreak/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548 - Výdavky na prevádzkovú činnosť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55 - Odpisy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Ide o reálne opotrebenie dlhodobého hmotného alebo nehmotného majetku za dané obdobie.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551 - Odpisy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56 - Finančné výdavky a poplatky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568 - Ostatné finančné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A0506" w:rsidRPr="00FD3E63">
        <w:rPr>
          <w:rFonts w:ascii="Times New Roman" w:hAnsi="Times New Roman" w:cs="Times New Roman"/>
          <w:b/>
          <w:sz w:val="28"/>
          <w:szCs w:val="28"/>
        </w:rPr>
        <w:t>0 – Zjednodušené vykazovanie výdavkov</w:t>
      </w:r>
      <w:r w:rsidR="007D0327" w:rsidRPr="00FD3E63">
        <w:rPr>
          <w:rFonts w:ascii="Times New Roman" w:hAnsi="Times New Roman" w:cs="Times New Roman"/>
          <w:b/>
          <w:sz w:val="28"/>
          <w:szCs w:val="28"/>
        </w:rPr>
        <w:t xml:space="preserve"> a rezerva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Preukazovanie výdavkov prostredníctvom zjednodušených foriem vykazovania</w:t>
      </w:r>
      <w:r w:rsidR="00FD3E63">
        <w:rPr>
          <w:rFonts w:ascii="Times New Roman" w:hAnsi="Times New Roman" w:cs="Times New Roman"/>
          <w:i/>
          <w:sz w:val="24"/>
          <w:szCs w:val="24"/>
        </w:rPr>
        <w:t xml:space="preserve"> a rezerva na nepredvídané výdavky (uplatnenie rezervy sa realizuje prostredníctvom konkrétnej skupiny oprávnených výdavkov a musí spĺňať všeobecné podmienky oprávnenosti a podmienky oprávnenosti príslušného OP) </w:t>
      </w:r>
      <w:r w:rsidRPr="00FD3E63">
        <w:rPr>
          <w:rFonts w:ascii="Times New Roman" w:hAnsi="Times New Roman" w:cs="Times New Roman"/>
          <w:i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901 - Paušálna sadzba na krytie nepriamych výdavkov (spôsoby stanovené členským štátom, Európskou komisiou)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902 - Paušálna sadzba na nepriame výdavky určené na základe nákladov na zamestnancov (nariadenie 1303/2013, čl. 68 ods. 1, písm. b)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903 - Paušálna sadzba na ostatné výdavky projektu (nariadenie 1304/2013, čl. 14 ods. 2)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904 - Paušálna sadzba na náklady na zamestnancov (nariadenie 1299/2013 čl. 19)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905 - Ostatné spôsoby paušálneho financovania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910 - Jednotkové výdavky</w:t>
      </w:r>
    </w:p>
    <w:p w:rsidR="007A0506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920 </w:t>
      </w:r>
      <w:r w:rsidR="007A0506" w:rsidRPr="00FD3E63">
        <w:rPr>
          <w:rFonts w:ascii="Times New Roman" w:hAnsi="Times New Roman" w:cs="Times New Roman"/>
          <w:i/>
          <w:sz w:val="24"/>
          <w:szCs w:val="24"/>
        </w:rPr>
        <w:t>-  Jednotkové sumy</w:t>
      </w:r>
    </w:p>
    <w:p w:rsidR="00DB1D92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930 </w:t>
      </w:r>
      <w:r w:rsidR="00FD3E63">
        <w:rPr>
          <w:rFonts w:ascii="Times New Roman" w:hAnsi="Times New Roman" w:cs="Times New Roman"/>
          <w:i/>
          <w:sz w:val="24"/>
          <w:szCs w:val="24"/>
        </w:rPr>
        <w:t>-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0327" w:rsidRPr="00FD3E63">
        <w:rPr>
          <w:rFonts w:ascii="Times New Roman" w:hAnsi="Times New Roman" w:cs="Times New Roman"/>
          <w:i/>
          <w:sz w:val="24"/>
          <w:szCs w:val="24"/>
        </w:rPr>
        <w:t>Rezerva na nepredvídané výdavky</w:t>
      </w:r>
    </w:p>
    <w:p w:rsidR="00F37B30" w:rsidRPr="00FD3E63" w:rsidRDefault="00F37B30">
      <w:pPr>
        <w:rPr>
          <w:rFonts w:ascii="Times New Roman" w:hAnsi="Times New Roman" w:cs="Times New Roman"/>
        </w:rPr>
      </w:pPr>
    </w:p>
    <w:sectPr w:rsidR="00F37B30" w:rsidRPr="00FD3E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D8" w:rsidRDefault="00CB42D8" w:rsidP="007A0506">
      <w:pPr>
        <w:spacing w:after="0" w:line="240" w:lineRule="auto"/>
      </w:pPr>
      <w:r>
        <w:separator/>
      </w:r>
    </w:p>
  </w:endnote>
  <w:endnote w:type="continuationSeparator" w:id="0">
    <w:p w:rsidR="00CB42D8" w:rsidRDefault="00CB42D8" w:rsidP="007A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183288"/>
      <w:docPartObj>
        <w:docPartGallery w:val="Page Numbers (Bottom of Page)"/>
        <w:docPartUnique/>
      </w:docPartObj>
    </w:sdtPr>
    <w:sdtEndPr/>
    <w:sdtContent>
      <w:p w:rsidR="00952503" w:rsidRDefault="0095250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E3D">
          <w:rPr>
            <w:noProof/>
          </w:rPr>
          <w:t>2</w:t>
        </w:r>
        <w:r>
          <w:fldChar w:fldCharType="end"/>
        </w:r>
      </w:p>
    </w:sdtContent>
  </w:sdt>
  <w:p w:rsidR="00952503" w:rsidRDefault="0095250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D8" w:rsidRDefault="00CB42D8" w:rsidP="007A0506">
      <w:pPr>
        <w:spacing w:after="0" w:line="240" w:lineRule="auto"/>
      </w:pPr>
      <w:r>
        <w:separator/>
      </w:r>
    </w:p>
  </w:footnote>
  <w:footnote w:type="continuationSeparator" w:id="0">
    <w:p w:rsidR="00CB42D8" w:rsidRDefault="00CB42D8" w:rsidP="007A0506">
      <w:pPr>
        <w:spacing w:after="0" w:line="240" w:lineRule="auto"/>
      </w:pPr>
      <w:r>
        <w:continuationSeparator/>
      </w:r>
    </w:p>
  </w:footnote>
  <w:footnote w:id="1">
    <w:p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nehmotného majetku do času uvedenia predmetného majetku do užívania.</w:t>
      </w:r>
    </w:p>
  </w:footnote>
  <w:footnote w:id="2">
    <w:p w:rsidR="007A0506" w:rsidRPr="00FD3E63" w:rsidRDefault="007A0506" w:rsidP="007A0506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Zákon o dani z príjmov. </w:t>
      </w:r>
    </w:p>
  </w:footnote>
  <w:footnote w:id="3">
    <w:p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hmotného majetku do času uvedenia predmetného majetku do užívania.</w:t>
      </w:r>
    </w:p>
  </w:footnote>
  <w:footnote w:id="4">
    <w:p w:rsidR="00921004" w:rsidRPr="00FD3E63" w:rsidRDefault="00921004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uvedeného hmotného majetku</w:t>
      </w:r>
      <w:r w:rsidR="008B2433" w:rsidRPr="00FD3E63">
        <w:rPr>
          <w:rFonts w:ascii="Times New Roman" w:hAnsi="Times New Roman" w:cs="Times New Roman"/>
        </w:rPr>
        <w:t xml:space="preserve"> do užívania.</w:t>
      </w:r>
    </w:p>
  </w:footnote>
  <w:footnote w:id="5">
    <w:p w:rsidR="005B4F2D" w:rsidRPr="00FD3E63" w:rsidRDefault="005B4F2D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Ak nie sú súčasťou obstarávacej ceny majetku (dlhodobého majetku, zásoby).</w:t>
      </w:r>
    </w:p>
  </w:footnote>
  <w:footnote w:id="6">
    <w:p w:rsidR="003567F9" w:rsidRPr="00FD3E63" w:rsidRDefault="003567F9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Relevantné zložky mzdy vrátane pohyblivých zložiek (</w:t>
      </w:r>
      <w:r w:rsidR="00FD3E63">
        <w:rPr>
          <w:rFonts w:ascii="Times New Roman" w:hAnsi="Times New Roman" w:cs="Times New Roman"/>
        </w:rPr>
        <w:t xml:space="preserve">napr. </w:t>
      </w:r>
      <w:r w:rsidRPr="00FD3E63">
        <w:rPr>
          <w:rFonts w:ascii="Times New Roman" w:hAnsi="Times New Roman" w:cs="Times New Roman"/>
        </w:rPr>
        <w:t>osobné príplatky).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06" w:rsidRPr="00FD3E63" w:rsidRDefault="007A0506">
    <w:pPr>
      <w:pStyle w:val="Hlavika"/>
      <w:rPr>
        <w:rFonts w:ascii="Times New Roman" w:hAnsi="Times New Roman" w:cs="Times New Roman"/>
      </w:rPr>
    </w:pPr>
    <w:r w:rsidRPr="00FD3E63">
      <w:rPr>
        <w:rFonts w:ascii="Times New Roman" w:hAnsi="Times New Roman" w:cs="Times New Roman"/>
      </w:rPr>
      <w:t>Príloha č. 1</w:t>
    </w:r>
    <w:r w:rsidR="00485E3D">
      <w:rPr>
        <w:rFonts w:ascii="Times New Roman" w:hAnsi="Times New Roman" w:cs="Times New Roman"/>
      </w:rPr>
      <w:t xml:space="preserve"> k MP CKO č. 4</w:t>
    </w:r>
    <w:r w:rsidR="005853E4">
      <w:rPr>
        <w:rFonts w:ascii="Times New Roman" w:hAnsi="Times New Roman" w:cs="Times New Roman"/>
      </w:rPr>
      <w:t xml:space="preserve"> </w:t>
    </w:r>
    <w:r w:rsidRPr="00FD3E63">
      <w:rPr>
        <w:rFonts w:ascii="Times New Roman" w:hAnsi="Times New Roman" w:cs="Times New Roman"/>
      </w:rPr>
      <w:t xml:space="preserve"> – Číselník 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06"/>
    <w:rsid w:val="0003508A"/>
    <w:rsid w:val="000E797A"/>
    <w:rsid w:val="001737D1"/>
    <w:rsid w:val="002A7401"/>
    <w:rsid w:val="003567F9"/>
    <w:rsid w:val="00485E3D"/>
    <w:rsid w:val="00544C52"/>
    <w:rsid w:val="005853E4"/>
    <w:rsid w:val="00592D70"/>
    <w:rsid w:val="00594ED2"/>
    <w:rsid w:val="005B4F2D"/>
    <w:rsid w:val="00636242"/>
    <w:rsid w:val="006810A0"/>
    <w:rsid w:val="007A0506"/>
    <w:rsid w:val="007D0327"/>
    <w:rsid w:val="007D14FD"/>
    <w:rsid w:val="008A458C"/>
    <w:rsid w:val="008B2433"/>
    <w:rsid w:val="008D3DB0"/>
    <w:rsid w:val="008F0BD8"/>
    <w:rsid w:val="00916FD2"/>
    <w:rsid w:val="00921004"/>
    <w:rsid w:val="009462D9"/>
    <w:rsid w:val="00952503"/>
    <w:rsid w:val="00977160"/>
    <w:rsid w:val="00992EAC"/>
    <w:rsid w:val="00A202F1"/>
    <w:rsid w:val="00A75845"/>
    <w:rsid w:val="00C51E3A"/>
    <w:rsid w:val="00C55E21"/>
    <w:rsid w:val="00C9194E"/>
    <w:rsid w:val="00CB42D8"/>
    <w:rsid w:val="00DB1D92"/>
    <w:rsid w:val="00DE5856"/>
    <w:rsid w:val="00E40EB3"/>
    <w:rsid w:val="00EC2076"/>
    <w:rsid w:val="00F11BCA"/>
    <w:rsid w:val="00F37B30"/>
    <w:rsid w:val="00FD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05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05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D7BEF-B939-4EA3-AAFB-B477DA3D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Hrudkay Miroslav</dc:creator>
  <cp:lastModifiedBy>Tibor Barna</cp:lastModifiedBy>
  <cp:revision>4</cp:revision>
  <dcterms:created xsi:type="dcterms:W3CDTF">2016-02-04T08:39:00Z</dcterms:created>
  <dcterms:modified xsi:type="dcterms:W3CDTF">2016-02-11T08:42:00Z</dcterms:modified>
</cp:coreProperties>
</file>